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CA630" w14:textId="77777777" w:rsidR="0040270F" w:rsidRDefault="0040270F" w:rsidP="0040270F">
      <w:pPr>
        <w:ind w:left="720" w:hanging="360"/>
      </w:pPr>
    </w:p>
    <w:p w14:paraId="374909A2" w14:textId="6E2952FD" w:rsidR="0040270F" w:rsidRPr="0040270F" w:rsidRDefault="0040270F" w:rsidP="0040270F">
      <w:pPr>
        <w:pStyle w:val="ListParagraph"/>
        <w:jc w:val="center"/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270F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Axon Sales Capstone Project</w:t>
      </w:r>
    </w:p>
    <w:p w14:paraId="04ABF120" w14:textId="77777777" w:rsidR="0040270F" w:rsidRDefault="0040270F" w:rsidP="0040270F">
      <w:pPr>
        <w:ind w:left="360"/>
      </w:pPr>
    </w:p>
    <w:p w14:paraId="71204C99" w14:textId="258C22CE" w:rsidR="0040270F" w:rsidRDefault="0040270F" w:rsidP="0040270F">
      <w:pPr>
        <w:pStyle w:val="ListParagraph"/>
        <w:numPr>
          <w:ilvl w:val="0"/>
          <w:numId w:val="1"/>
        </w:numPr>
      </w:pPr>
      <w:r>
        <w:t>Total Sales by Country At $32,73,280, USA</w:t>
      </w:r>
      <w:r>
        <w:t xml:space="preserve"> </w:t>
      </w:r>
      <w:r>
        <w:t xml:space="preserve">had the </w:t>
      </w:r>
      <w:proofErr w:type="gramStart"/>
      <w:r>
        <w:t>highest</w:t>
      </w:r>
      <w:proofErr w:type="gramEnd"/>
    </w:p>
    <w:p w14:paraId="7F277626" w14:textId="77777777" w:rsidR="0040270F" w:rsidRDefault="0040270F" w:rsidP="00736CE0">
      <w:pPr>
        <w:pStyle w:val="ListParagraph"/>
        <w:numPr>
          <w:ilvl w:val="0"/>
          <w:numId w:val="1"/>
        </w:numPr>
      </w:pPr>
      <w:r>
        <w:t xml:space="preserve">Sales and was 586.44% higher than New Zealand, which had the </w:t>
      </w:r>
      <w:proofErr w:type="gramStart"/>
      <w:r>
        <w:t>lowest</w:t>
      </w:r>
      <w:proofErr w:type="gramEnd"/>
      <w:r>
        <w:t xml:space="preserve"> </w:t>
      </w:r>
    </w:p>
    <w:p w14:paraId="27EC97A7" w14:textId="77777777" w:rsidR="0040270F" w:rsidRDefault="0040270F" w:rsidP="00736CE0">
      <w:pPr>
        <w:pStyle w:val="ListParagraph"/>
        <w:numPr>
          <w:ilvl w:val="0"/>
          <w:numId w:val="1"/>
        </w:numPr>
      </w:pPr>
      <w:r>
        <w:t>Sales at $4,76,847. USA accounted for 50.99% of Total Sales. Across all 5</w:t>
      </w:r>
    </w:p>
    <w:p w14:paraId="3A82A148" w14:textId="77777777" w:rsidR="0040270F" w:rsidRDefault="0040270F" w:rsidP="00736CE0">
      <w:pPr>
        <w:pStyle w:val="ListParagraph"/>
        <w:numPr>
          <w:ilvl w:val="0"/>
          <w:numId w:val="1"/>
        </w:numPr>
      </w:pPr>
      <w:r>
        <w:t>countries, Sales ranged from $4,76,847 to $32,73,280.</w:t>
      </w:r>
    </w:p>
    <w:p w14:paraId="4072292A" w14:textId="0C200E8F" w:rsidR="0040270F" w:rsidRDefault="0040270F" w:rsidP="0040270F">
      <w:pPr>
        <w:pStyle w:val="ListParagraph"/>
        <w:numPr>
          <w:ilvl w:val="0"/>
          <w:numId w:val="1"/>
        </w:numPr>
      </w:pPr>
      <w:r>
        <w:t xml:space="preserve"> Total Sales by Customers At $8,20,690, Euro+ Shopping </w:t>
      </w:r>
    </w:p>
    <w:p w14:paraId="76A1FA36" w14:textId="77777777" w:rsidR="0040270F" w:rsidRDefault="0040270F" w:rsidP="00736CE0">
      <w:pPr>
        <w:pStyle w:val="ListParagraph"/>
        <w:numPr>
          <w:ilvl w:val="0"/>
          <w:numId w:val="1"/>
        </w:numPr>
      </w:pPr>
      <w:r>
        <w:t xml:space="preserve">Channel had the highest Sales and was 417.55% higher than La Rochelle </w:t>
      </w:r>
    </w:p>
    <w:p w14:paraId="3F08CE2C" w14:textId="77777777" w:rsidR="0040270F" w:rsidRDefault="0040270F" w:rsidP="00736CE0">
      <w:pPr>
        <w:pStyle w:val="ListParagraph"/>
        <w:numPr>
          <w:ilvl w:val="0"/>
          <w:numId w:val="1"/>
        </w:numPr>
      </w:pPr>
      <w:r>
        <w:t>Gifts, which had the lowest Sales at $1,58,573. Euro+ Shopping Channel</w:t>
      </w:r>
    </w:p>
    <w:p w14:paraId="4FDA3ED5" w14:textId="77777777" w:rsidR="0040270F" w:rsidRDefault="0040270F" w:rsidP="00736CE0">
      <w:pPr>
        <w:pStyle w:val="ListParagraph"/>
        <w:numPr>
          <w:ilvl w:val="0"/>
          <w:numId w:val="1"/>
        </w:numPr>
      </w:pPr>
      <w:r>
        <w:t xml:space="preserve">accounted for 42.53% of Total Sales. Across all 5 customers, Sales </w:t>
      </w:r>
      <w:proofErr w:type="gramStart"/>
      <w:r>
        <w:t>ranged</w:t>
      </w:r>
      <w:proofErr w:type="gramEnd"/>
      <w:r>
        <w:t xml:space="preserve"> </w:t>
      </w:r>
    </w:p>
    <w:p w14:paraId="02A94AD9" w14:textId="77777777" w:rsidR="0040270F" w:rsidRDefault="0040270F" w:rsidP="00736CE0">
      <w:pPr>
        <w:pStyle w:val="ListParagraph"/>
        <w:numPr>
          <w:ilvl w:val="0"/>
          <w:numId w:val="1"/>
        </w:numPr>
      </w:pPr>
      <w:r>
        <w:t>from $1,58,573 to $8,20,690.</w:t>
      </w:r>
    </w:p>
    <w:p w14:paraId="33A915AA" w14:textId="44DB2FA2" w:rsidR="0040270F" w:rsidRDefault="0040270F" w:rsidP="0040270F">
      <w:pPr>
        <w:pStyle w:val="ListParagraph"/>
        <w:numPr>
          <w:ilvl w:val="0"/>
          <w:numId w:val="1"/>
        </w:numPr>
      </w:pPr>
      <w:r>
        <w:t xml:space="preserve">Number of Customers by Country Number of Customers </w:t>
      </w:r>
    </w:p>
    <w:p w14:paraId="34E9F9AF" w14:textId="4A34818E" w:rsidR="0040270F" w:rsidRDefault="0040270F" w:rsidP="00736CE0">
      <w:pPr>
        <w:pStyle w:val="ListParagraph"/>
        <w:numPr>
          <w:ilvl w:val="0"/>
          <w:numId w:val="1"/>
        </w:numPr>
      </w:pPr>
      <w:r>
        <w:t>was highest for USA at 3</w:t>
      </w:r>
      <w:r>
        <w:t>9</w:t>
      </w:r>
      <w:r>
        <w:t xml:space="preserve">, followed by Germany and France. </w:t>
      </w:r>
    </w:p>
    <w:p w14:paraId="0F1C8306" w14:textId="27BF2FB9" w:rsidR="0040270F" w:rsidRDefault="0040270F" w:rsidP="0040270F">
      <w:pPr>
        <w:pStyle w:val="ListParagraph"/>
        <w:numPr>
          <w:ilvl w:val="0"/>
          <w:numId w:val="1"/>
        </w:numPr>
      </w:pPr>
      <w:r>
        <w:t xml:space="preserve">Total Sales by Territory EMEA had the highest Sales at </w:t>
      </w:r>
    </w:p>
    <w:p w14:paraId="53DB257D" w14:textId="77777777" w:rsidR="0040270F" w:rsidRDefault="0040270F" w:rsidP="00736CE0">
      <w:pPr>
        <w:pStyle w:val="ListParagraph"/>
        <w:numPr>
          <w:ilvl w:val="0"/>
          <w:numId w:val="1"/>
        </w:numPr>
      </w:pPr>
      <w:r>
        <w:t xml:space="preserve">$45,20,712, followed by NA, APAC, and Japan. EMEA accounted for </w:t>
      </w:r>
    </w:p>
    <w:p w14:paraId="193A21FA" w14:textId="77777777" w:rsidR="0040270F" w:rsidRDefault="0040270F" w:rsidP="00736CE0">
      <w:pPr>
        <w:pStyle w:val="ListParagraph"/>
        <w:numPr>
          <w:ilvl w:val="0"/>
          <w:numId w:val="1"/>
        </w:numPr>
      </w:pPr>
      <w:r>
        <w:t>47.07% of Total Sales.</w:t>
      </w:r>
    </w:p>
    <w:p w14:paraId="66362712" w14:textId="6C9685D3" w:rsidR="0040270F" w:rsidRDefault="0040270F" w:rsidP="0040270F">
      <w:pPr>
        <w:pStyle w:val="ListParagraph"/>
        <w:numPr>
          <w:ilvl w:val="0"/>
          <w:numId w:val="1"/>
        </w:numPr>
      </w:pPr>
      <w:r>
        <w:t xml:space="preserve">Total Sales by Year, 2004 had the highest Total Sales at </w:t>
      </w:r>
    </w:p>
    <w:p w14:paraId="4685C0AB" w14:textId="77777777" w:rsidR="0040270F" w:rsidRDefault="0040270F" w:rsidP="00736CE0">
      <w:pPr>
        <w:pStyle w:val="ListParagraph"/>
        <w:numPr>
          <w:ilvl w:val="0"/>
          <w:numId w:val="1"/>
        </w:numPr>
      </w:pPr>
      <w:r>
        <w:t xml:space="preserve">$45,15,906, followed by 2003 and 2005. 2004 accounted for 47.02% of </w:t>
      </w:r>
    </w:p>
    <w:p w14:paraId="208133CE" w14:textId="77777777" w:rsidR="0040270F" w:rsidRDefault="0040270F" w:rsidP="00736CE0">
      <w:pPr>
        <w:pStyle w:val="ListParagraph"/>
        <w:numPr>
          <w:ilvl w:val="0"/>
          <w:numId w:val="1"/>
        </w:numPr>
      </w:pPr>
      <w:r>
        <w:t>Total Sales.</w:t>
      </w:r>
    </w:p>
    <w:p w14:paraId="0DAE6F7B" w14:textId="6598E3A4" w:rsidR="0040270F" w:rsidRDefault="0040270F" w:rsidP="0040270F">
      <w:pPr>
        <w:pStyle w:val="ListParagraph"/>
        <w:numPr>
          <w:ilvl w:val="0"/>
          <w:numId w:val="1"/>
        </w:numPr>
      </w:pPr>
      <w:r>
        <w:t xml:space="preserve">Total Sales by Product Line Classic Cars accounted for </w:t>
      </w:r>
    </w:p>
    <w:p w14:paraId="7BA41D77" w14:textId="77F771A2" w:rsidR="0054628B" w:rsidRDefault="0040270F" w:rsidP="00736CE0">
      <w:pPr>
        <w:pStyle w:val="ListParagraph"/>
        <w:numPr>
          <w:ilvl w:val="0"/>
          <w:numId w:val="1"/>
        </w:numPr>
      </w:pPr>
      <w:r>
        <w:t>40.13% of total Sales.</w:t>
      </w:r>
    </w:p>
    <w:p w14:paraId="7263093D" w14:textId="3561EB50" w:rsidR="00736CE0" w:rsidRDefault="00736CE0" w:rsidP="00736CE0">
      <w:pPr>
        <w:pStyle w:val="ListParagraph"/>
        <w:numPr>
          <w:ilvl w:val="0"/>
          <w:numId w:val="1"/>
        </w:numPr>
      </w:pPr>
      <w:r>
        <w:t xml:space="preserve">Total Sales by Year Sales trended down, resulting in a 46.62% decrease between 2003 and 2005. Sales started trending down </w:t>
      </w:r>
      <w:proofErr w:type="gramStart"/>
      <w:r>
        <w:t>on</w:t>
      </w:r>
      <w:proofErr w:type="gramEnd"/>
      <w:r>
        <w:t xml:space="preserve"> 2003, falling by 46.62% ($15,46,412) in 2 years. Sales dropped from $33,17,348 to $17,70,937 during its steepest decline between 2003 and 2005.</w:t>
      </w:r>
    </w:p>
    <w:p w14:paraId="2976F1D4" w14:textId="135A81E1" w:rsidR="00736CE0" w:rsidRDefault="00736CE0" w:rsidP="00736CE0">
      <w:pPr>
        <w:pStyle w:val="ListParagraph"/>
      </w:pPr>
    </w:p>
    <w:sectPr w:rsidR="00736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1.5pt;height:11.5pt" o:bullet="t">
        <v:imagedata r:id="rId1" o:title="mso491F"/>
      </v:shape>
    </w:pict>
  </w:numPicBullet>
  <w:abstractNum w:abstractNumId="0" w15:restartNumberingAfterBreak="0">
    <w:nsid w:val="0A74422C"/>
    <w:multiLevelType w:val="hybridMultilevel"/>
    <w:tmpl w:val="EBD4A83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315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70F"/>
    <w:rsid w:val="0040270F"/>
    <w:rsid w:val="0054628B"/>
    <w:rsid w:val="00736CE0"/>
    <w:rsid w:val="009B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9DF80"/>
  <w15:chartTrackingRefBased/>
  <w15:docId w15:val="{DDCAD919-5985-4BC5-80F1-8B8EC72A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Kumari, Rakhi C.</dc:creator>
  <cp:keywords/>
  <dc:description/>
  <cp:lastModifiedBy>Kumari, Rakhi C.</cp:lastModifiedBy>
  <cp:revision>1</cp:revision>
  <dcterms:created xsi:type="dcterms:W3CDTF">2024-02-16T01:58:00Z</dcterms:created>
  <dcterms:modified xsi:type="dcterms:W3CDTF">2024-02-16T02:13:00Z</dcterms:modified>
</cp:coreProperties>
</file>