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b/>
          <w:bCs/>
          <w:color w:val="2E75B6"/>
          <w:sz w:val="56"/>
          <w:szCs w:val="56"/>
        </w:rPr>
        <w:t xml:space="preserve">MatchUp</w:t>
      </w:r>
    </w:p>
    <w:p>
      <w:pPr>
        <w:spacing w:after="100" w:before="200"/>
        <w:jc w:val="center"/>
      </w:pPr>
      <w:r>
        <w:rPr>
          <w:b/>
          <w:bCs/>
          <w:color w:val="1A1A1A"/>
          <w:sz w:val="36"/>
          <w:szCs w:val="36"/>
        </w:rPr>
        <w:t xml:space="preserve">Phase 1 Development Document</w:t>
      </w:r>
    </w:p>
    <w:p>
      <w:pPr>
        <w:spacing w:after="400"/>
        <w:jc w:val="center"/>
      </w:pPr>
      <w:r>
        <w:rPr>
          <w:i/>
          <w:iCs/>
          <w:color w:val="5A5A5A"/>
          <w:sz w:val="24"/>
          <w:szCs w:val="24"/>
        </w:rPr>
        <w:t xml:space="preserve">Prove the Loop — Architecture, Data Model &amp; Sprint Plan</w:t>
      </w:r>
    </w:p>
    <w:p>
      <w:pPr>
        <w:spacing w:before="800"/>
        <w:jc w:val="center"/>
      </w:pPr>
      <w:r>
        <w:rPr>
          <w:color w:val="5A5A5A"/>
          <w:sz w:val="22"/>
          <w:szCs w:val="22"/>
        </w:rPr>
        <w:t xml:space="preserve">Box Cricket &amp; Badminton (Shuttle) Community Platform</w:t>
      </w:r>
    </w:p>
    <w:p>
      <w:pPr>
        <w:spacing w:before="100"/>
        <w:jc w:val="center"/>
      </w:pPr>
      <w:r>
        <w:rPr>
          <w:color w:val="5A5A5A"/>
          <w:sz w:val="22"/>
          <w:szCs w:val="22"/>
        </w:rPr>
        <w:t xml:space="preserve">ASR Digi  |  Engineering  |  July 2026  |  Development v1.0</w:t>
      </w:r>
    </w:p>
    <w:p>
      <w:r>
        <w:br w:type="page"/>
      </w:r>
    </w:p>
    <w:p>
      <w:pPr>
        <w:pStyle w:val="Heading1"/>
      </w:pPr>
      <w:r>
        <w:t xml:space="preserve">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Purpose &amp; Scope</w:t>
      </w:r>
    </w:p>
    <w:p>
      <w:pPr>
        <w:spacing w:after="160"/>
      </w:pPr>
      <w:r>
        <w:t xml:space="preserve">This is the Development Document for MatchUp Phase 1. It states how Phase 1 is built: the stack, the architecture, the data model, the security model, and the sprint-by-sprint plan. It answers 'how do we build it'; MatchUp_Phase1_Requirements.docx answers 'what must it do and why.' This document supersedes MatchUp_Architecture_and_Structure.docx and MatchUp_Phase1_Build_Plan.docx as the working source of truth for Phase 1 engineering; those two documents remain on disk for historical reference.</w:t>
      </w:r>
    </w:p>
    <w:p>
      <w:pPr>
        <w:spacing w:after="200"/>
      </w:pPr>
      <w:r>
        <w:rPr>
          <w:i/>
          <w:iCs/>
          <w:color w:val="5A5A5A"/>
          <w:sz w:val="20"/>
          <w:szCs w:val="20"/>
        </w:rPr>
        <w:t xml:space="preserve">Requirement IDs (FR-1xx, NFR-1xx) referenced below are defined in MatchUp_Phase1_Requirements.docx.</w:t>
      </w:r>
    </w:p>
    <w:p>
      <w:pPr>
        <w:pStyle w:val="Heading1"/>
      </w:pPr>
      <w:r>
        <w:t xml:space="preserve">2. Guiding Architecture Principles</w:t>
      </w:r>
    </w:p>
    <w:p>
      <w:pPr>
        <w:spacing w:after="160"/>
      </w:pPr>
      <w:r>
        <w:t xml:space="preserve">Seven principles govern every decision in this document. They are the test any future change must pass.</w:t>
      </w:r>
    </w:p>
    <w:p>
      <w:pPr>
        <w:pStyle w:val="ListParagraph"/>
        <w:numPr>
          <w:ilvl w:val="0"/>
          <w:numId w:val="2"/>
        </w:numPr>
        <w:spacing w:after="100"/>
      </w:pPr>
      <w:r>
        <w:rPr>
          <w:b/>
          <w:bCs/>
        </w:rPr>
        <w:t xml:space="preserve">One spine, never rewritten.</w:t>
      </w:r>
      <w:r>
        <w:t xml:space="preserve"> The Postgres + Auth core from Phase 1 carries through to Phase 3 untouched. Later phases add services around it; they do not replace it.</w:t>
      </w:r>
    </w:p>
    <w:p>
      <w:pPr>
        <w:pStyle w:val="ListParagraph"/>
        <w:numPr>
          <w:ilvl w:val="0"/>
          <w:numId w:val="2"/>
        </w:numPr>
        <w:spacing w:after="100"/>
      </w:pPr>
      <w:r>
        <w:rPr>
          <w:b/>
          <w:bCs/>
        </w:rPr>
        <w:t xml:space="preserve">Clean Architecture inside the app.</w:t>
      </w:r>
      <w:r>
        <w:t xml:space="preserve"> Strict separation: Presentation (UI) → Domain (use cases, entities) → Data (repositories, Supabase). UI never talks to Supabase directly.</w:t>
      </w:r>
    </w:p>
    <w:p>
      <w:pPr>
        <w:pStyle w:val="ListParagraph"/>
        <w:numPr>
          <w:ilvl w:val="0"/>
          <w:numId w:val="2"/>
        </w:numPr>
        <w:spacing w:after="100"/>
      </w:pPr>
      <w:r>
        <w:rPr>
          <w:b/>
          <w:bCs/>
        </w:rPr>
        <w:t xml:space="preserve">The client is untrusted.</w:t>
      </w:r>
      <w:r>
        <w:t xml:space="preserve"> Every security guarantee is enforced on the server with RLS and Edge Functions. The mobile app is a convenience layer, never the gatekeeper.</w:t>
      </w:r>
    </w:p>
    <w:p>
      <w:pPr>
        <w:pStyle w:val="ListParagraph"/>
        <w:numPr>
          <w:ilvl w:val="0"/>
          <w:numId w:val="2"/>
        </w:numPr>
        <w:spacing w:after="100"/>
      </w:pPr>
      <w:r>
        <w:rPr>
          <w:b/>
          <w:bCs/>
        </w:rPr>
        <w:t xml:space="preserve">Offline-tolerant, not offline-first.</w:t>
      </w:r>
      <w:r>
        <w:t xml:space="preserve"> MatchUp is a live, social app; the cache smooths flaky networks but the server is the source of truth.</w:t>
      </w:r>
    </w:p>
    <w:p>
      <w:pPr>
        <w:pStyle w:val="ListParagraph"/>
        <w:numPr>
          <w:ilvl w:val="0"/>
          <w:numId w:val="2"/>
        </w:numPr>
        <w:spacing w:after="100"/>
      </w:pPr>
      <w:r>
        <w:rPr>
          <w:b/>
          <w:bCs/>
        </w:rPr>
        <w:t xml:space="preserve">Defer cost and complexity.</w:t>
      </w:r>
      <w:r>
        <w:t xml:space="preserve"> No Redis, no queue, no matching engine until a concrete problem justifies it. Postgres + Supabase Realtime cover Phase 1.</w:t>
      </w:r>
    </w:p>
    <w:p>
      <w:pPr>
        <w:pStyle w:val="ListParagraph"/>
        <w:numPr>
          <w:ilvl w:val="0"/>
          <w:numId w:val="2"/>
        </w:numPr>
        <w:spacing w:after="100"/>
      </w:pPr>
      <w:r>
        <w:rPr>
          <w:b/>
          <w:bCs/>
        </w:rPr>
        <w:t xml:space="preserve">Safety from day one.</w:t>
      </w:r>
      <w:r>
        <w:t xml:space="preserve"> Report and block exist in Phase 1 because strangers meet in person. Non-negotiable.</w:t>
      </w:r>
    </w:p>
    <w:p>
      <w:pPr>
        <w:pStyle w:val="ListParagraph"/>
        <w:numPr>
          <w:ilvl w:val="0"/>
          <w:numId w:val="2"/>
        </w:numPr>
        <w:spacing w:after="100"/>
      </w:pPr>
      <w:r>
        <w:rPr>
          <w:b/>
          <w:bCs/>
        </w:rPr>
        <w:t xml:space="preserve">Measure the thesis.</w:t>
      </w:r>
      <w:r>
        <w:t xml:space="preserve"> Analytics (PostHog) and crash reporting (Sentry) are wired in from the first build.</w:t>
      </w:r>
    </w:p>
    <w:p>
      <w:pPr>
        <w:pStyle w:val="Heading1"/>
      </w:pPr>
      <w:r>
        <w:t xml:space="preserve">3.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300"/>
        <w:gridCol w:w="4160"/>
      </w:tblGrid>
      <w:tr>
        <w:trPr>
          <w:tblHeader/>
        </w:trPr>
        <w:tc>
          <w:tcPr>
            <w:tcW w:type="dxa" w:w="1900"/>
            <w:tcBorders>
              <w:top w:val="single" w:color="CFCFCF" w:sz="2"/>
              <w:left w:val="single" w:color="CFCFCF" w:sz="2"/>
              <w:bottom w:val="single" w:color="CFCFCF" w:sz="2"/>
              <w:right w:val="single" w:color="CFCFCF" w:sz="2"/>
            </w:tcBorders>
            <w:shd w:fill="2E75B6" w:val="clear"/>
            <w:tcMar>
              <w:top w:type="dxa" w:w="80"/>
              <w:left w:type="dxa" w:w="120"/>
              <w:bottom w:type="dxa" w:w="80"/>
              <w:right w:type="dxa" w:w="120"/>
            </w:tcMar>
            <w:vAlign w:val="center"/>
          </w:tcPr>
          <w:p>
            <w:pPr>
              <w:jc w:val="left"/>
            </w:pPr>
            <w:r>
              <w:rPr>
                <w:b/>
                <w:bCs/>
                <w:color w:val="FFFFFF"/>
                <w:sz w:val="20"/>
                <w:szCs w:val="20"/>
              </w:rPr>
              <w:t xml:space="preserve">Concern</w:t>
            </w:r>
          </w:p>
        </w:tc>
        <w:tc>
          <w:tcPr>
            <w:tcW w:type="dxa" w:w="3300"/>
            <w:tcBorders>
              <w:top w:val="single" w:color="CFCFCF" w:sz="2"/>
              <w:left w:val="single" w:color="CFCFCF" w:sz="2"/>
              <w:bottom w:val="single" w:color="CFCFCF" w:sz="2"/>
              <w:right w:val="single" w:color="CFCFCF" w:sz="2"/>
            </w:tcBorders>
            <w:shd w:fill="2E75B6" w:val="clear"/>
            <w:tcMar>
              <w:top w:type="dxa" w:w="80"/>
              <w:left w:type="dxa" w:w="120"/>
              <w:bottom w:type="dxa" w:w="80"/>
              <w:right w:type="dxa" w:w="120"/>
            </w:tcMar>
            <w:vAlign w:val="center"/>
          </w:tcPr>
          <w:p>
            <w:pPr>
              <w:jc w:val="left"/>
            </w:pPr>
            <w:r>
              <w:rPr>
                <w:b/>
                <w:bCs/>
                <w:color w:val="FFFFFF"/>
                <w:sz w:val="20"/>
                <w:szCs w:val="20"/>
              </w:rPr>
              <w:t xml:space="preserve">Technology</w:t>
            </w:r>
          </w:p>
        </w:tc>
        <w:tc>
          <w:tcPr>
            <w:tcW w:type="dxa" w:w="4160"/>
            <w:tcBorders>
              <w:top w:val="single" w:color="CFCFCF" w:sz="2"/>
              <w:left w:val="single" w:color="CFCFCF" w:sz="2"/>
              <w:bottom w:val="single" w:color="CFCFCF" w:sz="2"/>
              <w:right w:val="single" w:color="CFCFCF" w:sz="2"/>
            </w:tcBorders>
            <w:shd w:fill="2E75B6" w:val="clear"/>
            <w:tcMar>
              <w:top w:type="dxa" w:w="80"/>
              <w:left w:type="dxa" w:w="120"/>
              <w:bottom w:type="dxa" w:w="80"/>
              <w:right w:type="dxa" w:w="120"/>
            </w:tcMar>
            <w:vAlign w:val="center"/>
          </w:tcPr>
          <w:p>
            <w:pPr>
              <w:jc w:val="left"/>
            </w:pPr>
            <w:r>
              <w:rPr>
                <w:b/>
                <w:bCs/>
                <w:color w:val="FFFFFF"/>
                <w:sz w:val="20"/>
                <w:szCs w:val="20"/>
              </w:rPr>
              <w:t xml:space="preserve">Why</w:t>
            </w:r>
          </w:p>
        </w:tc>
      </w:tr>
      <w:tr>
        <w:tc>
          <w:tcPr>
            <w:tcW w:type="dxa" w:w="1900"/>
            <w:tcBorders>
              <w:top w:val="single" w:color="CFCFCF" w:sz="2"/>
              <w:left w:val="single" w:color="CFCFCF" w:sz="2"/>
              <w:bottom w:val="single" w:color="CFCFCF" w:sz="2"/>
              <w:right w:val="single" w:color="CFCFCF" w:sz="2"/>
            </w:tcBorders>
            <w:tcMar>
              <w:top w:type="dxa" w:w="80"/>
              <w:left w:type="dxa" w:w="120"/>
              <w:bottom w:type="dxa" w:w="80"/>
              <w:right w:type="dxa" w:w="120"/>
            </w:tcMar>
            <w:vAlign w:val="center"/>
          </w:tcPr>
          <w:p>
            <w:pPr>
              <w:jc w:val="left"/>
            </w:pPr>
            <w:r>
              <w:rPr>
                <w:b w:val="false"/>
                <w:bCs w:val="false"/>
                <w:color w:val="1A1A1A"/>
                <w:sz w:val="20"/>
                <w:szCs w:val="20"/>
              </w:rPr>
              <w:t xml:space="preserve">Mobile app</w:t>
            </w:r>
          </w:p>
        </w:tc>
        <w:tc>
          <w:tcPr>
            <w:tcW w:type="dxa" w:w="3300"/>
            <w:tcBorders>
              <w:top w:val="single" w:color="CFCFCF" w:sz="2"/>
              <w:left w:val="single" w:color="CFCFCF" w:sz="2"/>
              <w:bottom w:val="single" w:color="CFCFCF" w:sz="2"/>
              <w:right w:val="single" w:color="CFCFCF" w:sz="2"/>
            </w:tcBorders>
            <w:tcMar>
              <w:top w:type="dxa" w:w="80"/>
              <w:left w:type="dxa" w:w="120"/>
              <w:bottom w:type="dxa" w:w="80"/>
              <w:right w:type="dxa" w:w="120"/>
            </w:tcMar>
            <w:vAlign w:val="center"/>
          </w:tcPr>
          <w:p>
            <w:pPr>
              <w:jc w:val="left"/>
            </w:pPr>
            <w:r>
              <w:rPr>
                <w:b w:val="false"/>
                <w:bCs w:val="false"/>
                <w:color w:val="1A1A1A"/>
                <w:sz w:val="20"/>
                <w:szCs w:val="20"/>
              </w:rPr>
              <w:t xml:space="preserve">React Native + Expo (TypeScript, strict)</w:t>
            </w:r>
          </w:p>
        </w:tc>
        <w:tc>
          <w:tcPr>
            <w:tcW w:type="dxa" w:w="4160"/>
            <w:tcBorders>
              <w:top w:val="single" w:color="CFCFCF" w:sz="2"/>
              <w:left w:val="single" w:color="CFCFCF" w:sz="2"/>
              <w:bottom w:val="single" w:color="CFCFCF" w:sz="2"/>
              <w:right w:val="single" w:color="CFCFCF" w:sz="2"/>
            </w:tcBorders>
            <w:tcMar>
              <w:top w:type="dxa" w:w="80"/>
              <w:left w:type="dxa" w:w="120"/>
              <w:bottom w:type="dxa" w:w="80"/>
              <w:right w:type="dxa" w:w="120"/>
            </w:tcMar>
            <w:vAlign w:val="center"/>
          </w:tcPr>
          <w:p>
            <w:pPr>
              <w:jc w:val="left"/>
            </w:pPr>
            <w:r>
              <w:rPr>
                <w:b w:val="false"/>
                <w:bCs w:val="false"/>
                <w:color w:val="1A1A1A"/>
                <w:sz w:val="20"/>
                <w:szCs w:val="20"/>
              </w:rPr>
              <w:t xml:space="preserve">One codebase for iOS &amp; Android; Android-first. EAS OTA updates ship fixes without store delays.</w:t>
            </w:r>
          </w:p>
        </w:tc>
      </w:tr>
      <w:tr>
        <w:tc>
          <w:tcPr>
            <w:tcW w:type="dxa" w:w="1900"/>
            <w:tcBorders>
              <w:top w:val="single" w:color="CFCFCF" w:sz="2"/>
              <w:left w:val="single" w:color="CFCFCF" w:sz="2"/>
              <w:bottom w:val="single" w:color="CFCFCF" w:sz="2"/>
              <w:right w:val="single" w:color="CFCFCF" w:sz="2"/>
            </w:tcBorders>
            <w:shd w:fill="F5F8FB" w:val="clear"/>
            <w:tcMar>
              <w:top w:type="dxa" w:w="80"/>
              <w:left w:type="dxa" w:w="120"/>
              <w:bottom w:type="dxa" w:w="80"/>
              <w:right w:type="dxa" w:w="120"/>
            </w:tcMar>
            <w:vAlign w:val="center"/>
          </w:tcPr>
          <w:p>
            <w:pPr>
              <w:jc w:val="left"/>
            </w:pPr>
            <w:r>
              <w:rPr>
                <w:b w:val="false"/>
                <w:bCs w:val="false"/>
                <w:color w:val="1A1A1A"/>
                <w:sz w:val="20"/>
                <w:szCs w:val="20"/>
              </w:rPr>
              <w:t xml:space="preserve">Navigation</w:t>
            </w:r>
          </w:p>
        </w:tc>
        <w:tc>
          <w:tcPr>
            <w:tcW w:type="dxa" w:w="3300"/>
            <w:tcBorders>
              <w:top w:val="single" w:color="CFCFCF" w:sz="2"/>
              <w:left w:val="single" w:color="CFCFCF" w:sz="2"/>
              <w:bottom w:val="single" w:color="CFCFCF" w:sz="2"/>
              <w:right w:val="single" w:color="CFCFCF" w:sz="2"/>
            </w:tcBorders>
            <w:shd w:fill="F5F8FB" w:val="clear"/>
            <w:tcMar>
              <w:top w:type="dxa" w:w="80"/>
              <w:left w:type="dxa" w:w="120"/>
              <w:bottom w:type="dxa" w:w="80"/>
              <w:right w:type="dxa" w:w="120"/>
            </w:tcMar>
            <w:vAlign w:val="center"/>
          </w:tcPr>
          <w:p>
            <w:pPr>
              <w:jc w:val="left"/>
            </w:pPr>
            <w:r>
              <w:rPr>
                <w:b w:val="false"/>
                <w:bCs w:val="false"/>
                <w:color w:val="1A1A1A"/>
                <w:sz w:val="20"/>
                <w:szCs w:val="20"/>
              </w:rPr>
              <w:t xml:space="preserve">Expo Router (file-based, typed routes)</w:t>
            </w:r>
          </w:p>
        </w:tc>
        <w:tc>
          <w:tcPr>
            <w:tcW w:type="dxa" w:w="4160"/>
            <w:tcBorders>
              <w:top w:val="single" w:color="CFCFCF" w:sz="2"/>
              <w:left w:val="single" w:color="CFCFCF" w:sz="2"/>
              <w:bottom w:val="single" w:color="CFCFCF" w:sz="2"/>
              <w:right w:val="single" w:color="CFCFCF" w:sz="2"/>
            </w:tcBorders>
            <w:shd w:fill="F5F8FB" w:val="clear"/>
            <w:tcMar>
              <w:top w:type="dxa" w:w="80"/>
              <w:left w:type="dxa" w:w="120"/>
              <w:bottom w:type="dxa" w:w="80"/>
              <w:right w:type="dxa" w:w="120"/>
            </w:tcMar>
            <w:vAlign w:val="center"/>
          </w:tcPr>
          <w:p>
            <w:pPr>
              <w:jc w:val="left"/>
            </w:pPr>
            <w:r>
              <w:rPr>
                <w:b w:val="false"/>
                <w:bCs w:val="false"/>
                <w:color w:val="1A1A1A"/>
                <w:sz w:val="20"/>
                <w:szCs w:val="20"/>
              </w:rPr>
              <w:t xml:space="preserve">Type-safe, deep-link-ready routing that maps directly to the app/ directory.</w:t>
            </w:r>
          </w:p>
        </w:tc>
      </w:tr>
      <w:tr>
        <w:tc>
          <w:tcPr>
            <w:tcW w:type="dxa" w:w="1900"/>
            <w:tcBorders>
              <w:top w:val="single" w:color="CFCFCF" w:sz="2"/>
              <w:left w:val="single" w:color="CFCFCF" w:sz="2"/>
              <w:bottom w:val="single" w:color="CFCFCF" w:sz="2"/>
              <w:right w:val="single" w:color="CFCFCF" w:sz="2"/>
            </w:tcBorders>
            <w:tcMar>
              <w:top w:type="dxa" w:w="80"/>
              <w:left w:type="dxa" w:w="120"/>
              <w:bottom w:type="dxa" w:w="80"/>
              <w:right w:type="dxa" w:w="120"/>
            </w:tcMar>
            <w:vAlign w:val="center"/>
          </w:tcPr>
          <w:p>
            <w:pPr>
              <w:jc w:val="left"/>
            </w:pPr>
            <w:r>
              <w:rPr>
                <w:b w:val="false"/>
                <w:bCs w:val="false"/>
                <w:color w:val="1A1A1A"/>
                <w:sz w:val="20"/>
                <w:szCs w:val="20"/>
              </w:rPr>
              <w:t xml:space="preserve">Server state</w:t>
            </w:r>
          </w:p>
        </w:tc>
        <w:tc>
          <w:tcPr>
            <w:tcW w:type="dxa" w:w="3300"/>
            <w:tcBorders>
              <w:top w:val="single" w:color="CFCFCF" w:sz="2"/>
              <w:left w:val="single" w:color="CFCFCF" w:sz="2"/>
              <w:bottom w:val="single" w:color="CFCFCF" w:sz="2"/>
              <w:right w:val="single" w:color="CFCFCF" w:sz="2"/>
            </w:tcBorders>
            <w:tcMar>
              <w:top w:type="dxa" w:w="80"/>
              <w:left w:type="dxa" w:w="120"/>
              <w:bottom w:type="dxa" w:w="80"/>
              <w:right w:type="dxa" w:w="120"/>
            </w:tcMar>
            <w:vAlign w:val="center"/>
          </w:tcPr>
          <w:p>
            <w:pPr>
              <w:jc w:val="left"/>
            </w:pPr>
            <w:r>
              <w:rPr>
                <w:b w:val="false"/>
                <w:bCs w:val="false"/>
                <w:color w:val="1A1A1A"/>
                <w:sz w:val="20"/>
                <w:szCs w:val="20"/>
              </w:rPr>
              <w:t xml:space="preserve">TanStack Query</w:t>
            </w:r>
          </w:p>
        </w:tc>
        <w:tc>
          <w:tcPr>
            <w:tcW w:type="dxa" w:w="4160"/>
            <w:tcBorders>
              <w:top w:val="single" w:color="CFCFCF" w:sz="2"/>
              <w:left w:val="single" w:color="CFCFCF" w:sz="2"/>
              <w:bottom w:val="single" w:color="CFCFCF" w:sz="2"/>
              <w:right w:val="single" w:color="CFCFCF" w:sz="2"/>
            </w:tcBorders>
            <w:tcMar>
              <w:top w:type="dxa" w:w="80"/>
              <w:left w:type="dxa" w:w="120"/>
              <w:bottom w:type="dxa" w:w="80"/>
              <w:right w:type="dxa" w:w="120"/>
            </w:tcMar>
            <w:vAlign w:val="center"/>
          </w:tcPr>
          <w:p>
            <w:pPr>
              <w:jc w:val="left"/>
            </w:pPr>
            <w:r>
              <w:rPr>
                <w:b w:val="false"/>
                <w:bCs w:val="false"/>
                <w:color w:val="1A1A1A"/>
                <w:sz w:val="20"/>
                <w:szCs w:val="20"/>
              </w:rPr>
              <w:t xml:space="preserve">Caching, retries, background refetch and pagination for all Supabase reads.</w:t>
            </w:r>
          </w:p>
        </w:tc>
      </w:tr>
      <w:tr>
        <w:tc>
          <w:tcPr>
            <w:tcW w:type="dxa" w:w="1900"/>
            <w:tcBorders>
              <w:top w:val="single" w:color="CFCFCF" w:sz="2"/>
              <w:left w:val="single" w:color="CFCFCF" w:sz="2"/>
              <w:bottom w:val="single" w:color="CFCFCF" w:sz="2"/>
              <w:right w:val="single" w:color="CFCFCF" w:sz="2"/>
            </w:tcBorders>
            <w:shd w:fill="F5F8FB" w:val="clear"/>
            <w:tcMar>
              <w:top w:type="dxa" w:w="80"/>
              <w:left w:type="dxa" w:w="120"/>
              <w:bottom w:type="dxa" w:w="80"/>
              <w:right w:type="dxa" w:w="120"/>
            </w:tcMar>
            <w:vAlign w:val="center"/>
          </w:tcPr>
          <w:p>
            <w:pPr>
              <w:jc w:val="left"/>
            </w:pPr>
            <w:r>
              <w:rPr>
                <w:b w:val="false"/>
                <w:bCs w:val="false"/>
                <w:color w:val="1A1A1A"/>
                <w:sz w:val="20"/>
                <w:szCs w:val="20"/>
              </w:rPr>
              <w:t xml:space="preserve">Client/UI state</w:t>
            </w:r>
          </w:p>
        </w:tc>
        <w:tc>
          <w:tcPr>
            <w:tcW w:type="dxa" w:w="3300"/>
            <w:tcBorders>
              <w:top w:val="single" w:color="CFCFCF" w:sz="2"/>
              <w:left w:val="single" w:color="CFCFCF" w:sz="2"/>
              <w:bottom w:val="single" w:color="CFCFCF" w:sz="2"/>
              <w:right w:val="single" w:color="CFCFCF" w:sz="2"/>
            </w:tcBorders>
            <w:shd w:fill="F5F8FB" w:val="clear"/>
            <w:tcMar>
              <w:top w:type="dxa" w:w="80"/>
              <w:left w:type="dxa" w:w="120"/>
              <w:bottom w:type="dxa" w:w="80"/>
              <w:right w:type="dxa" w:w="120"/>
            </w:tcMar>
            <w:vAlign w:val="center"/>
          </w:tcPr>
          <w:p>
            <w:pPr>
              <w:jc w:val="left"/>
            </w:pPr>
            <w:r>
              <w:rPr>
                <w:b w:val="false"/>
                <w:bCs w:val="false"/>
                <w:color w:val="1A1A1A"/>
                <w:sz w:val="20"/>
                <w:szCs w:val="20"/>
              </w:rPr>
              <w:t xml:space="preserve">Zustand</w:t>
            </w:r>
          </w:p>
        </w:tc>
        <w:tc>
          <w:tcPr>
            <w:tcW w:type="dxa" w:w="4160"/>
            <w:tcBorders>
              <w:top w:val="single" w:color="CFCFCF" w:sz="2"/>
              <w:left w:val="single" w:color="CFCFCF" w:sz="2"/>
              <w:bottom w:val="single" w:color="CFCFCF" w:sz="2"/>
              <w:right w:val="single" w:color="CFCFCF" w:sz="2"/>
            </w:tcBorders>
            <w:shd w:fill="F5F8FB" w:val="clear"/>
            <w:tcMar>
              <w:top w:type="dxa" w:w="80"/>
              <w:left w:type="dxa" w:w="120"/>
              <w:bottom w:type="dxa" w:w="80"/>
              <w:right w:type="dxa" w:w="120"/>
            </w:tcMar>
            <w:vAlign w:val="center"/>
          </w:tcPr>
          <w:p>
            <w:pPr>
              <w:jc w:val="left"/>
            </w:pPr>
            <w:r>
              <w:rPr>
                <w:b w:val="false"/>
                <w:bCs w:val="false"/>
                <w:color w:val="1A1A1A"/>
                <w:sz w:val="20"/>
                <w:szCs w:val="20"/>
              </w:rPr>
              <w:t xml:space="preserve">Small, boilerplate-free store for session, filters, ephemeral UI.</w:t>
            </w:r>
          </w:p>
        </w:tc>
      </w:tr>
      <w:tr>
        <w:tc>
          <w:tcPr>
            <w:tcW w:type="dxa" w:w="1900"/>
            <w:tcBorders>
              <w:top w:val="single" w:color="CFCFCF" w:sz="2"/>
              <w:left w:val="single" w:color="CFCFCF" w:sz="2"/>
              <w:bottom w:val="single" w:color="CFCFCF" w:sz="2"/>
              <w:right w:val="single" w:color="CFCFCF" w:sz="2"/>
            </w:tcBorders>
            <w:tcMar>
              <w:top w:type="dxa" w:w="80"/>
              <w:left w:type="dxa" w:w="120"/>
              <w:bottom w:type="dxa" w:w="80"/>
              <w:right w:type="dxa" w:w="120"/>
            </w:tcMar>
            <w:vAlign w:val="center"/>
          </w:tcPr>
          <w:p>
            <w:pPr>
              <w:jc w:val="left"/>
            </w:pPr>
            <w:r>
              <w:rPr>
                <w:b w:val="false"/>
                <w:bCs w:val="false"/>
                <w:color w:val="1A1A1A"/>
                <w:sz w:val="20"/>
                <w:szCs w:val="20"/>
              </w:rPr>
              <w:t xml:space="preserve">Forms &amp; validation</w:t>
            </w:r>
          </w:p>
        </w:tc>
        <w:tc>
          <w:tcPr>
            <w:tcW w:type="dxa" w:w="3300"/>
            <w:tcBorders>
              <w:top w:val="single" w:color="CFCFCF" w:sz="2"/>
              <w:left w:val="single" w:color="CFCFCF" w:sz="2"/>
              <w:bottom w:val="single" w:color="CFCFCF" w:sz="2"/>
              <w:right w:val="single" w:color="CFCFCF" w:sz="2"/>
            </w:tcBorders>
            <w:tcMar>
              <w:top w:type="dxa" w:w="80"/>
              <w:left w:type="dxa" w:w="120"/>
              <w:bottom w:type="dxa" w:w="80"/>
              <w:right w:type="dxa" w:w="120"/>
            </w:tcMar>
            <w:vAlign w:val="center"/>
          </w:tcPr>
          <w:p>
            <w:pPr>
              <w:jc w:val="left"/>
            </w:pPr>
            <w:r>
              <w:rPr>
                <w:b w:val="false"/>
                <w:bCs w:val="false"/>
                <w:color w:val="1A1A1A"/>
                <w:sz w:val="20"/>
                <w:szCs w:val="20"/>
              </w:rPr>
              <w:t xml:space="preserve">react-hook-form + Zod</w:t>
            </w:r>
          </w:p>
        </w:tc>
        <w:tc>
          <w:tcPr>
            <w:tcW w:type="dxa" w:w="4160"/>
            <w:tcBorders>
              <w:top w:val="single" w:color="CFCFCF" w:sz="2"/>
              <w:left w:val="single" w:color="CFCFCF" w:sz="2"/>
              <w:bottom w:val="single" w:color="CFCFCF" w:sz="2"/>
              <w:right w:val="single" w:color="CFCFCF" w:sz="2"/>
            </w:tcBorders>
            <w:tcMar>
              <w:top w:type="dxa" w:w="80"/>
              <w:left w:type="dxa" w:w="120"/>
              <w:bottom w:type="dxa" w:w="80"/>
              <w:right w:type="dxa" w:w="120"/>
            </w:tcMar>
            <w:vAlign w:val="center"/>
          </w:tcPr>
          <w:p>
            <w:pPr>
              <w:jc w:val="left"/>
            </w:pPr>
            <w:r>
              <w:rPr>
                <w:b w:val="false"/>
                <w:bCs w:val="false"/>
                <w:color w:val="1A1A1A"/>
                <w:sz w:val="20"/>
                <w:szCs w:val="20"/>
              </w:rPr>
              <w:t xml:space="preserve">Validates every external input at the boundary; Zod types flow into TS.</w:t>
            </w:r>
          </w:p>
        </w:tc>
      </w:tr>
      <w:tr>
        <w:tc>
          <w:tcPr>
            <w:tcW w:type="dxa" w:w="1900"/>
            <w:tcBorders>
              <w:top w:val="single" w:color="CFCFCF" w:sz="2"/>
              <w:left w:val="single" w:color="CFCFCF" w:sz="2"/>
              <w:bottom w:val="single" w:color="CFCFCF" w:sz="2"/>
              <w:right w:val="single" w:color="CFCFCF" w:sz="2"/>
            </w:tcBorders>
            <w:shd w:fill="F5F8FB" w:val="clear"/>
            <w:tcMar>
              <w:top w:type="dxa" w:w="80"/>
              <w:left w:type="dxa" w:w="120"/>
              <w:bottom w:type="dxa" w:w="80"/>
              <w:right w:type="dxa" w:w="120"/>
            </w:tcMar>
            <w:vAlign w:val="center"/>
          </w:tcPr>
          <w:p>
            <w:pPr>
              <w:jc w:val="left"/>
            </w:pPr>
            <w:r>
              <w:rPr>
                <w:b w:val="false"/>
                <w:bCs w:val="false"/>
                <w:color w:val="1A1A1A"/>
                <w:sz w:val="20"/>
                <w:szCs w:val="20"/>
              </w:rPr>
              <w:t xml:space="preserve">Auth</w:t>
            </w:r>
          </w:p>
        </w:tc>
        <w:tc>
          <w:tcPr>
            <w:tcW w:type="dxa" w:w="3300"/>
            <w:tcBorders>
              <w:top w:val="single" w:color="CFCFCF" w:sz="2"/>
              <w:left w:val="single" w:color="CFCFCF" w:sz="2"/>
              <w:bottom w:val="single" w:color="CFCFCF" w:sz="2"/>
              <w:right w:val="single" w:color="CFCFCF" w:sz="2"/>
            </w:tcBorders>
            <w:shd w:fill="F5F8FB" w:val="clear"/>
            <w:tcMar>
              <w:top w:type="dxa" w:w="80"/>
              <w:left w:type="dxa" w:w="120"/>
              <w:bottom w:type="dxa" w:w="80"/>
              <w:right w:type="dxa" w:w="120"/>
            </w:tcMar>
            <w:vAlign w:val="center"/>
          </w:tcPr>
          <w:p>
            <w:pPr>
              <w:jc w:val="left"/>
            </w:pPr>
            <w:r>
              <w:rPr>
                <w:b w:val="false"/>
                <w:bCs w:val="false"/>
                <w:color w:val="1A1A1A"/>
                <w:sz w:val="20"/>
                <w:szCs w:val="20"/>
              </w:rPr>
              <w:t xml:space="preserve">Supabase Auth (phone OTP)</w:t>
            </w:r>
          </w:p>
        </w:tc>
        <w:tc>
          <w:tcPr>
            <w:tcW w:type="dxa" w:w="4160"/>
            <w:tcBorders>
              <w:top w:val="single" w:color="CFCFCF" w:sz="2"/>
              <w:left w:val="single" w:color="CFCFCF" w:sz="2"/>
              <w:bottom w:val="single" w:color="CFCFCF" w:sz="2"/>
              <w:right w:val="single" w:color="CFCFCF" w:sz="2"/>
            </w:tcBorders>
            <w:shd w:fill="F5F8FB" w:val="clear"/>
            <w:tcMar>
              <w:top w:type="dxa" w:w="80"/>
              <w:left w:type="dxa" w:w="120"/>
              <w:bottom w:type="dxa" w:w="80"/>
              <w:right w:type="dxa" w:w="120"/>
            </w:tcMar>
            <w:vAlign w:val="center"/>
          </w:tcPr>
          <w:p>
            <w:pPr>
              <w:jc w:val="left"/>
            </w:pPr>
            <w:r>
              <w:rPr>
                <w:b w:val="false"/>
                <w:bCs w:val="false"/>
                <w:color w:val="1A1A1A"/>
                <w:sz w:val="20"/>
                <w:szCs w:val="20"/>
              </w:rPr>
              <w:t xml:space="preserve">Phone-number login suits the Indian market and limits fake accounts.</w:t>
            </w:r>
          </w:p>
        </w:tc>
      </w:tr>
      <w:tr>
        <w:tc>
          <w:tcPr>
            <w:tcW w:type="dxa" w:w="1900"/>
            <w:tcBorders>
              <w:top w:val="single" w:color="CFCFCF" w:sz="2"/>
              <w:left w:val="single" w:color="CFCFCF" w:sz="2"/>
              <w:bottom w:val="single" w:color="CFCFCF" w:sz="2"/>
              <w:right w:val="single" w:color="CFCFCF" w:sz="2"/>
            </w:tcBorders>
            <w:tcMar>
              <w:top w:type="dxa" w:w="80"/>
              <w:left w:type="dxa" w:w="120"/>
              <w:bottom w:type="dxa" w:w="80"/>
              <w:right w:type="dxa" w:w="120"/>
            </w:tcMar>
            <w:vAlign w:val="center"/>
          </w:tcPr>
          <w:p>
            <w:pPr>
              <w:jc w:val="left"/>
            </w:pPr>
            <w:r>
              <w:rPr>
                <w:b w:val="false"/>
                <w:bCs w:val="false"/>
                <w:color w:val="1A1A1A"/>
                <w:sz w:val="20"/>
                <w:szCs w:val="20"/>
              </w:rPr>
              <w:t xml:space="preserve">Database</w:t>
            </w:r>
          </w:p>
        </w:tc>
        <w:tc>
          <w:tcPr>
            <w:tcW w:type="dxa" w:w="3300"/>
            <w:tcBorders>
              <w:top w:val="single" w:color="CFCFCF" w:sz="2"/>
              <w:left w:val="single" w:color="CFCFCF" w:sz="2"/>
              <w:bottom w:val="single" w:color="CFCFCF" w:sz="2"/>
              <w:right w:val="single" w:color="CFCFCF" w:sz="2"/>
            </w:tcBorders>
            <w:tcMar>
              <w:top w:type="dxa" w:w="80"/>
              <w:left w:type="dxa" w:w="120"/>
              <w:bottom w:type="dxa" w:w="80"/>
              <w:right w:type="dxa" w:w="120"/>
            </w:tcMar>
            <w:vAlign w:val="center"/>
          </w:tcPr>
          <w:p>
            <w:pPr>
              <w:jc w:val="left"/>
            </w:pPr>
            <w:r>
              <w:rPr>
                <w:b w:val="false"/>
                <w:bCs w:val="false"/>
                <w:color w:val="1A1A1A"/>
                <w:sz w:val="20"/>
                <w:szCs w:val="20"/>
              </w:rPr>
              <w:t xml:space="preserve">Supabase Postgres + PostGIS</w:t>
            </w:r>
          </w:p>
        </w:tc>
        <w:tc>
          <w:tcPr>
            <w:tcW w:type="dxa" w:w="4160"/>
            <w:tcBorders>
              <w:top w:val="single" w:color="CFCFCF" w:sz="2"/>
              <w:left w:val="single" w:color="CFCFCF" w:sz="2"/>
              <w:bottom w:val="single" w:color="CFCFCF" w:sz="2"/>
              <w:right w:val="single" w:color="CFCFCF" w:sz="2"/>
            </w:tcBorders>
            <w:tcMar>
              <w:top w:type="dxa" w:w="80"/>
              <w:left w:type="dxa" w:w="120"/>
              <w:bottom w:type="dxa" w:w="80"/>
              <w:right w:type="dxa" w:w="120"/>
            </w:tcMar>
            <w:vAlign w:val="center"/>
          </w:tcPr>
          <w:p>
            <w:pPr>
              <w:jc w:val="left"/>
            </w:pPr>
            <w:r>
              <w:rPr>
                <w:b w:val="false"/>
                <w:bCs w:val="false"/>
                <w:color w:val="1A1A1A"/>
                <w:sz w:val="20"/>
                <w:szCs w:val="20"/>
              </w:rPr>
              <w:t xml:space="preserve">Single source of truth; RLS enforced from day one; native geospatial 'nearby' queries.</w:t>
            </w:r>
          </w:p>
        </w:tc>
      </w:tr>
      <w:tr>
        <w:tc>
          <w:tcPr>
            <w:tcW w:type="dxa" w:w="1900"/>
            <w:tcBorders>
              <w:top w:val="single" w:color="CFCFCF" w:sz="2"/>
              <w:left w:val="single" w:color="CFCFCF" w:sz="2"/>
              <w:bottom w:val="single" w:color="CFCFCF" w:sz="2"/>
              <w:right w:val="single" w:color="CFCFCF" w:sz="2"/>
            </w:tcBorders>
            <w:shd w:fill="F5F8FB" w:val="clear"/>
            <w:tcMar>
              <w:top w:type="dxa" w:w="80"/>
              <w:left w:type="dxa" w:w="120"/>
              <w:bottom w:type="dxa" w:w="80"/>
              <w:right w:type="dxa" w:w="120"/>
            </w:tcMar>
            <w:vAlign w:val="center"/>
          </w:tcPr>
          <w:p>
            <w:pPr>
              <w:jc w:val="left"/>
            </w:pPr>
            <w:r>
              <w:rPr>
                <w:b w:val="false"/>
                <w:bCs w:val="false"/>
                <w:color w:val="1A1A1A"/>
                <w:sz w:val="20"/>
                <w:szCs w:val="20"/>
              </w:rPr>
              <w:t xml:space="preserve">Realtime</w:t>
            </w:r>
          </w:p>
        </w:tc>
        <w:tc>
          <w:tcPr>
            <w:tcW w:type="dxa" w:w="3300"/>
            <w:tcBorders>
              <w:top w:val="single" w:color="CFCFCF" w:sz="2"/>
              <w:left w:val="single" w:color="CFCFCF" w:sz="2"/>
              <w:bottom w:val="single" w:color="CFCFCF" w:sz="2"/>
              <w:right w:val="single" w:color="CFCFCF" w:sz="2"/>
            </w:tcBorders>
            <w:shd w:fill="F5F8FB" w:val="clear"/>
            <w:tcMar>
              <w:top w:type="dxa" w:w="80"/>
              <w:left w:type="dxa" w:w="120"/>
              <w:bottom w:type="dxa" w:w="80"/>
              <w:right w:type="dxa" w:w="120"/>
            </w:tcMar>
            <w:vAlign w:val="center"/>
          </w:tcPr>
          <w:p>
            <w:pPr>
              <w:jc w:val="left"/>
            </w:pPr>
            <w:r>
              <w:rPr>
                <w:b w:val="false"/>
                <w:bCs w:val="false"/>
                <w:color w:val="1A1A1A"/>
                <w:sz w:val="20"/>
                <w:szCs w:val="20"/>
              </w:rPr>
              <w:t xml:space="preserve">Supabase Realtime</w:t>
            </w:r>
          </w:p>
        </w:tc>
        <w:tc>
          <w:tcPr>
            <w:tcW w:type="dxa" w:w="4160"/>
            <w:tcBorders>
              <w:top w:val="single" w:color="CFCFCF" w:sz="2"/>
              <w:left w:val="single" w:color="CFCFCF" w:sz="2"/>
              <w:bottom w:val="single" w:color="CFCFCF" w:sz="2"/>
              <w:right w:val="single" w:color="CFCFCF" w:sz="2"/>
            </w:tcBorders>
            <w:shd w:fill="F5F8FB" w:val="clear"/>
            <w:tcMar>
              <w:top w:type="dxa" w:w="80"/>
              <w:left w:type="dxa" w:w="120"/>
              <w:bottom w:type="dxa" w:w="80"/>
              <w:right w:type="dxa" w:w="120"/>
            </w:tcMar>
            <w:vAlign w:val="center"/>
          </w:tcPr>
          <w:p>
            <w:pPr>
              <w:jc w:val="left"/>
            </w:pPr>
            <w:r>
              <w:rPr>
                <w:b w:val="false"/>
                <w:bCs w:val="false"/>
                <w:color w:val="1A1A1A"/>
                <w:sz w:val="20"/>
                <w:szCs w:val="20"/>
              </w:rPr>
              <w:t xml:space="preserve">Broadcast for player-needed alerts; Presence for 'available today.'</w:t>
            </w:r>
          </w:p>
        </w:tc>
      </w:tr>
      <w:tr>
        <w:tc>
          <w:tcPr>
            <w:tcW w:type="dxa" w:w="1900"/>
            <w:tcBorders>
              <w:top w:val="single" w:color="CFCFCF" w:sz="2"/>
              <w:left w:val="single" w:color="CFCFCF" w:sz="2"/>
              <w:bottom w:val="single" w:color="CFCFCF" w:sz="2"/>
              <w:right w:val="single" w:color="CFCFCF" w:sz="2"/>
            </w:tcBorders>
            <w:tcMar>
              <w:top w:type="dxa" w:w="80"/>
              <w:left w:type="dxa" w:w="120"/>
              <w:bottom w:type="dxa" w:w="80"/>
              <w:right w:type="dxa" w:w="120"/>
            </w:tcMar>
            <w:vAlign w:val="center"/>
          </w:tcPr>
          <w:p>
            <w:pPr>
              <w:jc w:val="left"/>
            </w:pPr>
            <w:r>
              <w:rPr>
                <w:b w:val="false"/>
                <w:bCs w:val="false"/>
                <w:color w:val="1A1A1A"/>
                <w:sz w:val="20"/>
                <w:szCs w:val="20"/>
              </w:rPr>
              <w:t xml:space="preserve">File storage</w:t>
            </w:r>
          </w:p>
        </w:tc>
        <w:tc>
          <w:tcPr>
            <w:tcW w:type="dxa" w:w="3300"/>
            <w:tcBorders>
              <w:top w:val="single" w:color="CFCFCF" w:sz="2"/>
              <w:left w:val="single" w:color="CFCFCF" w:sz="2"/>
              <w:bottom w:val="single" w:color="CFCFCF" w:sz="2"/>
              <w:right w:val="single" w:color="CFCFCF" w:sz="2"/>
            </w:tcBorders>
            <w:tcMar>
              <w:top w:type="dxa" w:w="80"/>
              <w:left w:type="dxa" w:w="120"/>
              <w:bottom w:type="dxa" w:w="80"/>
              <w:right w:type="dxa" w:w="120"/>
            </w:tcMar>
            <w:vAlign w:val="center"/>
          </w:tcPr>
          <w:p>
            <w:pPr>
              <w:jc w:val="left"/>
            </w:pPr>
            <w:r>
              <w:rPr>
                <w:b w:val="false"/>
                <w:bCs w:val="false"/>
                <w:color w:val="1A1A1A"/>
                <w:sz w:val="20"/>
                <w:szCs w:val="20"/>
              </w:rPr>
              <w:t xml:space="preserve">Supabase Storage</w:t>
            </w:r>
          </w:p>
        </w:tc>
        <w:tc>
          <w:tcPr>
            <w:tcW w:type="dxa" w:w="4160"/>
            <w:tcBorders>
              <w:top w:val="single" w:color="CFCFCF" w:sz="2"/>
              <w:left w:val="single" w:color="CFCFCF" w:sz="2"/>
              <w:bottom w:val="single" w:color="CFCFCF" w:sz="2"/>
              <w:right w:val="single" w:color="CFCFCF" w:sz="2"/>
            </w:tcBorders>
            <w:tcMar>
              <w:top w:type="dxa" w:w="80"/>
              <w:left w:type="dxa" w:w="120"/>
              <w:bottom w:type="dxa" w:w="80"/>
              <w:right w:type="dxa" w:w="120"/>
            </w:tcMar>
            <w:vAlign w:val="center"/>
          </w:tcPr>
          <w:p>
            <w:pPr>
              <w:jc w:val="left"/>
            </w:pPr>
            <w:r>
              <w:rPr>
                <w:b w:val="false"/>
                <w:bCs w:val="false"/>
                <w:color w:val="1A1A1A"/>
                <w:sz w:val="20"/>
                <w:szCs w:val="20"/>
              </w:rPr>
              <w:t xml:space="preserve">Avatars; RLS-protected buckets.</w:t>
            </w:r>
          </w:p>
        </w:tc>
      </w:tr>
      <w:tr>
        <w:tc>
          <w:tcPr>
            <w:tcW w:type="dxa" w:w="1900"/>
            <w:tcBorders>
              <w:top w:val="single" w:color="CFCFCF" w:sz="2"/>
              <w:left w:val="single" w:color="CFCFCF" w:sz="2"/>
              <w:bottom w:val="single" w:color="CFCFCF" w:sz="2"/>
              <w:right w:val="single" w:color="CFCFCF" w:sz="2"/>
            </w:tcBorders>
            <w:shd w:fill="F5F8FB" w:val="clear"/>
            <w:tcMar>
              <w:top w:type="dxa" w:w="80"/>
              <w:left w:type="dxa" w:w="120"/>
              <w:bottom w:type="dxa" w:w="80"/>
              <w:right w:type="dxa" w:w="120"/>
            </w:tcMar>
            <w:vAlign w:val="center"/>
          </w:tcPr>
          <w:p>
            <w:pPr>
              <w:jc w:val="left"/>
            </w:pPr>
            <w:r>
              <w:rPr>
                <w:b w:val="false"/>
                <w:bCs w:val="false"/>
                <w:color w:val="1A1A1A"/>
                <w:sz w:val="20"/>
                <w:szCs w:val="20"/>
              </w:rPr>
              <w:t xml:space="preserve">Server logic</w:t>
            </w:r>
          </w:p>
        </w:tc>
        <w:tc>
          <w:tcPr>
            <w:tcW w:type="dxa" w:w="3300"/>
            <w:tcBorders>
              <w:top w:val="single" w:color="CFCFCF" w:sz="2"/>
              <w:left w:val="single" w:color="CFCFCF" w:sz="2"/>
              <w:bottom w:val="single" w:color="CFCFCF" w:sz="2"/>
              <w:right w:val="single" w:color="CFCFCF" w:sz="2"/>
            </w:tcBorders>
            <w:shd w:fill="F5F8FB" w:val="clear"/>
            <w:tcMar>
              <w:top w:type="dxa" w:w="80"/>
              <w:left w:type="dxa" w:w="120"/>
              <w:bottom w:type="dxa" w:w="80"/>
              <w:right w:type="dxa" w:w="120"/>
            </w:tcMar>
            <w:vAlign w:val="center"/>
          </w:tcPr>
          <w:p>
            <w:pPr>
              <w:jc w:val="left"/>
            </w:pPr>
            <w:r>
              <w:rPr>
                <w:b w:val="false"/>
                <w:bCs w:val="false"/>
                <w:color w:val="1A1A1A"/>
                <w:sz w:val="20"/>
                <w:szCs w:val="20"/>
              </w:rPr>
              <w:t xml:space="preserve">Supabase Edge Functions (Deno)</w:t>
            </w:r>
          </w:p>
        </w:tc>
        <w:tc>
          <w:tcPr>
            <w:tcW w:type="dxa" w:w="4160"/>
            <w:tcBorders>
              <w:top w:val="single" w:color="CFCFCF" w:sz="2"/>
              <w:left w:val="single" w:color="CFCFCF" w:sz="2"/>
              <w:bottom w:val="single" w:color="CFCFCF" w:sz="2"/>
              <w:right w:val="single" w:color="CFCFCF" w:sz="2"/>
            </w:tcBorders>
            <w:shd w:fill="F5F8FB" w:val="clear"/>
            <w:tcMar>
              <w:top w:type="dxa" w:w="80"/>
              <w:left w:type="dxa" w:w="120"/>
              <w:bottom w:type="dxa" w:w="80"/>
              <w:right w:type="dxa" w:w="120"/>
            </w:tcMar>
            <w:vAlign w:val="center"/>
          </w:tcPr>
          <w:p>
            <w:pPr>
              <w:jc w:val="left"/>
            </w:pPr>
            <w:r>
              <w:rPr>
                <w:b w:val="false"/>
                <w:bCs w:val="false"/>
                <w:color w:val="1A1A1A"/>
                <w:sz w:val="20"/>
                <w:szCs w:val="20"/>
              </w:rPr>
              <w:t xml:space="preserve">Notification fan-out kept server-side so it cannot be gamed by a tampered client.</w:t>
            </w:r>
          </w:p>
        </w:tc>
      </w:tr>
      <w:tr>
        <w:tc>
          <w:tcPr>
            <w:tcW w:type="dxa" w:w="1900"/>
            <w:tcBorders>
              <w:top w:val="single" w:color="CFCFCF" w:sz="2"/>
              <w:left w:val="single" w:color="CFCFCF" w:sz="2"/>
              <w:bottom w:val="single" w:color="CFCFCF" w:sz="2"/>
              <w:right w:val="single" w:color="CFCFCF" w:sz="2"/>
            </w:tcBorders>
            <w:tcMar>
              <w:top w:type="dxa" w:w="80"/>
              <w:left w:type="dxa" w:w="120"/>
              <w:bottom w:type="dxa" w:w="80"/>
              <w:right w:type="dxa" w:w="120"/>
            </w:tcMar>
            <w:vAlign w:val="center"/>
          </w:tcPr>
          <w:p>
            <w:pPr>
              <w:jc w:val="left"/>
            </w:pPr>
            <w:r>
              <w:rPr>
                <w:b w:val="false"/>
                <w:bCs w:val="false"/>
                <w:color w:val="1A1A1A"/>
                <w:sz w:val="20"/>
                <w:szCs w:val="20"/>
              </w:rPr>
              <w:t xml:space="preserve">Push</w:t>
            </w:r>
          </w:p>
        </w:tc>
        <w:tc>
          <w:tcPr>
            <w:tcW w:type="dxa" w:w="3300"/>
            <w:tcBorders>
              <w:top w:val="single" w:color="CFCFCF" w:sz="2"/>
              <w:left w:val="single" w:color="CFCFCF" w:sz="2"/>
              <w:bottom w:val="single" w:color="CFCFCF" w:sz="2"/>
              <w:right w:val="single" w:color="CFCFCF" w:sz="2"/>
            </w:tcBorders>
            <w:tcMar>
              <w:top w:type="dxa" w:w="80"/>
              <w:left w:type="dxa" w:w="120"/>
              <w:bottom w:type="dxa" w:w="80"/>
              <w:right w:type="dxa" w:w="120"/>
            </w:tcMar>
            <w:vAlign w:val="center"/>
          </w:tcPr>
          <w:p>
            <w:pPr>
              <w:jc w:val="left"/>
            </w:pPr>
            <w:r>
              <w:rPr>
                <w:b w:val="false"/>
                <w:bCs w:val="false"/>
                <w:color w:val="1A1A1A"/>
                <w:sz w:val="20"/>
                <w:szCs w:val="20"/>
              </w:rPr>
              <w:t xml:space="preserve">Firebase Cloud Messaging (expo-notifications)</w:t>
            </w:r>
          </w:p>
        </w:tc>
        <w:tc>
          <w:tcPr>
            <w:tcW w:type="dxa" w:w="4160"/>
            <w:tcBorders>
              <w:top w:val="single" w:color="CFCFCF" w:sz="2"/>
              <w:left w:val="single" w:color="CFCFCF" w:sz="2"/>
              <w:bottom w:val="single" w:color="CFCFCF" w:sz="2"/>
              <w:right w:val="single" w:color="CFCFCF" w:sz="2"/>
            </w:tcBorders>
            <w:tcMar>
              <w:top w:type="dxa" w:w="80"/>
              <w:left w:type="dxa" w:w="120"/>
              <w:bottom w:type="dxa" w:w="80"/>
              <w:right w:type="dxa" w:w="120"/>
            </w:tcMar>
            <w:vAlign w:val="center"/>
          </w:tcPr>
          <w:p>
            <w:pPr>
              <w:jc w:val="left"/>
            </w:pPr>
            <w:r>
              <w:rPr>
                <w:b w:val="false"/>
                <w:bCs w:val="false"/>
                <w:color w:val="1A1A1A"/>
                <w:sz w:val="20"/>
                <w:szCs w:val="20"/>
              </w:rPr>
              <w:t xml:space="preserve">Standard, reliable delivery for 'player needed nearby' alerts.</w:t>
            </w:r>
          </w:p>
        </w:tc>
      </w:tr>
      <w:tr>
        <w:tc>
          <w:tcPr>
            <w:tcW w:type="dxa" w:w="1900"/>
            <w:tcBorders>
              <w:top w:val="single" w:color="CFCFCF" w:sz="2"/>
              <w:left w:val="single" w:color="CFCFCF" w:sz="2"/>
              <w:bottom w:val="single" w:color="CFCFCF" w:sz="2"/>
              <w:right w:val="single" w:color="CFCFCF" w:sz="2"/>
            </w:tcBorders>
            <w:shd w:fill="F5F8FB" w:val="clear"/>
            <w:tcMar>
              <w:top w:type="dxa" w:w="80"/>
              <w:left w:type="dxa" w:w="120"/>
              <w:bottom w:type="dxa" w:w="80"/>
              <w:right w:type="dxa" w:w="120"/>
            </w:tcMar>
            <w:vAlign w:val="center"/>
          </w:tcPr>
          <w:p>
            <w:pPr>
              <w:jc w:val="left"/>
            </w:pPr>
            <w:r>
              <w:rPr>
                <w:b w:val="false"/>
                <w:bCs w:val="false"/>
                <w:color w:val="1A1A1A"/>
                <w:sz w:val="20"/>
                <w:szCs w:val="20"/>
              </w:rPr>
              <w:t xml:space="preserve">Secure storage</w:t>
            </w:r>
          </w:p>
        </w:tc>
        <w:tc>
          <w:tcPr>
            <w:tcW w:type="dxa" w:w="3300"/>
            <w:tcBorders>
              <w:top w:val="single" w:color="CFCFCF" w:sz="2"/>
              <w:left w:val="single" w:color="CFCFCF" w:sz="2"/>
              <w:bottom w:val="single" w:color="CFCFCF" w:sz="2"/>
              <w:right w:val="single" w:color="CFCFCF" w:sz="2"/>
            </w:tcBorders>
            <w:shd w:fill="F5F8FB" w:val="clear"/>
            <w:tcMar>
              <w:top w:type="dxa" w:w="80"/>
              <w:left w:type="dxa" w:w="120"/>
              <w:bottom w:type="dxa" w:w="80"/>
              <w:right w:type="dxa" w:w="120"/>
            </w:tcMar>
            <w:vAlign w:val="center"/>
          </w:tcPr>
          <w:p>
            <w:pPr>
              <w:jc w:val="left"/>
            </w:pPr>
            <w:r>
              <w:rPr>
                <w:b w:val="false"/>
                <w:bCs w:val="false"/>
                <w:color w:val="1A1A1A"/>
                <w:sz w:val="20"/>
                <w:szCs w:val="20"/>
              </w:rPr>
              <w:t xml:space="preserve">expo-secure-store</w:t>
            </w:r>
          </w:p>
        </w:tc>
        <w:tc>
          <w:tcPr>
            <w:tcW w:type="dxa" w:w="4160"/>
            <w:tcBorders>
              <w:top w:val="single" w:color="CFCFCF" w:sz="2"/>
              <w:left w:val="single" w:color="CFCFCF" w:sz="2"/>
              <w:bottom w:val="single" w:color="CFCFCF" w:sz="2"/>
              <w:right w:val="single" w:color="CFCFCF" w:sz="2"/>
            </w:tcBorders>
            <w:shd w:fill="F5F8FB" w:val="clear"/>
            <w:tcMar>
              <w:top w:type="dxa" w:w="80"/>
              <w:left w:type="dxa" w:w="120"/>
              <w:bottom w:type="dxa" w:w="80"/>
              <w:right w:type="dxa" w:w="120"/>
            </w:tcMar>
            <w:vAlign w:val="center"/>
          </w:tcPr>
          <w:p>
            <w:pPr>
              <w:jc w:val="left"/>
            </w:pPr>
            <w:r>
              <w:rPr>
                <w:b w:val="false"/>
                <w:bCs w:val="false"/>
                <w:color w:val="1A1A1A"/>
                <w:sz w:val="20"/>
                <w:szCs w:val="20"/>
              </w:rPr>
              <w:t xml:space="preserve">Keychain/Keystore-backed session storage — never plaintext.</w:t>
            </w:r>
          </w:p>
        </w:tc>
      </w:tr>
      <w:tr>
        <w:tc>
          <w:tcPr>
            <w:tcW w:type="dxa" w:w="1900"/>
            <w:tcBorders>
              <w:top w:val="single" w:color="CFCFCF" w:sz="2"/>
              <w:left w:val="single" w:color="CFCFCF" w:sz="2"/>
              <w:bottom w:val="single" w:color="CFCFCF" w:sz="2"/>
              <w:right w:val="single" w:color="CFCFCF" w:sz="2"/>
            </w:tcBorders>
            <w:tcMar>
              <w:top w:type="dxa" w:w="80"/>
              <w:left w:type="dxa" w:w="120"/>
              <w:bottom w:type="dxa" w:w="80"/>
              <w:right w:type="dxa" w:w="120"/>
            </w:tcMar>
            <w:vAlign w:val="center"/>
          </w:tcPr>
          <w:p>
            <w:pPr>
              <w:jc w:val="left"/>
            </w:pPr>
            <w:r>
              <w:rPr>
                <w:b w:val="false"/>
                <w:bCs w:val="false"/>
                <w:color w:val="1A1A1A"/>
                <w:sz w:val="20"/>
                <w:szCs w:val="20"/>
              </w:rPr>
              <w:t xml:space="preserve">Analytics &amp; crash</w:t>
            </w:r>
          </w:p>
        </w:tc>
        <w:tc>
          <w:tcPr>
            <w:tcW w:type="dxa" w:w="3300"/>
            <w:tcBorders>
              <w:top w:val="single" w:color="CFCFCF" w:sz="2"/>
              <w:left w:val="single" w:color="CFCFCF" w:sz="2"/>
              <w:bottom w:val="single" w:color="CFCFCF" w:sz="2"/>
              <w:right w:val="single" w:color="CFCFCF" w:sz="2"/>
            </w:tcBorders>
            <w:tcMar>
              <w:top w:type="dxa" w:w="80"/>
              <w:left w:type="dxa" w:w="120"/>
              <w:bottom w:type="dxa" w:w="80"/>
              <w:right w:type="dxa" w:w="120"/>
            </w:tcMar>
            <w:vAlign w:val="center"/>
          </w:tcPr>
          <w:p>
            <w:pPr>
              <w:jc w:val="left"/>
            </w:pPr>
            <w:r>
              <w:rPr>
                <w:b w:val="false"/>
                <w:bCs w:val="false"/>
                <w:color w:val="1A1A1A"/>
                <w:sz w:val="20"/>
                <w:szCs w:val="20"/>
              </w:rPr>
              <w:t xml:space="preserve">PostHog + Sentry</w:t>
            </w:r>
          </w:p>
        </w:tc>
        <w:tc>
          <w:tcPr>
            <w:tcW w:type="dxa" w:w="4160"/>
            <w:tcBorders>
              <w:top w:val="single" w:color="CFCFCF" w:sz="2"/>
              <w:left w:val="single" w:color="CFCFCF" w:sz="2"/>
              <w:bottom w:val="single" w:color="CFCFCF" w:sz="2"/>
              <w:right w:val="single" w:color="CFCFCF" w:sz="2"/>
            </w:tcBorders>
            <w:tcMar>
              <w:top w:type="dxa" w:w="80"/>
              <w:left w:type="dxa" w:w="120"/>
              <w:bottom w:type="dxa" w:w="80"/>
              <w:right w:type="dxa" w:w="120"/>
            </w:tcMar>
            <w:vAlign w:val="center"/>
          </w:tcPr>
          <w:p>
            <w:pPr>
              <w:jc w:val="left"/>
            </w:pPr>
            <w:r>
              <w:rPr>
                <w:b w:val="false"/>
                <w:bCs w:val="false"/>
                <w:color w:val="1A1A1A"/>
                <w:sz w:val="20"/>
                <w:szCs w:val="20"/>
              </w:rPr>
              <w:t xml:space="preserve">Funnel/retention data and crash reporting from build one.</w:t>
            </w:r>
          </w:p>
        </w:tc>
      </w:tr>
      <w:tr>
        <w:tc>
          <w:tcPr>
            <w:tcW w:type="dxa" w:w="1900"/>
            <w:tcBorders>
              <w:top w:val="single" w:color="CFCFCF" w:sz="2"/>
              <w:left w:val="single" w:color="CFCFCF" w:sz="2"/>
              <w:bottom w:val="single" w:color="CFCFCF" w:sz="2"/>
              <w:right w:val="single" w:color="CFCFCF" w:sz="2"/>
            </w:tcBorders>
            <w:shd w:fill="F5F8FB" w:val="clear"/>
            <w:tcMar>
              <w:top w:type="dxa" w:w="80"/>
              <w:left w:type="dxa" w:w="120"/>
              <w:bottom w:type="dxa" w:w="80"/>
              <w:right w:type="dxa" w:w="120"/>
            </w:tcMar>
            <w:vAlign w:val="center"/>
          </w:tcPr>
          <w:p>
            <w:pPr>
              <w:jc w:val="left"/>
            </w:pPr>
            <w:r>
              <w:rPr>
                <w:b w:val="false"/>
                <w:bCs w:val="false"/>
                <w:color w:val="1A1A1A"/>
                <w:sz w:val="20"/>
                <w:szCs w:val="20"/>
              </w:rPr>
              <w:t xml:space="preserve">CI/CD</w:t>
            </w:r>
          </w:p>
        </w:tc>
        <w:tc>
          <w:tcPr>
            <w:tcW w:type="dxa" w:w="3300"/>
            <w:tcBorders>
              <w:top w:val="single" w:color="CFCFCF" w:sz="2"/>
              <w:left w:val="single" w:color="CFCFCF" w:sz="2"/>
              <w:bottom w:val="single" w:color="CFCFCF" w:sz="2"/>
              <w:right w:val="single" w:color="CFCFCF" w:sz="2"/>
            </w:tcBorders>
            <w:shd w:fill="F5F8FB" w:val="clear"/>
            <w:tcMar>
              <w:top w:type="dxa" w:w="80"/>
              <w:left w:type="dxa" w:w="120"/>
              <w:bottom w:type="dxa" w:w="80"/>
              <w:right w:type="dxa" w:w="120"/>
            </w:tcMar>
            <w:vAlign w:val="center"/>
          </w:tcPr>
          <w:p>
            <w:pPr>
              <w:jc w:val="left"/>
            </w:pPr>
            <w:r>
              <w:rPr>
                <w:b w:val="false"/>
                <w:bCs w:val="false"/>
                <w:color w:val="1A1A1A"/>
                <w:sz w:val="20"/>
                <w:szCs w:val="20"/>
              </w:rPr>
              <w:t xml:space="preserve">EAS Build + EAS Submit + EAS Update</w:t>
            </w:r>
          </w:p>
        </w:tc>
        <w:tc>
          <w:tcPr>
            <w:tcW w:type="dxa" w:w="4160"/>
            <w:tcBorders>
              <w:top w:val="single" w:color="CFCFCF" w:sz="2"/>
              <w:left w:val="single" w:color="CFCFCF" w:sz="2"/>
              <w:bottom w:val="single" w:color="CFCFCF" w:sz="2"/>
              <w:right w:val="single" w:color="CFCFCF" w:sz="2"/>
            </w:tcBorders>
            <w:shd w:fill="F5F8FB" w:val="clear"/>
            <w:tcMar>
              <w:top w:type="dxa" w:w="80"/>
              <w:left w:type="dxa" w:w="120"/>
              <w:bottom w:type="dxa" w:w="80"/>
              <w:right w:type="dxa" w:w="120"/>
            </w:tcMar>
            <w:vAlign w:val="center"/>
          </w:tcPr>
          <w:p>
            <w:pPr>
              <w:jc w:val="left"/>
            </w:pPr>
            <w:r>
              <w:rPr>
                <w:b w:val="false"/>
                <w:bCs w:val="false"/>
                <w:color w:val="1A1A1A"/>
                <w:sz w:val="20"/>
                <w:szCs w:val="20"/>
              </w:rPr>
              <w:t xml:space="preserve">Cloud builds, store submission, and OTA JS fixes.</w:t>
            </w:r>
          </w:p>
        </w:tc>
      </w:tr>
    </w:tbl>
    <w:p>
      <w:pPr>
        <w:spacing w:after="200"/>
      </w:pPr>
      <w:r>
        <w:rPr>
          <w:i/>
          <w:iCs/>
          <w:color w:val="5A5A5A"/>
          <w:sz w:val="20"/>
          <w:szCs w:val="20"/>
        </w:rPr>
        <w:t xml:space="preserve">Redis and BullMQ are explicitly excluded until Phase 3 — see MatchUp_Phase3_Development.docx.</w:t>
      </w:r>
    </w:p>
    <w:p>
      <w:pPr>
        <w:pStyle w:val="Heading1"/>
      </w:pPr>
      <w:r>
        <w:t xml:space="preserve">4. System Topology</w:t>
      </w:r>
    </w:p>
    <w:p>
      <w:pPr>
        <w:spacing w:after="160"/>
      </w:pPr>
      <w:r>
        <w:t xml:space="preserve">The runtime topology is intentionally flat. The mobile client talks to Supabase over HTTPS/WSS; server-only logic runs in Edge Functions; SMS and push are external providers. Nothing else exists in Phase 1.</w:t>
      </w:r>
    </w:p>
    <w:p>
      <w:pPr>
        <w:shd w:fill="F3F3F3" w:val="clear"/>
        <w:spacing w:after="0"/>
      </w:pPr>
      <w:r>
        <w:rPr>
          <w:rFonts w:ascii="Courier New" w:cs="Courier New" w:eastAsia="Courier New" w:hAnsi="Courier New"/>
          <w:color w:val="333333"/>
          <w:sz w:val="18"/>
          <w:szCs w:val="18"/>
        </w:rPr>
        <w:t xml:space="preserve">MatchUp Mobile App (React Native + Expo, iOS/Android)</w:t>
      </w:r>
    </w:p>
    <w:p>
      <w:pPr>
        <w:shd w:fill="F3F3F3" w:val="clear"/>
        <w:spacing w:after="0"/>
      </w:pPr>
      <w:r>
        <w:rPr>
          <w:rFonts w:ascii="Courier New" w:cs="Courier New" w:eastAsia="Courier New" w:hAnsi="Courier New"/>
          <w:color w:val="333333"/>
          <w:sz w:val="18"/>
          <w:szCs w:val="18"/>
        </w:rPr>
        <w:t xml:space="preserve">  Presentation -&gt; Domain -&gt; Data</w:t>
      </w:r>
    </w:p>
    <w:p>
      <w:pPr>
        <w:shd w:fill="F3F3F3" w:val="clear"/>
        <w:spacing w:after="0"/>
      </w:pPr>
      <w:r>
        <w:rPr>
          <w:rFonts w:ascii="Courier New" w:cs="Courier New" w:eastAsia="Courier New" w:hAnsi="Courier New"/>
          <w:color w:val="333333"/>
          <w:sz w:val="18"/>
          <w:szCs w:val="18"/>
        </w:rPr>
        <w:t xml:space="preserve">        |  HTTPS / WSS (TLS, cert pinning in prod)</w:t>
      </w:r>
    </w:p>
    <w:p>
      <w:pPr>
        <w:shd w:fill="F3F3F3" w:val="clear"/>
        <w:spacing w:after="0"/>
      </w:pPr>
      <w:r>
        <w:rPr>
          <w:rFonts w:ascii="Courier New" w:cs="Courier New" w:eastAsia="Courier New" w:hAnsi="Courier New"/>
          <w:color w:val="333333"/>
          <w:sz w:val="18"/>
          <w:szCs w:val="18"/>
        </w:rPr>
        <w:t xml:space="preserve">        |------------------+------------------+</w:t>
      </w:r>
    </w:p>
    <w:p>
      <w:pPr>
        <w:shd w:fill="F3F3F3" w:val="clear"/>
        <w:spacing w:after="0"/>
      </w:pPr>
      <w:r>
        <w:rPr>
          <w:rFonts w:ascii="Courier New" w:cs="Courier New" w:eastAsia="Courier New" w:hAnsi="Courier New"/>
          <w:color w:val="333333"/>
          <w:sz w:val="18"/>
          <w:szCs w:val="18"/>
        </w:rPr>
        <w:t xml:space="preserve">  Supabase Auth      Supabase Postgres    Supabase Realtime</w:t>
      </w:r>
    </w:p>
    <w:p>
      <w:pPr>
        <w:shd w:fill="F3F3F3" w:val="clear"/>
        <w:spacing w:after="0"/>
      </w:pPr>
      <w:r>
        <w:rPr>
          <w:rFonts w:ascii="Courier New" w:cs="Courier New" w:eastAsia="Courier New" w:hAnsi="Courier New"/>
          <w:color w:val="333333"/>
          <w:sz w:val="18"/>
          <w:szCs w:val="18"/>
        </w:rPr>
        <w:t xml:space="preserve">  (phone OTP/JWT)    + PostGIS + RLS       Broadcast/Presence</w:t>
      </w:r>
    </w:p>
    <w:p>
      <w:pPr>
        <w:shd w:fill="F3F3F3" w:val="clear"/>
        <w:spacing w:after="0"/>
      </w:pPr>
      <w:r>
        <w:rPr>
          <w:rFonts w:ascii="Courier New" w:cs="Courier New" w:eastAsia="Courier New" w:hAnsi="Courier New"/>
          <w:color w:val="333333"/>
          <w:sz w:val="18"/>
          <w:szCs w:val="18"/>
        </w:rPr>
        <w:t xml:space="preserve">        |                  |</w:t>
      </w:r>
    </w:p>
    <w:p>
      <w:pPr>
        <w:shd w:fill="F3F3F3" w:val="clear"/>
        <w:spacing w:after="0"/>
      </w:pPr>
      <w:r>
        <w:rPr>
          <w:rFonts w:ascii="Courier New" w:cs="Courier New" w:eastAsia="Courier New" w:hAnsi="Courier New"/>
          <w:color w:val="333333"/>
          <w:sz w:val="18"/>
          <w:szCs w:val="18"/>
        </w:rPr>
        <w:t xml:space="preserve">  SMS provider (OTP)  Supabase Edge Funcs  Supabase Storage</w:t>
      </w:r>
    </w:p>
    <w:p>
      <w:pPr>
        <w:shd w:fill="F3F3F3" w:val="clear"/>
        <w:spacing w:after="0"/>
      </w:pPr>
      <w:r>
        <w:rPr>
          <w:rFonts w:ascii="Courier New" w:cs="Courier New" w:eastAsia="Courier New" w:hAnsi="Courier New"/>
          <w:color w:val="333333"/>
          <w:sz w:val="18"/>
          <w:szCs w:val="18"/>
        </w:rPr>
        <w:t xml:space="preserve">                      (Deno) -- notify-wave  (avatars)</w:t>
      </w:r>
    </w:p>
    <w:p>
      <w:pPr>
        <w:shd w:fill="F3F3F3" w:val="clear"/>
        <w:spacing w:after="0"/>
      </w:pPr>
      <w:r>
        <w:rPr>
          <w:rFonts w:ascii="Courier New" w:cs="Courier New" w:eastAsia="Courier New" w:hAnsi="Courier New"/>
          <w:color w:val="333333"/>
          <w:sz w:val="18"/>
          <w:szCs w:val="18"/>
        </w:rPr>
        <w:t xml:space="preserve">                            |</w:t>
      </w:r>
    </w:p>
    <w:p>
      <w:pPr>
        <w:shd w:fill="F3F3F3" w:val="clear"/>
        <w:spacing w:after="0"/>
      </w:pPr>
      <w:r>
        <w:rPr>
          <w:rFonts w:ascii="Courier New" w:cs="Courier New" w:eastAsia="Courier New" w:hAnsi="Courier New"/>
          <w:color w:val="333333"/>
          <w:sz w:val="18"/>
          <w:szCs w:val="18"/>
        </w:rPr>
        <w:t xml:space="preserve">                      Firebase Cloud Msg   PostHog / Sentry</w:t>
      </w:r>
    </w:p>
    <w:p>
      <w:pPr>
        <w:shd w:fill="F3F3F3" w:val="clear"/>
        <w:spacing w:after="200"/>
      </w:pPr>
      <w:r>
        <w:rPr>
          <w:rFonts w:ascii="Courier New" w:cs="Courier New" w:eastAsia="Courier New" w:hAnsi="Courier New"/>
          <w:color w:val="333333"/>
          <w:sz w:val="18"/>
          <w:szCs w:val="18"/>
        </w:rPr>
        <w:t xml:space="preserve">                      (push notifications)</w:t>
      </w:r>
    </w:p>
    <w:p>
      <w:pPr>
        <w:spacing w:after="160"/>
      </w:pPr>
      <w:r>
        <w:t xml:space="preserve">Request paths. Reads/writes go through PostgREST with the user's JWT, so RLS applies automatically. Live events ('player needed', presence) ride Supabase Realtime channels. Notification fan-out runs in an Edge Function with the service role, never on the client.</w:t>
      </w:r>
    </w:p>
    <w:p>
      <w:pPr>
        <w:pStyle w:val="Heading1"/>
      </w:pPr>
      <w:r>
        <w:t xml:space="preserve">5. Application Layering (Clean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160"/>
        <w:gridCol w:w="3400"/>
      </w:tblGrid>
      <w:tr>
        <w:trPr>
          <w:tblHeader/>
        </w:trPr>
        <w:tc>
          <w:tcPr>
            <w:tcW w:type="dxa" w:w="1800"/>
            <w:tcBorders>
              <w:top w:val="single" w:color="CFCFCF" w:sz="2"/>
              <w:left w:val="single" w:color="CFCFCF" w:sz="2"/>
              <w:bottom w:val="single" w:color="CFCFCF" w:sz="2"/>
              <w:right w:val="single" w:color="CFCFCF" w:sz="2"/>
            </w:tcBorders>
            <w:shd w:fill="2E75B6" w:val="clear"/>
            <w:tcMar>
              <w:top w:type="dxa" w:w="80"/>
              <w:left w:type="dxa" w:w="120"/>
              <w:bottom w:type="dxa" w:w="80"/>
              <w:right w:type="dxa" w:w="120"/>
            </w:tcMar>
            <w:vAlign w:val="center"/>
          </w:tcPr>
          <w:p>
            <w:pPr>
              <w:jc w:val="left"/>
            </w:pPr>
            <w:r>
              <w:rPr>
                <w:b/>
                <w:bCs/>
                <w:color w:val="FFFFFF"/>
                <w:sz w:val="20"/>
                <w:szCs w:val="20"/>
              </w:rPr>
              <w:t xml:space="preserve">Layer</w:t>
            </w:r>
          </w:p>
        </w:tc>
        <w:tc>
          <w:tcPr>
            <w:tcW w:type="dxa" w:w="4160"/>
            <w:tcBorders>
              <w:top w:val="single" w:color="CFCFCF" w:sz="2"/>
              <w:left w:val="single" w:color="CFCFCF" w:sz="2"/>
              <w:bottom w:val="single" w:color="CFCFCF" w:sz="2"/>
              <w:right w:val="single" w:color="CFCFCF" w:sz="2"/>
            </w:tcBorders>
            <w:shd w:fill="2E75B6" w:val="clear"/>
            <w:tcMar>
              <w:top w:type="dxa" w:w="80"/>
              <w:left w:type="dxa" w:w="120"/>
              <w:bottom w:type="dxa" w:w="80"/>
              <w:right w:type="dxa" w:w="120"/>
            </w:tcMar>
            <w:vAlign w:val="center"/>
          </w:tcPr>
          <w:p>
            <w:pPr>
              <w:jc w:val="left"/>
            </w:pPr>
            <w:r>
              <w:rPr>
                <w:b/>
                <w:bCs/>
                <w:color w:val="FFFFFF"/>
                <w:sz w:val="20"/>
                <w:szCs w:val="20"/>
              </w:rPr>
              <w:t xml:space="preserve">Contains</w:t>
            </w:r>
          </w:p>
        </w:tc>
        <w:tc>
          <w:tcPr>
            <w:tcW w:type="dxa" w:w="3400"/>
            <w:tcBorders>
              <w:top w:val="single" w:color="CFCFCF" w:sz="2"/>
              <w:left w:val="single" w:color="CFCFCF" w:sz="2"/>
              <w:bottom w:val="single" w:color="CFCFCF" w:sz="2"/>
              <w:right w:val="single" w:color="CFCFCF" w:sz="2"/>
            </w:tcBorders>
            <w:shd w:fill="2E75B6" w:val="clear"/>
            <w:tcMar>
              <w:top w:type="dxa" w:w="80"/>
              <w:left w:type="dxa" w:w="120"/>
              <w:bottom w:type="dxa" w:w="80"/>
              <w:right w:type="dxa" w:w="120"/>
            </w:tcMar>
            <w:vAlign w:val="center"/>
          </w:tcPr>
          <w:p>
            <w:pPr>
              <w:jc w:val="left"/>
            </w:pPr>
            <w:r>
              <w:rPr>
                <w:b/>
                <w:bCs/>
                <w:color w:val="FFFFFF"/>
                <w:sz w:val="20"/>
                <w:szCs w:val="20"/>
              </w:rPr>
              <w:t xml:space="preserve">Rules</w:t>
            </w:r>
          </w:p>
        </w:tc>
      </w:tr>
      <w:tr>
        <w:tc>
          <w:tcPr>
            <w:tcW w:type="dxa" w:w="1800"/>
            <w:tcBorders>
              <w:top w:val="single" w:color="CFCFCF" w:sz="2"/>
              <w:left w:val="single" w:color="CFCFCF" w:sz="2"/>
              <w:bottom w:val="single" w:color="CFCFCF" w:sz="2"/>
              <w:right w:val="single" w:color="CFCFCF" w:sz="2"/>
            </w:tcBorders>
            <w:tcMar>
              <w:top w:type="dxa" w:w="80"/>
              <w:left w:type="dxa" w:w="120"/>
              <w:bottom w:type="dxa" w:w="80"/>
              <w:right w:type="dxa" w:w="120"/>
            </w:tcMar>
            <w:vAlign w:val="center"/>
          </w:tcPr>
          <w:p>
            <w:pPr>
              <w:jc w:val="left"/>
            </w:pPr>
            <w:r>
              <w:rPr>
                <w:b w:val="false"/>
                <w:bCs w:val="false"/>
                <w:color w:val="1A1A1A"/>
                <w:sz w:val="20"/>
                <w:szCs w:val="20"/>
              </w:rPr>
              <w:t xml:space="preserve">Presentation</w:t>
            </w:r>
          </w:p>
        </w:tc>
        <w:tc>
          <w:tcPr>
            <w:tcW w:type="dxa" w:w="4160"/>
            <w:tcBorders>
              <w:top w:val="single" w:color="CFCFCF" w:sz="2"/>
              <w:left w:val="single" w:color="CFCFCF" w:sz="2"/>
              <w:bottom w:val="single" w:color="CFCFCF" w:sz="2"/>
              <w:right w:val="single" w:color="CFCFCF" w:sz="2"/>
            </w:tcBorders>
            <w:tcMar>
              <w:top w:type="dxa" w:w="80"/>
              <w:left w:type="dxa" w:w="120"/>
              <w:bottom w:type="dxa" w:w="80"/>
              <w:right w:type="dxa" w:w="120"/>
            </w:tcMar>
            <w:vAlign w:val="center"/>
          </w:tcPr>
          <w:p>
            <w:pPr>
              <w:jc w:val="left"/>
            </w:pPr>
            <w:r>
              <w:rPr>
                <w:b w:val="false"/>
                <w:bCs w:val="false"/>
                <w:color w:val="1A1A1A"/>
                <w:sz w:val="20"/>
                <w:szCs w:val="20"/>
              </w:rPr>
              <w:t xml:space="preserve">Expo Router screens, UI components, view-hooks, Zustand stores, TanStack Query hooks</w:t>
            </w:r>
          </w:p>
        </w:tc>
        <w:tc>
          <w:tcPr>
            <w:tcW w:type="dxa" w:w="3400"/>
            <w:tcBorders>
              <w:top w:val="single" w:color="CFCFCF" w:sz="2"/>
              <w:left w:val="single" w:color="CFCFCF" w:sz="2"/>
              <w:bottom w:val="single" w:color="CFCFCF" w:sz="2"/>
              <w:right w:val="single" w:color="CFCFCF" w:sz="2"/>
            </w:tcBorders>
            <w:tcMar>
              <w:top w:type="dxa" w:w="80"/>
              <w:left w:type="dxa" w:w="120"/>
              <w:bottom w:type="dxa" w:w="80"/>
              <w:right w:type="dxa" w:w="120"/>
            </w:tcMar>
            <w:vAlign w:val="center"/>
          </w:tcPr>
          <w:p>
            <w:pPr>
              <w:jc w:val="left"/>
            </w:pPr>
            <w:r>
              <w:rPr>
                <w:b w:val="false"/>
                <w:bCs w:val="false"/>
                <w:color w:val="1A1A1A"/>
                <w:sz w:val="20"/>
                <w:szCs w:val="20"/>
              </w:rPr>
              <w:t xml:space="preserve">No business rules, no direct Supabase calls. Renders state, dispatches intents.</w:t>
            </w:r>
          </w:p>
        </w:tc>
      </w:tr>
      <w:tr>
        <w:tc>
          <w:tcPr>
            <w:tcW w:type="dxa" w:w="1800"/>
            <w:tcBorders>
              <w:top w:val="single" w:color="CFCFCF" w:sz="2"/>
              <w:left w:val="single" w:color="CFCFCF" w:sz="2"/>
              <w:bottom w:val="single" w:color="CFCFCF" w:sz="2"/>
              <w:right w:val="single" w:color="CFCFCF" w:sz="2"/>
            </w:tcBorders>
            <w:shd w:fill="F5F8FB" w:val="clear"/>
            <w:tcMar>
              <w:top w:type="dxa" w:w="80"/>
              <w:left w:type="dxa" w:w="120"/>
              <w:bottom w:type="dxa" w:w="80"/>
              <w:right w:type="dxa" w:w="120"/>
            </w:tcMar>
            <w:vAlign w:val="center"/>
          </w:tcPr>
          <w:p>
            <w:pPr>
              <w:jc w:val="left"/>
            </w:pPr>
            <w:r>
              <w:rPr>
                <w:b w:val="false"/>
                <w:bCs w:val="false"/>
                <w:color w:val="1A1A1A"/>
                <w:sz w:val="20"/>
                <w:szCs w:val="20"/>
              </w:rPr>
              <w:t xml:space="preserve">Domain</w:t>
            </w:r>
          </w:p>
        </w:tc>
        <w:tc>
          <w:tcPr>
            <w:tcW w:type="dxa" w:w="4160"/>
            <w:tcBorders>
              <w:top w:val="single" w:color="CFCFCF" w:sz="2"/>
              <w:left w:val="single" w:color="CFCFCF" w:sz="2"/>
              <w:bottom w:val="single" w:color="CFCFCF" w:sz="2"/>
              <w:right w:val="single" w:color="CFCFCF" w:sz="2"/>
            </w:tcBorders>
            <w:shd w:fill="F5F8FB" w:val="clear"/>
            <w:tcMar>
              <w:top w:type="dxa" w:w="80"/>
              <w:left w:type="dxa" w:w="120"/>
              <w:bottom w:type="dxa" w:w="80"/>
              <w:right w:type="dxa" w:w="120"/>
            </w:tcMar>
            <w:vAlign w:val="center"/>
          </w:tcPr>
          <w:p>
            <w:pPr>
              <w:jc w:val="left"/>
            </w:pPr>
            <w:r>
              <w:rPr>
                <w:b w:val="false"/>
                <w:bCs w:val="false"/>
                <w:color w:val="1A1A1A"/>
                <w:sz w:val="20"/>
                <w:szCs w:val="20"/>
              </w:rPr>
              <w:t xml:space="preserve">Entities (Match, Player, Attendance), use cases (CreateMatch, ApprovePlayer, MarkAttended), repository interfaces</w:t>
            </w:r>
          </w:p>
        </w:tc>
        <w:tc>
          <w:tcPr>
            <w:tcW w:type="dxa" w:w="3400"/>
            <w:tcBorders>
              <w:top w:val="single" w:color="CFCFCF" w:sz="2"/>
              <w:left w:val="single" w:color="CFCFCF" w:sz="2"/>
              <w:bottom w:val="single" w:color="CFCFCF" w:sz="2"/>
              <w:right w:val="single" w:color="CFCFCF" w:sz="2"/>
            </w:tcBorders>
            <w:shd w:fill="F5F8FB" w:val="clear"/>
            <w:tcMar>
              <w:top w:type="dxa" w:w="80"/>
              <w:left w:type="dxa" w:w="120"/>
              <w:bottom w:type="dxa" w:w="80"/>
              <w:right w:type="dxa" w:w="120"/>
            </w:tcMar>
            <w:vAlign w:val="center"/>
          </w:tcPr>
          <w:p>
            <w:pPr>
              <w:jc w:val="left"/>
            </w:pPr>
            <w:r>
              <w:rPr>
                <w:b w:val="false"/>
                <w:bCs w:val="false"/>
                <w:color w:val="1A1A1A"/>
                <w:sz w:val="20"/>
                <w:szCs w:val="20"/>
              </w:rPr>
              <w:t xml:space="preserve">Pure TypeScript. Zero imports of Supabase, React, or Expo. Fully unit-testable.</w:t>
            </w:r>
          </w:p>
        </w:tc>
      </w:tr>
      <w:tr>
        <w:tc>
          <w:tcPr>
            <w:tcW w:type="dxa" w:w="1800"/>
            <w:tcBorders>
              <w:top w:val="single" w:color="CFCFCF" w:sz="2"/>
              <w:left w:val="single" w:color="CFCFCF" w:sz="2"/>
              <w:bottom w:val="single" w:color="CFCFCF" w:sz="2"/>
              <w:right w:val="single" w:color="CFCFCF" w:sz="2"/>
            </w:tcBorders>
            <w:tcMar>
              <w:top w:type="dxa" w:w="80"/>
              <w:left w:type="dxa" w:w="120"/>
              <w:bottom w:type="dxa" w:w="80"/>
              <w:right w:type="dxa" w:w="120"/>
            </w:tcMar>
            <w:vAlign w:val="center"/>
          </w:tcPr>
          <w:p>
            <w:pPr>
              <w:jc w:val="left"/>
            </w:pPr>
            <w:r>
              <w:rPr>
                <w:b w:val="false"/>
                <w:bCs w:val="false"/>
                <w:color w:val="1A1A1A"/>
                <w:sz w:val="20"/>
                <w:szCs w:val="20"/>
              </w:rPr>
              <w:t xml:space="preserve">Data</w:t>
            </w:r>
          </w:p>
        </w:tc>
        <w:tc>
          <w:tcPr>
            <w:tcW w:type="dxa" w:w="4160"/>
            <w:tcBorders>
              <w:top w:val="single" w:color="CFCFCF" w:sz="2"/>
              <w:left w:val="single" w:color="CFCFCF" w:sz="2"/>
              <w:bottom w:val="single" w:color="CFCFCF" w:sz="2"/>
              <w:right w:val="single" w:color="CFCFCF" w:sz="2"/>
            </w:tcBorders>
            <w:tcMar>
              <w:top w:type="dxa" w:w="80"/>
              <w:left w:type="dxa" w:w="120"/>
              <w:bottom w:type="dxa" w:w="80"/>
              <w:right w:type="dxa" w:w="120"/>
            </w:tcMar>
            <w:vAlign w:val="center"/>
          </w:tcPr>
          <w:p>
            <w:pPr>
              <w:jc w:val="left"/>
            </w:pPr>
            <w:r>
              <w:rPr>
                <w:b w:val="false"/>
                <w:bCs w:val="false"/>
                <w:color w:val="1A1A1A"/>
                <w:sz w:val="20"/>
                <w:szCs w:val="20"/>
              </w:rPr>
              <w:t xml:space="preserve">Repository implementations, Supabase data sources, DTO&lt;-&gt;entity mappers, local cache</w:t>
            </w:r>
          </w:p>
        </w:tc>
        <w:tc>
          <w:tcPr>
            <w:tcW w:type="dxa" w:w="3400"/>
            <w:tcBorders>
              <w:top w:val="single" w:color="CFCFCF" w:sz="2"/>
              <w:left w:val="single" w:color="CFCFCF" w:sz="2"/>
              <w:bottom w:val="single" w:color="CFCFCF" w:sz="2"/>
              <w:right w:val="single" w:color="CFCFCF" w:sz="2"/>
            </w:tcBorders>
            <w:tcMar>
              <w:top w:type="dxa" w:w="80"/>
              <w:left w:type="dxa" w:w="120"/>
              <w:bottom w:type="dxa" w:w="80"/>
              <w:right w:type="dxa" w:w="120"/>
            </w:tcMar>
            <w:vAlign w:val="center"/>
          </w:tcPr>
          <w:p>
            <w:pPr>
              <w:jc w:val="left"/>
            </w:pPr>
            <w:r>
              <w:rPr>
                <w:b w:val="false"/>
                <w:bCs w:val="false"/>
                <w:color w:val="1A1A1A"/>
                <w:sz w:val="20"/>
                <w:szCs w:val="20"/>
              </w:rPr>
              <w:t xml:space="preserve">Implements Domain interfaces. The only layer that knows Supabase exists.</w:t>
            </w:r>
          </w:p>
        </w:tc>
      </w:tr>
    </w:tbl>
    <w:p>
      <w:pPr>
        <w:spacing w:after="160"/>
      </w:pPr>
      <w:r>
        <w:t xml:space="preserve">Example flow — 'Approve player' (implements FR-106): a tap in the screen calls an approvePlayer view-hook -&gt; invokes ApprovePlayerUseCase (Domain) -&gt; calls MatchRepository.approve() (interface) -&gt; implemented in Data against Supabase, with RLS ensuring only the match creator can perform the update. The TanStack Query cache is then invalidated and the UI re-renders from fresh state.</w:t>
      </w:r>
    </w:p>
    <w:p>
      <w:pPr>
        <w:pStyle w:val="Heading1"/>
      </w:pPr>
      <w:r>
        <w:t xml:space="preserve">6. Project Folder Structure</w:t>
      </w:r>
    </w:p>
    <w:p>
      <w:pPr>
        <w:spacing w:after="160"/>
      </w:pPr>
      <w:r>
        <w:t xml:space="preserve">Feature-first layout. Routes live in app/ (Expo Router); logic lives in src/, grouped by feature, each split into data/domain/presentation. Phase 2/3 feature folders exist but stay empty until justified.</w:t>
      </w:r>
    </w:p>
    <w:p>
      <w:pPr>
        <w:shd w:fill="F3F3F3" w:val="clear"/>
        <w:spacing w:after="0"/>
      </w:pPr>
      <w:r>
        <w:rPr>
          <w:rFonts w:ascii="Courier New" w:cs="Courier New" w:eastAsia="Courier New" w:hAnsi="Courier New"/>
          <w:color w:val="333333"/>
          <w:sz w:val="18"/>
          <w:szCs w:val="18"/>
        </w:rPr>
        <w:t xml:space="preserve">app/                    Expo Router routes only</w:t>
      </w:r>
    </w:p>
    <w:p>
      <w:pPr>
        <w:shd w:fill="F3F3F3" w:val="clear"/>
        <w:spacing w:after="0"/>
      </w:pPr>
      <w:r>
        <w:rPr>
          <w:rFonts w:ascii="Courier New" w:cs="Courier New" w:eastAsia="Courier New" w:hAnsi="Courier New"/>
          <w:color w:val="333333"/>
          <w:sz w:val="18"/>
          <w:szCs w:val="18"/>
        </w:rPr>
        <w:t xml:space="preserve">  (auth)/               login, verify-otp</w:t>
      </w:r>
    </w:p>
    <w:p>
      <w:pPr>
        <w:shd w:fill="F3F3F3" w:val="clear"/>
        <w:spacing w:after="0"/>
      </w:pPr>
      <w:r>
        <w:rPr>
          <w:rFonts w:ascii="Courier New" w:cs="Courier New" w:eastAsia="Courier New" w:hAnsi="Courier New"/>
          <w:color w:val="333333"/>
          <w:sz w:val="18"/>
          <w:szCs w:val="18"/>
        </w:rPr>
        <w:t xml:space="preserve">  (tabs)/               index (browse), available, venues, profile</w:t>
      </w:r>
    </w:p>
    <w:p>
      <w:pPr>
        <w:shd w:fill="F3F3F3" w:val="clear"/>
        <w:spacing w:after="0"/>
      </w:pPr>
      <w:r>
        <w:rPr>
          <w:rFonts w:ascii="Courier New" w:cs="Courier New" w:eastAsia="Courier New" w:hAnsi="Courier New"/>
          <w:color w:val="333333"/>
          <w:sz w:val="18"/>
          <w:szCs w:val="18"/>
        </w:rPr>
        <w:t xml:space="preserve">  match/                create, join, [id] (detail: fill/approve/attend)</w:t>
      </w:r>
    </w:p>
    <w:p>
      <w:pPr>
        <w:shd w:fill="F3F3F3" w:val="clear"/>
        <w:spacing w:after="0"/>
      </w:pPr>
      <w:r>
        <w:rPr>
          <w:rFonts w:ascii="Courier New" w:cs="Courier New" w:eastAsia="Courier New" w:hAnsi="Courier New"/>
          <w:color w:val="333333"/>
          <w:sz w:val="18"/>
          <w:szCs w:val="18"/>
        </w:rPr>
        <w:t xml:space="preserve">src/features/           auth, profile, matches, players, attendance,</w:t>
      </w:r>
    </w:p>
    <w:p>
      <w:pPr>
        <w:shd w:fill="F3F3F3" w:val="clear"/>
        <w:spacing w:after="0"/>
      </w:pPr>
      <w:r>
        <w:rPr>
          <w:rFonts w:ascii="Courier New" w:cs="Courier New" w:eastAsia="Courier New" w:hAnsi="Courier New"/>
          <w:color w:val="333333"/>
          <w:sz w:val="18"/>
          <w:szCs w:val="18"/>
        </w:rPr>
        <w:t xml:space="preserve">                        availability, venues, safety, notifications</w:t>
      </w:r>
    </w:p>
    <w:p>
      <w:pPr>
        <w:shd w:fill="F3F3F3" w:val="clear"/>
        <w:spacing w:after="0"/>
      </w:pPr>
      <w:r>
        <w:rPr>
          <w:rFonts w:ascii="Courier New" w:cs="Courier New" w:eastAsia="Courier New" w:hAnsi="Courier New"/>
          <w:color w:val="333333"/>
          <w:sz w:val="18"/>
          <w:szCs w:val="18"/>
        </w:rPr>
        <w:t xml:space="preserve">                        (chat, reliability, matchmaking, scoring,</w:t>
      </w:r>
    </w:p>
    <w:p>
      <w:pPr>
        <w:shd w:fill="F3F3F3" w:val="clear"/>
        <w:spacing w:after="0"/>
      </w:pPr>
      <w:r>
        <w:rPr>
          <w:rFonts w:ascii="Courier New" w:cs="Courier New" w:eastAsia="Courier New" w:hAnsi="Courier New"/>
          <w:color w:val="333333"/>
          <w:sz w:val="18"/>
          <w:szCs w:val="18"/>
        </w:rPr>
        <w:t xml:space="preserve">                         gamification, feed folders exist, stay empty)</w:t>
      </w:r>
    </w:p>
    <w:p>
      <w:pPr>
        <w:shd w:fill="F3F3F3" w:val="clear"/>
        <w:spacing w:after="0"/>
      </w:pPr>
      <w:r>
        <w:rPr>
          <w:rFonts w:ascii="Courier New" w:cs="Courier New" w:eastAsia="Courier New" w:hAnsi="Courier New"/>
          <w:color w:val="333333"/>
          <w:sz w:val="18"/>
          <w:szCs w:val="18"/>
        </w:rPr>
        <w:t xml:space="preserve">src/core/               api, auth, config, storage, realtime, location,</w:t>
      </w:r>
    </w:p>
    <w:p>
      <w:pPr>
        <w:shd w:fill="F3F3F3" w:val="clear"/>
        <w:spacing w:after="0"/>
      </w:pPr>
      <w:r>
        <w:rPr>
          <w:rFonts w:ascii="Courier New" w:cs="Courier New" w:eastAsia="Courier New" w:hAnsi="Courier New"/>
          <w:color w:val="333333"/>
          <w:sz w:val="18"/>
          <w:szCs w:val="18"/>
        </w:rPr>
        <w:t xml:space="preserve">                        notifications, network, errors, logging, di</w:t>
      </w:r>
    </w:p>
    <w:p>
      <w:pPr>
        <w:shd w:fill="F3F3F3" w:val="clear"/>
        <w:spacing w:after="0"/>
      </w:pPr>
      <w:r>
        <w:rPr>
          <w:rFonts w:ascii="Courier New" w:cs="Courier New" w:eastAsia="Courier New" w:hAnsi="Courier New"/>
          <w:color w:val="333333"/>
          <w:sz w:val="18"/>
          <w:szCs w:val="18"/>
        </w:rPr>
        <w:t xml:space="preserve">src/shared/             ui, hooks, theme, utils, types</w:t>
      </w:r>
    </w:p>
    <w:p>
      <w:pPr>
        <w:shd w:fill="F3F3F3" w:val="clear"/>
        <w:spacing w:after="200"/>
      </w:pPr>
      <w:r>
        <w:rPr>
          <w:rFonts w:ascii="Courier New" w:cs="Courier New" w:eastAsia="Courier New" w:hAnsi="Courier New"/>
          <w:color w:val="333333"/>
          <w:sz w:val="18"/>
          <w:szCs w:val="18"/>
        </w:rPr>
        <w:t xml:space="preserve">supabase/               migrations, functions, seed.sql, config.toml</w:t>
      </w:r>
    </w:p>
    <w:p>
      <w:pPr>
        <w:pStyle w:val="Heading1"/>
      </w:pPr>
      <w:r>
        <w:t xml:space="preserve">7. Data Model — Phase 1 Schema</w:t>
      </w:r>
    </w:p>
    <w:p>
      <w:pPr>
        <w:spacing w:after="160"/>
      </w:pPr>
      <w:r>
        <w:t xml:space="preserve">Every table carries created_at; geography columns use SRID 4326 (WGS-84) for PostGIS distance queries. Phase 2/3 tables are deliberately absent from this migration.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360"/>
        <w:gridCol w:w="3500"/>
      </w:tblGrid>
      <w:tr>
        <w:trPr>
          <w:tblHeader/>
        </w:trPr>
        <w:tc>
          <w:tcPr>
            <w:tcW w:type="dxa" w:w="1500"/>
            <w:tcBorders>
              <w:top w:val="single" w:color="CFCFCF" w:sz="2"/>
              <w:left w:val="single" w:color="CFCFCF" w:sz="2"/>
              <w:bottom w:val="single" w:color="CFCFCF" w:sz="2"/>
              <w:right w:val="single" w:color="CFCFCF" w:sz="2"/>
            </w:tcBorders>
            <w:shd w:fill="2E75B6" w:val="clear"/>
            <w:tcMar>
              <w:top w:type="dxa" w:w="80"/>
              <w:left w:type="dxa" w:w="120"/>
              <w:bottom w:type="dxa" w:w="80"/>
              <w:right w:type="dxa" w:w="120"/>
            </w:tcMar>
            <w:vAlign w:val="center"/>
          </w:tcPr>
          <w:p>
            <w:pPr>
              <w:jc w:val="left"/>
            </w:pPr>
            <w:r>
              <w:rPr>
                <w:b/>
                <w:bCs/>
                <w:color w:val="FFFFFF"/>
                <w:sz w:val="20"/>
                <w:szCs w:val="20"/>
              </w:rPr>
              <w:t xml:space="preserve">Table</w:t>
            </w:r>
          </w:p>
        </w:tc>
        <w:tc>
          <w:tcPr>
            <w:tcW w:type="dxa" w:w="4360"/>
            <w:tcBorders>
              <w:top w:val="single" w:color="CFCFCF" w:sz="2"/>
              <w:left w:val="single" w:color="CFCFCF" w:sz="2"/>
              <w:bottom w:val="single" w:color="CFCFCF" w:sz="2"/>
              <w:right w:val="single" w:color="CFCFCF" w:sz="2"/>
            </w:tcBorders>
            <w:shd w:fill="2E75B6" w:val="clear"/>
            <w:tcMar>
              <w:top w:type="dxa" w:w="80"/>
              <w:left w:type="dxa" w:w="120"/>
              <w:bottom w:type="dxa" w:w="80"/>
              <w:right w:type="dxa" w:w="120"/>
            </w:tcMar>
            <w:vAlign w:val="center"/>
          </w:tcPr>
          <w:p>
            <w:pPr>
              <w:jc w:val="left"/>
            </w:pPr>
            <w:r>
              <w:rPr>
                <w:b/>
                <w:bCs/>
                <w:color w:val="FFFFFF"/>
                <w:sz w:val="20"/>
                <w:szCs w:val="20"/>
              </w:rPr>
              <w:t xml:space="preserve">Key columns</w:t>
            </w:r>
          </w:p>
        </w:tc>
        <w:tc>
          <w:tcPr>
            <w:tcW w:type="dxa" w:w="3500"/>
            <w:tcBorders>
              <w:top w:val="single" w:color="CFCFCF" w:sz="2"/>
              <w:left w:val="single" w:color="CFCFCF" w:sz="2"/>
              <w:bottom w:val="single" w:color="CFCFCF" w:sz="2"/>
              <w:right w:val="single" w:color="CFCFCF" w:sz="2"/>
            </w:tcBorders>
            <w:shd w:fill="2E75B6" w:val="clear"/>
            <w:tcMar>
              <w:top w:type="dxa" w:w="80"/>
              <w:left w:type="dxa" w:w="120"/>
              <w:bottom w:type="dxa" w:w="80"/>
              <w:right w:type="dxa" w:w="120"/>
            </w:tcMar>
            <w:vAlign w:val="center"/>
          </w:tcPr>
          <w:p>
            <w:pPr>
              <w:jc w:val="left"/>
            </w:pPr>
            <w:r>
              <w:rPr>
                <w:b/>
                <w:bCs/>
                <w:color w:val="FFFFFF"/>
                <w:sz w:val="20"/>
                <w:szCs w:val="20"/>
              </w:rPr>
              <w:t xml:space="preserve">Purpose</w:t>
            </w:r>
          </w:p>
        </w:tc>
      </w:tr>
      <w:tr>
        <w:tc>
          <w:tcPr>
            <w:tcW w:type="dxa" w:w="1500"/>
            <w:tcBorders>
              <w:top w:val="single" w:color="CFCFCF" w:sz="2"/>
              <w:left w:val="single" w:color="CFCFCF" w:sz="2"/>
              <w:bottom w:val="single" w:color="CFCFCF" w:sz="2"/>
              <w:right w:val="single" w:color="CFCFCF" w:sz="2"/>
            </w:tcBorders>
            <w:tcMar>
              <w:top w:type="dxa" w:w="80"/>
              <w:left w:type="dxa" w:w="120"/>
              <w:bottom w:type="dxa" w:w="80"/>
              <w:right w:type="dxa" w:w="120"/>
            </w:tcMar>
            <w:vAlign w:val="center"/>
          </w:tcPr>
          <w:p>
            <w:pPr>
              <w:jc w:val="left"/>
            </w:pPr>
            <w:r>
              <w:rPr>
                <w:b w:val="false"/>
                <w:bCs w:val="false"/>
                <w:color w:val="1A1A1A"/>
                <w:sz w:val="20"/>
                <w:szCs w:val="20"/>
              </w:rPr>
              <w:t xml:space="preserve">profiles</w:t>
            </w:r>
          </w:p>
        </w:tc>
        <w:tc>
          <w:tcPr>
            <w:tcW w:type="dxa" w:w="4360"/>
            <w:tcBorders>
              <w:top w:val="single" w:color="CFCFCF" w:sz="2"/>
              <w:left w:val="single" w:color="CFCFCF" w:sz="2"/>
              <w:bottom w:val="single" w:color="CFCFCF" w:sz="2"/>
              <w:right w:val="single" w:color="CFCFCF" w:sz="2"/>
            </w:tcBorders>
            <w:tcMar>
              <w:top w:type="dxa" w:w="80"/>
              <w:left w:type="dxa" w:w="120"/>
              <w:bottom w:type="dxa" w:w="80"/>
              <w:right w:type="dxa" w:w="120"/>
            </w:tcMar>
            <w:vAlign w:val="center"/>
          </w:tcPr>
          <w:p>
            <w:pPr>
              <w:jc w:val="left"/>
            </w:pPr>
            <w:r>
              <w:rPr>
                <w:b w:val="false"/>
                <w:bCs w:val="false"/>
                <w:color w:val="1A1A1A"/>
                <w:sz w:val="20"/>
                <w:szCs w:val="20"/>
              </w:rPr>
              <w:t xml:space="preserve">id (PK-&gt;auth.users), full_name, phone, area_name, home_location geography(Point), sport_pref text[], avatar_url, is_blocked</w:t>
            </w:r>
          </w:p>
        </w:tc>
        <w:tc>
          <w:tcPr>
            <w:tcW w:type="dxa" w:w="3500"/>
            <w:tcBorders>
              <w:top w:val="single" w:color="CFCFCF" w:sz="2"/>
              <w:left w:val="single" w:color="CFCFCF" w:sz="2"/>
              <w:bottom w:val="single" w:color="CFCFCF" w:sz="2"/>
              <w:right w:val="single" w:color="CFCFCF" w:sz="2"/>
            </w:tcBorders>
            <w:tcMar>
              <w:top w:type="dxa" w:w="80"/>
              <w:left w:type="dxa" w:w="120"/>
              <w:bottom w:type="dxa" w:w="80"/>
              <w:right w:type="dxa" w:w="120"/>
            </w:tcMar>
            <w:vAlign w:val="center"/>
          </w:tcPr>
          <w:p>
            <w:pPr>
              <w:jc w:val="left"/>
            </w:pPr>
            <w:r>
              <w:rPr>
                <w:b w:val="false"/>
                <w:bCs w:val="false"/>
                <w:color w:val="1A1A1A"/>
                <w:sz w:val="20"/>
                <w:szCs w:val="20"/>
              </w:rPr>
              <w:t xml:space="preserve">One row per user. 1:1 with Supabase Auth. Implements FR-102.</w:t>
            </w:r>
          </w:p>
        </w:tc>
      </w:tr>
      <w:tr>
        <w:tc>
          <w:tcPr>
            <w:tcW w:type="dxa" w:w="1500"/>
            <w:tcBorders>
              <w:top w:val="single" w:color="CFCFCF" w:sz="2"/>
              <w:left w:val="single" w:color="CFCFCF" w:sz="2"/>
              <w:bottom w:val="single" w:color="CFCFCF" w:sz="2"/>
              <w:right w:val="single" w:color="CFCFCF" w:sz="2"/>
            </w:tcBorders>
            <w:shd w:fill="F5F8FB" w:val="clear"/>
            <w:tcMar>
              <w:top w:type="dxa" w:w="80"/>
              <w:left w:type="dxa" w:w="120"/>
              <w:bottom w:type="dxa" w:w="80"/>
              <w:right w:type="dxa" w:w="120"/>
            </w:tcMar>
            <w:vAlign w:val="center"/>
          </w:tcPr>
          <w:p>
            <w:pPr>
              <w:jc w:val="left"/>
            </w:pPr>
            <w:r>
              <w:rPr>
                <w:b w:val="false"/>
                <w:bCs w:val="false"/>
                <w:color w:val="1A1A1A"/>
                <w:sz w:val="20"/>
                <w:szCs w:val="20"/>
              </w:rPr>
              <w:t xml:space="preserve">venues</w:t>
            </w:r>
          </w:p>
        </w:tc>
        <w:tc>
          <w:tcPr>
            <w:tcW w:type="dxa" w:w="4360"/>
            <w:tcBorders>
              <w:top w:val="single" w:color="CFCFCF" w:sz="2"/>
              <w:left w:val="single" w:color="CFCFCF" w:sz="2"/>
              <w:bottom w:val="single" w:color="CFCFCF" w:sz="2"/>
              <w:right w:val="single" w:color="CFCFCF" w:sz="2"/>
            </w:tcBorders>
            <w:shd w:fill="F5F8FB" w:val="clear"/>
            <w:tcMar>
              <w:top w:type="dxa" w:w="80"/>
              <w:left w:type="dxa" w:w="120"/>
              <w:bottom w:type="dxa" w:w="80"/>
              <w:right w:type="dxa" w:w="120"/>
            </w:tcMar>
            <w:vAlign w:val="center"/>
          </w:tcPr>
          <w:p>
            <w:pPr>
              <w:jc w:val="left"/>
            </w:pPr>
            <w:r>
              <w:rPr>
                <w:b w:val="false"/>
                <w:bCs w:val="false"/>
                <w:color w:val="1A1A1A"/>
                <w:sz w:val="20"/>
                <w:szCs w:val="20"/>
              </w:rPr>
              <w:t xml:space="preserve">id, name, address, location geography(Point), sport_types text[], phone, confirm_note</w:t>
            </w:r>
          </w:p>
        </w:tc>
        <w:tc>
          <w:tcPr>
            <w:tcW w:type="dxa" w:w="3500"/>
            <w:tcBorders>
              <w:top w:val="single" w:color="CFCFCF" w:sz="2"/>
              <w:left w:val="single" w:color="CFCFCF" w:sz="2"/>
              <w:bottom w:val="single" w:color="CFCFCF" w:sz="2"/>
              <w:right w:val="single" w:color="CFCFCF" w:sz="2"/>
            </w:tcBorders>
            <w:shd w:fill="F5F8FB" w:val="clear"/>
            <w:tcMar>
              <w:top w:type="dxa" w:w="80"/>
              <w:left w:type="dxa" w:w="120"/>
              <w:bottom w:type="dxa" w:w="80"/>
              <w:right w:type="dxa" w:w="120"/>
            </w:tcMar>
            <w:vAlign w:val="center"/>
          </w:tcPr>
          <w:p>
            <w:pPr>
              <w:jc w:val="left"/>
            </w:pPr>
            <w:r>
              <w:rPr>
                <w:b w:val="false"/>
                <w:bCs w:val="false"/>
                <w:color w:val="1A1A1A"/>
                <w:sz w:val="20"/>
                <w:szCs w:val="20"/>
              </w:rPr>
              <w:t xml:space="preserve">Static venue directory. Implements FR-110.</w:t>
            </w:r>
          </w:p>
        </w:tc>
      </w:tr>
      <w:tr>
        <w:tc>
          <w:tcPr>
            <w:tcW w:type="dxa" w:w="1500"/>
            <w:tcBorders>
              <w:top w:val="single" w:color="CFCFCF" w:sz="2"/>
              <w:left w:val="single" w:color="CFCFCF" w:sz="2"/>
              <w:bottom w:val="single" w:color="CFCFCF" w:sz="2"/>
              <w:right w:val="single" w:color="CFCFCF" w:sz="2"/>
            </w:tcBorders>
            <w:tcMar>
              <w:top w:type="dxa" w:w="80"/>
              <w:left w:type="dxa" w:w="120"/>
              <w:bottom w:type="dxa" w:w="80"/>
              <w:right w:type="dxa" w:w="120"/>
            </w:tcMar>
            <w:vAlign w:val="center"/>
          </w:tcPr>
          <w:p>
            <w:pPr>
              <w:jc w:val="left"/>
            </w:pPr>
            <w:r>
              <w:rPr>
                <w:b w:val="false"/>
                <w:bCs w:val="false"/>
                <w:color w:val="1A1A1A"/>
                <w:sz w:val="20"/>
                <w:szCs w:val="20"/>
              </w:rPr>
              <w:t xml:space="preserve">matches</w:t>
            </w:r>
          </w:p>
        </w:tc>
        <w:tc>
          <w:tcPr>
            <w:tcW w:type="dxa" w:w="4360"/>
            <w:tcBorders>
              <w:top w:val="single" w:color="CFCFCF" w:sz="2"/>
              <w:left w:val="single" w:color="CFCFCF" w:sz="2"/>
              <w:bottom w:val="single" w:color="CFCFCF" w:sz="2"/>
              <w:right w:val="single" w:color="CFCFCF" w:sz="2"/>
            </w:tcBorders>
            <w:tcMar>
              <w:top w:type="dxa" w:w="80"/>
              <w:left w:type="dxa" w:w="120"/>
              <w:bottom w:type="dxa" w:w="80"/>
              <w:right w:type="dxa" w:w="120"/>
            </w:tcMar>
            <w:vAlign w:val="center"/>
          </w:tcPr>
          <w:p>
            <w:pPr>
              <w:jc w:val="left"/>
            </w:pPr>
            <w:r>
              <w:rPr>
                <w:b w:val="false"/>
                <w:bCs w:val="false"/>
                <w:color w:val="1A1A1A"/>
                <w:sz w:val="20"/>
                <w:szCs w:val="20"/>
              </w:rPr>
              <w:t xml:space="preserve">id, creator_id, sport, venue_id, venue_text, scheduled_at, total_slots, filled_slots, missing_count, status, share_code (unique), location geography</w:t>
            </w:r>
          </w:p>
        </w:tc>
        <w:tc>
          <w:tcPr>
            <w:tcW w:type="dxa" w:w="3500"/>
            <w:tcBorders>
              <w:top w:val="single" w:color="CFCFCF" w:sz="2"/>
              <w:left w:val="single" w:color="CFCFCF" w:sz="2"/>
              <w:bottom w:val="single" w:color="CFCFCF" w:sz="2"/>
              <w:right w:val="single" w:color="CFCFCF" w:sz="2"/>
            </w:tcBorders>
            <w:tcMar>
              <w:top w:type="dxa" w:w="80"/>
              <w:left w:type="dxa" w:w="120"/>
              <w:bottom w:type="dxa" w:w="80"/>
              <w:right w:type="dxa" w:w="120"/>
            </w:tcMar>
            <w:vAlign w:val="center"/>
          </w:tcPr>
          <w:p>
            <w:pPr>
              <w:jc w:val="left"/>
            </w:pPr>
            <w:r>
              <w:rPr>
                <w:b w:val="false"/>
                <w:bCs w:val="false"/>
                <w:color w:val="1A1A1A"/>
                <w:sz w:val="20"/>
                <w:szCs w:val="20"/>
              </w:rPr>
              <w:t xml:space="preserve">A single organised match. Implements FR-103.</w:t>
            </w:r>
          </w:p>
        </w:tc>
      </w:tr>
      <w:tr>
        <w:tc>
          <w:tcPr>
            <w:tcW w:type="dxa" w:w="1500"/>
            <w:tcBorders>
              <w:top w:val="single" w:color="CFCFCF" w:sz="2"/>
              <w:left w:val="single" w:color="CFCFCF" w:sz="2"/>
              <w:bottom w:val="single" w:color="CFCFCF" w:sz="2"/>
              <w:right w:val="single" w:color="CFCFCF" w:sz="2"/>
            </w:tcBorders>
            <w:shd w:fill="F5F8FB" w:val="clear"/>
            <w:tcMar>
              <w:top w:type="dxa" w:w="80"/>
              <w:left w:type="dxa" w:w="120"/>
              <w:bottom w:type="dxa" w:w="80"/>
              <w:right w:type="dxa" w:w="120"/>
            </w:tcMar>
            <w:vAlign w:val="center"/>
          </w:tcPr>
          <w:p>
            <w:pPr>
              <w:jc w:val="left"/>
            </w:pPr>
            <w:r>
              <w:rPr>
                <w:b w:val="false"/>
                <w:bCs w:val="false"/>
                <w:color w:val="1A1A1A"/>
                <w:sz w:val="20"/>
                <w:szCs w:val="20"/>
              </w:rPr>
              <w:t xml:space="preserve">match_players</w:t>
            </w:r>
          </w:p>
        </w:tc>
        <w:tc>
          <w:tcPr>
            <w:tcW w:type="dxa" w:w="4360"/>
            <w:tcBorders>
              <w:top w:val="single" w:color="CFCFCF" w:sz="2"/>
              <w:left w:val="single" w:color="CFCFCF" w:sz="2"/>
              <w:bottom w:val="single" w:color="CFCFCF" w:sz="2"/>
              <w:right w:val="single" w:color="CFCFCF" w:sz="2"/>
            </w:tcBorders>
            <w:shd w:fill="F5F8FB" w:val="clear"/>
            <w:tcMar>
              <w:top w:type="dxa" w:w="80"/>
              <w:left w:type="dxa" w:w="120"/>
              <w:bottom w:type="dxa" w:w="80"/>
              <w:right w:type="dxa" w:w="120"/>
            </w:tcMar>
            <w:vAlign w:val="center"/>
          </w:tcPr>
          <w:p>
            <w:pPr>
              <w:jc w:val="left"/>
            </w:pPr>
            <w:r>
              <w:rPr>
                <w:b w:val="false"/>
                <w:bCs w:val="false"/>
                <w:color w:val="1A1A1A"/>
                <w:sz w:val="20"/>
                <w:szCs w:val="20"/>
              </w:rPr>
              <w:t xml:space="preserve">id, match_id, user_id, status (interested/approved/rejected/confirmed), joined_via, unique(match_id,user_id)</w:t>
            </w:r>
          </w:p>
        </w:tc>
        <w:tc>
          <w:tcPr>
            <w:tcW w:type="dxa" w:w="3500"/>
            <w:tcBorders>
              <w:top w:val="single" w:color="CFCFCF" w:sz="2"/>
              <w:left w:val="single" w:color="CFCFCF" w:sz="2"/>
              <w:bottom w:val="single" w:color="CFCFCF" w:sz="2"/>
              <w:right w:val="single" w:color="CFCFCF" w:sz="2"/>
            </w:tcBorders>
            <w:shd w:fill="F5F8FB" w:val="clear"/>
            <w:tcMar>
              <w:top w:type="dxa" w:w="80"/>
              <w:left w:type="dxa" w:w="120"/>
              <w:bottom w:type="dxa" w:w="80"/>
              <w:right w:type="dxa" w:w="120"/>
            </w:tcMar>
            <w:vAlign w:val="center"/>
          </w:tcPr>
          <w:p>
            <w:pPr>
              <w:jc w:val="left"/>
            </w:pPr>
            <w:r>
              <w:rPr>
                <w:b w:val="false"/>
                <w:bCs w:val="false"/>
                <w:color w:val="1A1A1A"/>
                <w:sz w:val="20"/>
                <w:szCs w:val="20"/>
              </w:rPr>
              <w:t xml:space="preserve">Join + approval state per player. Implements FR-104, FR-106.</w:t>
            </w:r>
          </w:p>
        </w:tc>
      </w:tr>
      <w:tr>
        <w:tc>
          <w:tcPr>
            <w:tcW w:type="dxa" w:w="1500"/>
            <w:tcBorders>
              <w:top w:val="single" w:color="CFCFCF" w:sz="2"/>
              <w:left w:val="single" w:color="CFCFCF" w:sz="2"/>
              <w:bottom w:val="single" w:color="CFCFCF" w:sz="2"/>
              <w:right w:val="single" w:color="CFCFCF" w:sz="2"/>
            </w:tcBorders>
            <w:tcMar>
              <w:top w:type="dxa" w:w="80"/>
              <w:left w:type="dxa" w:w="120"/>
              <w:bottom w:type="dxa" w:w="80"/>
              <w:right w:type="dxa" w:w="120"/>
            </w:tcMar>
            <w:vAlign w:val="center"/>
          </w:tcPr>
          <w:p>
            <w:pPr>
              <w:jc w:val="left"/>
            </w:pPr>
            <w:r>
              <w:rPr>
                <w:b w:val="false"/>
                <w:bCs w:val="false"/>
                <w:color w:val="1A1A1A"/>
                <w:sz w:val="20"/>
                <w:szCs w:val="20"/>
              </w:rPr>
              <w:t xml:space="preserve">attendance</w:t>
            </w:r>
          </w:p>
        </w:tc>
        <w:tc>
          <w:tcPr>
            <w:tcW w:type="dxa" w:w="4360"/>
            <w:tcBorders>
              <w:top w:val="single" w:color="CFCFCF" w:sz="2"/>
              <w:left w:val="single" w:color="CFCFCF" w:sz="2"/>
              <w:bottom w:val="single" w:color="CFCFCF" w:sz="2"/>
              <w:right w:val="single" w:color="CFCFCF" w:sz="2"/>
            </w:tcBorders>
            <w:tcMar>
              <w:top w:type="dxa" w:w="80"/>
              <w:left w:type="dxa" w:w="120"/>
              <w:bottom w:type="dxa" w:w="80"/>
              <w:right w:type="dxa" w:w="120"/>
            </w:tcMar>
            <w:vAlign w:val="center"/>
          </w:tcPr>
          <w:p>
            <w:pPr>
              <w:jc w:val="left"/>
            </w:pPr>
            <w:r>
              <w:rPr>
                <w:b w:val="false"/>
                <w:bCs w:val="false"/>
                <w:color w:val="1A1A1A"/>
                <w:sz w:val="20"/>
                <w:szCs w:val="20"/>
              </w:rPr>
              <w:t xml:space="preserve">id, match_id, user_id, attended bool, marked_by, unique(match_id,user_id)</w:t>
            </w:r>
          </w:p>
        </w:tc>
        <w:tc>
          <w:tcPr>
            <w:tcW w:type="dxa" w:w="3500"/>
            <w:tcBorders>
              <w:top w:val="single" w:color="CFCFCF" w:sz="2"/>
              <w:left w:val="single" w:color="CFCFCF" w:sz="2"/>
              <w:bottom w:val="single" w:color="CFCFCF" w:sz="2"/>
              <w:right w:val="single" w:color="CFCFCF" w:sz="2"/>
            </w:tcBorders>
            <w:tcMar>
              <w:top w:type="dxa" w:w="80"/>
              <w:left w:type="dxa" w:w="120"/>
              <w:bottom w:type="dxa" w:w="80"/>
              <w:right w:type="dxa" w:w="120"/>
            </w:tcMar>
            <w:vAlign w:val="center"/>
          </w:tcPr>
          <w:p>
            <w:pPr>
              <w:jc w:val="left"/>
            </w:pPr>
            <w:r>
              <w:rPr>
                <w:b w:val="false"/>
                <w:bCs w:val="false"/>
                <w:color w:val="1A1A1A"/>
                <w:sz w:val="20"/>
                <w:szCs w:val="20"/>
              </w:rPr>
              <w:t xml:space="preserve">Factual trust signal. Implements FR-108.</w:t>
            </w:r>
          </w:p>
        </w:tc>
      </w:tr>
      <w:tr>
        <w:tc>
          <w:tcPr>
            <w:tcW w:type="dxa" w:w="1500"/>
            <w:tcBorders>
              <w:top w:val="single" w:color="CFCFCF" w:sz="2"/>
              <w:left w:val="single" w:color="CFCFCF" w:sz="2"/>
              <w:bottom w:val="single" w:color="CFCFCF" w:sz="2"/>
              <w:right w:val="single" w:color="CFCFCF" w:sz="2"/>
            </w:tcBorders>
            <w:shd w:fill="F5F8FB" w:val="clear"/>
            <w:tcMar>
              <w:top w:type="dxa" w:w="80"/>
              <w:left w:type="dxa" w:w="120"/>
              <w:bottom w:type="dxa" w:w="80"/>
              <w:right w:type="dxa" w:w="120"/>
            </w:tcMar>
            <w:vAlign w:val="center"/>
          </w:tcPr>
          <w:p>
            <w:pPr>
              <w:jc w:val="left"/>
            </w:pPr>
            <w:r>
              <w:rPr>
                <w:b w:val="false"/>
                <w:bCs w:val="false"/>
                <w:color w:val="1A1A1A"/>
                <w:sz w:val="20"/>
                <w:szCs w:val="20"/>
              </w:rPr>
              <w:t xml:space="preserve">availability</w:t>
            </w:r>
          </w:p>
        </w:tc>
        <w:tc>
          <w:tcPr>
            <w:tcW w:type="dxa" w:w="4360"/>
            <w:tcBorders>
              <w:top w:val="single" w:color="CFCFCF" w:sz="2"/>
              <w:left w:val="single" w:color="CFCFCF" w:sz="2"/>
              <w:bottom w:val="single" w:color="CFCFCF" w:sz="2"/>
              <w:right w:val="single" w:color="CFCFCF" w:sz="2"/>
            </w:tcBorders>
            <w:shd w:fill="F5F8FB" w:val="clear"/>
            <w:tcMar>
              <w:top w:type="dxa" w:w="80"/>
              <w:left w:type="dxa" w:w="120"/>
              <w:bottom w:type="dxa" w:w="80"/>
              <w:right w:type="dxa" w:w="120"/>
            </w:tcMar>
            <w:vAlign w:val="center"/>
          </w:tcPr>
          <w:p>
            <w:pPr>
              <w:jc w:val="left"/>
            </w:pPr>
            <w:r>
              <w:rPr>
                <w:b w:val="false"/>
                <w:bCs w:val="false"/>
                <w:color w:val="1A1A1A"/>
                <w:sz w:val="20"/>
                <w:szCs w:val="20"/>
              </w:rPr>
              <w:t xml:space="preserve">id, user_id, sport, available_date, location geography, note, expires_at</w:t>
            </w:r>
          </w:p>
        </w:tc>
        <w:tc>
          <w:tcPr>
            <w:tcW w:type="dxa" w:w="3500"/>
            <w:tcBorders>
              <w:top w:val="single" w:color="CFCFCF" w:sz="2"/>
              <w:left w:val="single" w:color="CFCFCF" w:sz="2"/>
              <w:bottom w:val="single" w:color="CFCFCF" w:sz="2"/>
              <w:right w:val="single" w:color="CFCFCF" w:sz="2"/>
            </w:tcBorders>
            <w:shd w:fill="F5F8FB" w:val="clear"/>
            <w:tcMar>
              <w:top w:type="dxa" w:w="80"/>
              <w:left w:type="dxa" w:w="120"/>
              <w:bottom w:type="dxa" w:w="80"/>
              <w:right w:type="dxa" w:w="120"/>
            </w:tcMar>
            <w:vAlign w:val="center"/>
          </w:tcPr>
          <w:p>
            <w:pPr>
              <w:jc w:val="left"/>
            </w:pPr>
            <w:r>
              <w:rPr>
                <w:b w:val="false"/>
                <w:bCs w:val="false"/>
                <w:color w:val="1A1A1A"/>
                <w:sz w:val="20"/>
                <w:szCs w:val="20"/>
              </w:rPr>
              <w:t xml:space="preserve">Backs 'I'm available today'. Implements FR-109.</w:t>
            </w:r>
          </w:p>
        </w:tc>
      </w:tr>
      <w:tr>
        <w:tc>
          <w:tcPr>
            <w:tcW w:type="dxa" w:w="1500"/>
            <w:tcBorders>
              <w:top w:val="single" w:color="CFCFCF" w:sz="2"/>
              <w:left w:val="single" w:color="CFCFCF" w:sz="2"/>
              <w:bottom w:val="single" w:color="CFCFCF" w:sz="2"/>
              <w:right w:val="single" w:color="CFCFCF" w:sz="2"/>
            </w:tcBorders>
            <w:tcMar>
              <w:top w:type="dxa" w:w="80"/>
              <w:left w:type="dxa" w:w="120"/>
              <w:bottom w:type="dxa" w:w="80"/>
              <w:right w:type="dxa" w:w="120"/>
            </w:tcMar>
            <w:vAlign w:val="center"/>
          </w:tcPr>
          <w:p>
            <w:pPr>
              <w:jc w:val="left"/>
            </w:pPr>
            <w:r>
              <w:rPr>
                <w:b w:val="false"/>
                <w:bCs w:val="false"/>
                <w:color w:val="1A1A1A"/>
                <w:sz w:val="20"/>
                <w:szCs w:val="20"/>
              </w:rPr>
              <w:t xml:space="preserve">devices</w:t>
            </w:r>
          </w:p>
        </w:tc>
        <w:tc>
          <w:tcPr>
            <w:tcW w:type="dxa" w:w="4360"/>
            <w:tcBorders>
              <w:top w:val="single" w:color="CFCFCF" w:sz="2"/>
              <w:left w:val="single" w:color="CFCFCF" w:sz="2"/>
              <w:bottom w:val="single" w:color="CFCFCF" w:sz="2"/>
              <w:right w:val="single" w:color="CFCFCF" w:sz="2"/>
            </w:tcBorders>
            <w:tcMar>
              <w:top w:type="dxa" w:w="80"/>
              <w:left w:type="dxa" w:w="120"/>
              <w:bottom w:type="dxa" w:w="80"/>
              <w:right w:type="dxa" w:w="120"/>
            </w:tcMar>
            <w:vAlign w:val="center"/>
          </w:tcPr>
          <w:p>
            <w:pPr>
              <w:jc w:val="left"/>
            </w:pPr>
            <w:r>
              <w:rPr>
                <w:b w:val="false"/>
                <w:bCs w:val="false"/>
                <w:color w:val="1A1A1A"/>
                <w:sz w:val="20"/>
                <w:szCs w:val="20"/>
              </w:rPr>
              <w:t xml:space="preserve">id, user_id, fcm_token, platform, last_seen</w:t>
            </w:r>
          </w:p>
        </w:tc>
        <w:tc>
          <w:tcPr>
            <w:tcW w:type="dxa" w:w="3500"/>
            <w:tcBorders>
              <w:top w:val="single" w:color="CFCFCF" w:sz="2"/>
              <w:left w:val="single" w:color="CFCFCF" w:sz="2"/>
              <w:bottom w:val="single" w:color="CFCFCF" w:sz="2"/>
              <w:right w:val="single" w:color="CFCFCF" w:sz="2"/>
            </w:tcBorders>
            <w:tcMar>
              <w:top w:type="dxa" w:w="80"/>
              <w:left w:type="dxa" w:w="120"/>
              <w:bottom w:type="dxa" w:w="80"/>
              <w:right w:type="dxa" w:w="120"/>
            </w:tcMar>
            <w:vAlign w:val="center"/>
          </w:tcPr>
          <w:p>
            <w:pPr>
              <w:jc w:val="left"/>
            </w:pPr>
            <w:r>
              <w:rPr>
                <w:b w:val="false"/>
                <w:bCs w:val="false"/>
                <w:color w:val="1A1A1A"/>
                <w:sz w:val="20"/>
                <w:szCs w:val="20"/>
              </w:rPr>
              <w:t xml:space="preserve">Push tokens for FCM fan-out. Implements FR-107.</w:t>
            </w:r>
          </w:p>
        </w:tc>
      </w:tr>
      <w:tr>
        <w:tc>
          <w:tcPr>
            <w:tcW w:type="dxa" w:w="1500"/>
            <w:tcBorders>
              <w:top w:val="single" w:color="CFCFCF" w:sz="2"/>
              <w:left w:val="single" w:color="CFCFCF" w:sz="2"/>
              <w:bottom w:val="single" w:color="CFCFCF" w:sz="2"/>
              <w:right w:val="single" w:color="CFCFCF" w:sz="2"/>
            </w:tcBorders>
            <w:shd w:fill="F5F8FB" w:val="clear"/>
            <w:tcMar>
              <w:top w:type="dxa" w:w="80"/>
              <w:left w:type="dxa" w:w="120"/>
              <w:bottom w:type="dxa" w:w="80"/>
              <w:right w:type="dxa" w:w="120"/>
            </w:tcMar>
            <w:vAlign w:val="center"/>
          </w:tcPr>
          <w:p>
            <w:pPr>
              <w:jc w:val="left"/>
            </w:pPr>
            <w:r>
              <w:rPr>
                <w:b w:val="false"/>
                <w:bCs w:val="false"/>
                <w:color w:val="1A1A1A"/>
                <w:sz w:val="20"/>
                <w:szCs w:val="20"/>
              </w:rPr>
              <w:t xml:space="preserve">reports</w:t>
            </w:r>
          </w:p>
        </w:tc>
        <w:tc>
          <w:tcPr>
            <w:tcW w:type="dxa" w:w="4360"/>
            <w:tcBorders>
              <w:top w:val="single" w:color="CFCFCF" w:sz="2"/>
              <w:left w:val="single" w:color="CFCFCF" w:sz="2"/>
              <w:bottom w:val="single" w:color="CFCFCF" w:sz="2"/>
              <w:right w:val="single" w:color="CFCFCF" w:sz="2"/>
            </w:tcBorders>
            <w:shd w:fill="F5F8FB" w:val="clear"/>
            <w:tcMar>
              <w:top w:type="dxa" w:w="80"/>
              <w:left w:type="dxa" w:w="120"/>
              <w:bottom w:type="dxa" w:w="80"/>
              <w:right w:type="dxa" w:w="120"/>
            </w:tcMar>
            <w:vAlign w:val="center"/>
          </w:tcPr>
          <w:p>
            <w:pPr>
              <w:jc w:val="left"/>
            </w:pPr>
            <w:r>
              <w:rPr>
                <w:b w:val="false"/>
                <w:bCs w:val="false"/>
                <w:color w:val="1A1A1A"/>
                <w:sz w:val="20"/>
                <w:szCs w:val="20"/>
              </w:rPr>
              <w:t xml:space="preserve">id, reporter_id, reported_user_id, match_id, reason, details, status</w:t>
            </w:r>
          </w:p>
        </w:tc>
        <w:tc>
          <w:tcPr>
            <w:tcW w:type="dxa" w:w="3500"/>
            <w:tcBorders>
              <w:top w:val="single" w:color="CFCFCF" w:sz="2"/>
              <w:left w:val="single" w:color="CFCFCF" w:sz="2"/>
              <w:bottom w:val="single" w:color="CFCFCF" w:sz="2"/>
              <w:right w:val="single" w:color="CFCFCF" w:sz="2"/>
            </w:tcBorders>
            <w:shd w:fill="F5F8FB" w:val="clear"/>
            <w:tcMar>
              <w:top w:type="dxa" w:w="80"/>
              <w:left w:type="dxa" w:w="120"/>
              <w:bottom w:type="dxa" w:w="80"/>
              <w:right w:type="dxa" w:w="120"/>
            </w:tcMar>
            <w:vAlign w:val="center"/>
          </w:tcPr>
          <w:p>
            <w:pPr>
              <w:jc w:val="left"/>
            </w:pPr>
            <w:r>
              <w:rPr>
                <w:b w:val="false"/>
                <w:bCs w:val="false"/>
                <w:color w:val="1A1A1A"/>
                <w:sz w:val="20"/>
                <w:szCs w:val="20"/>
              </w:rPr>
              <w:t xml:space="preserve">Safety/moderation. Implements FR-111.</w:t>
            </w:r>
          </w:p>
        </w:tc>
      </w:tr>
      <w:tr>
        <w:tc>
          <w:tcPr>
            <w:tcW w:type="dxa" w:w="1500"/>
            <w:tcBorders>
              <w:top w:val="single" w:color="CFCFCF" w:sz="2"/>
              <w:left w:val="single" w:color="CFCFCF" w:sz="2"/>
              <w:bottom w:val="single" w:color="CFCFCF" w:sz="2"/>
              <w:right w:val="single" w:color="CFCFCF" w:sz="2"/>
            </w:tcBorders>
            <w:tcMar>
              <w:top w:type="dxa" w:w="80"/>
              <w:left w:type="dxa" w:w="120"/>
              <w:bottom w:type="dxa" w:w="80"/>
              <w:right w:type="dxa" w:w="120"/>
            </w:tcMar>
            <w:vAlign w:val="center"/>
          </w:tcPr>
          <w:p>
            <w:pPr>
              <w:jc w:val="left"/>
            </w:pPr>
            <w:r>
              <w:rPr>
                <w:b w:val="false"/>
                <w:bCs w:val="false"/>
                <w:color w:val="1A1A1A"/>
                <w:sz w:val="20"/>
                <w:szCs w:val="20"/>
              </w:rPr>
              <w:t xml:space="preserve">blocks</w:t>
            </w:r>
          </w:p>
        </w:tc>
        <w:tc>
          <w:tcPr>
            <w:tcW w:type="dxa" w:w="4360"/>
            <w:tcBorders>
              <w:top w:val="single" w:color="CFCFCF" w:sz="2"/>
              <w:left w:val="single" w:color="CFCFCF" w:sz="2"/>
              <w:bottom w:val="single" w:color="CFCFCF" w:sz="2"/>
              <w:right w:val="single" w:color="CFCFCF" w:sz="2"/>
            </w:tcBorders>
            <w:tcMar>
              <w:top w:type="dxa" w:w="80"/>
              <w:left w:type="dxa" w:w="120"/>
              <w:bottom w:type="dxa" w:w="80"/>
              <w:right w:type="dxa" w:w="120"/>
            </w:tcMar>
            <w:vAlign w:val="center"/>
          </w:tcPr>
          <w:p>
            <w:pPr>
              <w:jc w:val="left"/>
            </w:pPr>
            <w:r>
              <w:rPr>
                <w:b w:val="false"/>
                <w:bCs w:val="false"/>
                <w:color w:val="1A1A1A"/>
                <w:sz w:val="20"/>
                <w:szCs w:val="20"/>
              </w:rPr>
              <w:t xml:space="preserve">id, blocker_id, blocked_id, unique(blocker_id,blocked_id)</w:t>
            </w:r>
          </w:p>
        </w:tc>
        <w:tc>
          <w:tcPr>
            <w:tcW w:type="dxa" w:w="3500"/>
            <w:tcBorders>
              <w:top w:val="single" w:color="CFCFCF" w:sz="2"/>
              <w:left w:val="single" w:color="CFCFCF" w:sz="2"/>
              <w:bottom w:val="single" w:color="CFCFCF" w:sz="2"/>
              <w:right w:val="single" w:color="CFCFCF" w:sz="2"/>
            </w:tcBorders>
            <w:tcMar>
              <w:top w:type="dxa" w:w="80"/>
              <w:left w:type="dxa" w:w="120"/>
              <w:bottom w:type="dxa" w:w="80"/>
              <w:right w:type="dxa" w:w="120"/>
            </w:tcMar>
            <w:vAlign w:val="center"/>
          </w:tcPr>
          <w:p>
            <w:pPr>
              <w:jc w:val="left"/>
            </w:pPr>
            <w:r>
              <w:rPr>
                <w:b w:val="false"/>
                <w:bCs w:val="false"/>
                <w:color w:val="1A1A1A"/>
                <w:sz w:val="20"/>
                <w:szCs w:val="20"/>
              </w:rPr>
              <w:t xml:space="preserve">User-level block list. Implements FR-111.</w:t>
            </w:r>
          </w:p>
        </w:tc>
      </w:tr>
    </w:tbl>
    <w:p>
      <w:pPr>
        <w:pStyle w:val="Heading2"/>
      </w:pPr>
      <w:r>
        <w:t xml:space="preserve">7.1 Key relationships</w:t>
      </w:r>
    </w:p>
    <w:p>
      <w:pPr>
        <w:shd w:fill="F3F3F3" w:val="clear"/>
        <w:spacing w:after="0"/>
      </w:pPr>
      <w:r>
        <w:rPr>
          <w:rFonts w:ascii="Courier New" w:cs="Courier New" w:eastAsia="Courier New" w:hAnsi="Courier New"/>
          <w:color w:val="333333"/>
          <w:sz w:val="18"/>
          <w:szCs w:val="18"/>
        </w:rPr>
        <w:t xml:space="preserve">auth.users 1---1 profiles</w:t>
      </w:r>
    </w:p>
    <w:p>
      <w:pPr>
        <w:shd w:fill="F3F3F3" w:val="clear"/>
        <w:spacing w:after="0"/>
      </w:pPr>
      <w:r>
        <w:rPr>
          <w:rFonts w:ascii="Courier New" w:cs="Courier New" w:eastAsia="Courier New" w:hAnsi="Courier New"/>
          <w:color w:val="333333"/>
          <w:sz w:val="18"/>
          <w:szCs w:val="18"/>
        </w:rPr>
        <w:t xml:space="preserve">profiles   1---* matches            (creator_id)</w:t>
      </w:r>
    </w:p>
    <w:p>
      <w:pPr>
        <w:shd w:fill="F3F3F3" w:val="clear"/>
        <w:spacing w:after="0"/>
      </w:pPr>
      <w:r>
        <w:rPr>
          <w:rFonts w:ascii="Courier New" w:cs="Courier New" w:eastAsia="Courier New" w:hAnsi="Courier New"/>
          <w:color w:val="333333"/>
          <w:sz w:val="18"/>
          <w:szCs w:val="18"/>
        </w:rPr>
        <w:t xml:space="preserve">matches    1---* match_players</w:t>
      </w:r>
    </w:p>
    <w:p>
      <w:pPr>
        <w:shd w:fill="F3F3F3" w:val="clear"/>
        <w:spacing w:after="0"/>
      </w:pPr>
      <w:r>
        <w:rPr>
          <w:rFonts w:ascii="Courier New" w:cs="Courier New" w:eastAsia="Courier New" w:hAnsi="Courier New"/>
          <w:color w:val="333333"/>
          <w:sz w:val="18"/>
          <w:szCs w:val="18"/>
        </w:rPr>
        <w:t xml:space="preserve">matches    1---* attendance</w:t>
      </w:r>
    </w:p>
    <w:p>
      <w:pPr>
        <w:shd w:fill="F3F3F3" w:val="clear"/>
        <w:spacing w:after="0"/>
      </w:pPr>
      <w:r>
        <w:rPr>
          <w:rFonts w:ascii="Courier New" w:cs="Courier New" w:eastAsia="Courier New" w:hAnsi="Courier New"/>
          <w:color w:val="333333"/>
          <w:sz w:val="18"/>
          <w:szCs w:val="18"/>
        </w:rPr>
        <w:t xml:space="preserve">profiles   *---* matches            (via match_players)</w:t>
      </w:r>
    </w:p>
    <w:p>
      <w:pPr>
        <w:shd w:fill="F3F3F3" w:val="clear"/>
        <w:spacing w:after="0"/>
      </w:pPr>
      <w:r>
        <w:rPr>
          <w:rFonts w:ascii="Courier New" w:cs="Courier New" w:eastAsia="Courier New" w:hAnsi="Courier New"/>
          <w:color w:val="333333"/>
          <w:sz w:val="18"/>
          <w:szCs w:val="18"/>
        </w:rPr>
        <w:t xml:space="preserve">venues     1---* matches            (venue_id, nullable)</w:t>
      </w:r>
    </w:p>
    <w:p>
      <w:pPr>
        <w:shd w:fill="F3F3F3" w:val="clear"/>
        <w:spacing w:after="200"/>
      </w:pPr>
      <w:r>
        <w:rPr>
          <w:rFonts w:ascii="Courier New" w:cs="Courier New" w:eastAsia="Courier New" w:hAnsi="Courier New"/>
          <w:color w:val="333333"/>
          <w:sz w:val="18"/>
          <w:szCs w:val="18"/>
        </w:rPr>
        <w:t xml:space="preserve">profiles   1---* availability / devices / reports / blocks</w:t>
      </w:r>
    </w:p>
    <w:p>
      <w:pPr>
        <w:pStyle w:val="Heading2"/>
      </w:pPr>
      <w:r>
        <w:t xml:space="preserve">7.2 'Nearby' query (PostGIS RPC)</w:t>
      </w:r>
    </w:p>
    <w:p>
      <w:pPr>
        <w:shd w:fill="F3F3F3" w:val="clear"/>
        <w:spacing w:after="0"/>
      </w:pPr>
      <w:r>
        <w:rPr>
          <w:rFonts w:ascii="Courier New" w:cs="Courier New" w:eastAsia="Courier New" w:hAnsi="Courier New"/>
          <w:color w:val="333333"/>
          <w:sz w:val="18"/>
          <w:szCs w:val="18"/>
        </w:rPr>
        <w:t xml:space="preserve">create or replace function nearby_matches(</w:t>
      </w:r>
    </w:p>
    <w:p>
      <w:pPr>
        <w:shd w:fill="F3F3F3" w:val="clear"/>
        <w:spacing w:after="0"/>
      </w:pPr>
      <w:r>
        <w:rPr>
          <w:rFonts w:ascii="Courier New" w:cs="Courier New" w:eastAsia="Courier New" w:hAnsi="Courier New"/>
          <w:color w:val="333333"/>
          <w:sz w:val="18"/>
          <w:szCs w:val="18"/>
        </w:rPr>
        <w:t xml:space="preserve">  in_lat double precision, in_lng double precision,</w:t>
      </w:r>
    </w:p>
    <w:p>
      <w:pPr>
        <w:shd w:fill="F3F3F3" w:val="clear"/>
        <w:spacing w:after="0"/>
      </w:pPr>
      <w:r>
        <w:rPr>
          <w:rFonts w:ascii="Courier New" w:cs="Courier New" w:eastAsia="Courier New" w:hAnsi="Courier New"/>
          <w:color w:val="333333"/>
          <w:sz w:val="18"/>
          <w:szCs w:val="18"/>
        </w:rPr>
        <w:t xml:space="preserve">  in_radius_m int default 5000, in_sport text default null)</w:t>
      </w:r>
    </w:p>
    <w:p>
      <w:pPr>
        <w:shd w:fill="F3F3F3" w:val="clear"/>
        <w:spacing w:after="0"/>
      </w:pPr>
      <w:r>
        <w:rPr>
          <w:rFonts w:ascii="Courier New" w:cs="Courier New" w:eastAsia="Courier New" w:hAnsi="Courier New"/>
          <w:color w:val="333333"/>
          <w:sz w:val="18"/>
          <w:szCs w:val="18"/>
        </w:rPr>
        <w:t xml:space="preserve">returns setof matches</w:t>
      </w:r>
    </w:p>
    <w:p>
      <w:pPr>
        <w:shd w:fill="F3F3F3" w:val="clear"/>
        <w:spacing w:after="0"/>
      </w:pPr>
      <w:r>
        <w:rPr>
          <w:rFonts w:ascii="Courier New" w:cs="Courier New" w:eastAsia="Courier New" w:hAnsi="Courier New"/>
          <w:color w:val="333333"/>
          <w:sz w:val="18"/>
          <w:szCs w:val="18"/>
        </w:rPr>
        <w:t xml:space="preserve">language sql stable as $$</w:t>
      </w:r>
    </w:p>
    <w:p>
      <w:pPr>
        <w:shd w:fill="F3F3F3" w:val="clear"/>
        <w:spacing w:after="0"/>
      </w:pPr>
      <w:r>
        <w:rPr>
          <w:rFonts w:ascii="Courier New" w:cs="Courier New" w:eastAsia="Courier New" w:hAnsi="Courier New"/>
          <w:color w:val="333333"/>
          <w:sz w:val="18"/>
          <w:szCs w:val="18"/>
        </w:rPr>
        <w:t xml:space="preserve">  select m.* from matches m</w:t>
      </w:r>
    </w:p>
    <w:p>
      <w:pPr>
        <w:shd w:fill="F3F3F3" w:val="clear"/>
        <w:spacing w:after="0"/>
      </w:pPr>
      <w:r>
        <w:rPr>
          <w:rFonts w:ascii="Courier New" w:cs="Courier New" w:eastAsia="Courier New" w:hAnsi="Courier New"/>
          <w:color w:val="333333"/>
          <w:sz w:val="18"/>
          <w:szCs w:val="18"/>
        </w:rPr>
        <w:t xml:space="preserve">  where m.status = 'open'</w:t>
      </w:r>
    </w:p>
    <w:p>
      <w:pPr>
        <w:shd w:fill="F3F3F3" w:val="clear"/>
        <w:spacing w:after="0"/>
      </w:pPr>
      <w:r>
        <w:rPr>
          <w:rFonts w:ascii="Courier New" w:cs="Courier New" w:eastAsia="Courier New" w:hAnsi="Courier New"/>
          <w:color w:val="333333"/>
          <w:sz w:val="18"/>
          <w:szCs w:val="18"/>
        </w:rPr>
        <w:t xml:space="preserve">    and (in_sport is null or m.sport = in_sport)</w:t>
      </w:r>
    </w:p>
    <w:p>
      <w:pPr>
        <w:shd w:fill="F3F3F3" w:val="clear"/>
        <w:spacing w:after="0"/>
      </w:pPr>
      <w:r>
        <w:rPr>
          <w:rFonts w:ascii="Courier New" w:cs="Courier New" w:eastAsia="Courier New" w:hAnsi="Courier New"/>
          <w:color w:val="333333"/>
          <w:sz w:val="18"/>
          <w:szCs w:val="18"/>
        </w:rPr>
        <w:t xml:space="preserve">    and ST_DWithin(</w:t>
      </w:r>
    </w:p>
    <w:p>
      <w:pPr>
        <w:shd w:fill="F3F3F3" w:val="clear"/>
        <w:spacing w:after="0"/>
      </w:pPr>
      <w:r>
        <w:rPr>
          <w:rFonts w:ascii="Courier New" w:cs="Courier New" w:eastAsia="Courier New" w:hAnsi="Courier New"/>
          <w:color w:val="333333"/>
          <w:sz w:val="18"/>
          <w:szCs w:val="18"/>
        </w:rPr>
        <w:t xml:space="preserve">          m.location,</w:t>
      </w:r>
    </w:p>
    <w:p>
      <w:pPr>
        <w:shd w:fill="F3F3F3" w:val="clear"/>
        <w:spacing w:after="0"/>
      </w:pPr>
      <w:r>
        <w:rPr>
          <w:rFonts w:ascii="Courier New" w:cs="Courier New" w:eastAsia="Courier New" w:hAnsi="Courier New"/>
          <w:color w:val="333333"/>
          <w:sz w:val="18"/>
          <w:szCs w:val="18"/>
        </w:rPr>
        <w:t xml:space="preserve">          ST_SetSRID(ST_MakePoint(in_lng, in_lat), 4326)::geography,</w:t>
      </w:r>
    </w:p>
    <w:p>
      <w:pPr>
        <w:shd w:fill="F3F3F3" w:val="clear"/>
        <w:spacing w:after="0"/>
      </w:pPr>
      <w:r>
        <w:rPr>
          <w:rFonts w:ascii="Courier New" w:cs="Courier New" w:eastAsia="Courier New" w:hAnsi="Courier New"/>
          <w:color w:val="333333"/>
          <w:sz w:val="18"/>
          <w:szCs w:val="18"/>
        </w:rPr>
        <w:t xml:space="preserve">          in_radius_m)</w:t>
      </w:r>
    </w:p>
    <w:p>
      <w:pPr>
        <w:shd w:fill="F3F3F3" w:val="clear"/>
        <w:spacing w:after="0"/>
      </w:pPr>
      <w:r>
        <w:rPr>
          <w:rFonts w:ascii="Courier New" w:cs="Courier New" w:eastAsia="Courier New" w:hAnsi="Courier New"/>
          <w:color w:val="333333"/>
          <w:sz w:val="18"/>
          <w:szCs w:val="18"/>
        </w:rPr>
        <w:t xml:space="preserve">  order by m.location &lt;-&gt; ST_SetSRID(</w:t>
      </w:r>
    </w:p>
    <w:p>
      <w:pPr>
        <w:shd w:fill="F3F3F3" w:val="clear"/>
        <w:spacing w:after="0"/>
      </w:pPr>
      <w:r>
        <w:rPr>
          <w:rFonts w:ascii="Courier New" w:cs="Courier New" w:eastAsia="Courier New" w:hAnsi="Courier New"/>
          <w:color w:val="333333"/>
          <w:sz w:val="18"/>
          <w:szCs w:val="18"/>
        </w:rPr>
        <w:t xml:space="preserve">          ST_MakePoint(in_lng, in_lat), 4326)::geography</w:t>
      </w:r>
    </w:p>
    <w:p>
      <w:pPr>
        <w:shd w:fill="F3F3F3" w:val="clear"/>
        <w:spacing w:after="0"/>
      </w:pPr>
      <w:r>
        <w:rPr>
          <w:rFonts w:ascii="Courier New" w:cs="Courier New" w:eastAsia="Courier New" w:hAnsi="Courier New"/>
          <w:color w:val="333333"/>
          <w:sz w:val="18"/>
          <w:szCs w:val="18"/>
        </w:rPr>
        <w:t xml:space="preserve">  limit 50;            -- always paginate; never unbounded (NFR-101)</w:t>
      </w:r>
    </w:p>
    <w:p>
      <w:pPr>
        <w:shd w:fill="F3F3F3" w:val="clear"/>
        <w:spacing w:after="200"/>
      </w:pPr>
      <w:r>
        <w:rPr>
          <w:rFonts w:ascii="Courier New" w:cs="Courier New" w:eastAsia="Courier New" w:hAnsi="Courier New"/>
          <w:color w:val="333333"/>
          <w:sz w:val="18"/>
          <w:szCs w:val="18"/>
        </w:rPr>
        <w:t xml:space="preserve">$$;</w:t>
      </w:r>
    </w:p>
    <w:p>
      <w:pPr>
        <w:pStyle w:val="Heading1"/>
      </w:pPr>
      <w:r>
        <w:t xml:space="preserve">8. Security &amp; Row-Level Security</w:t>
      </w:r>
    </w:p>
    <w:p>
      <w:pPr>
        <w:spacing w:after="160"/>
      </w:pPr>
      <w:r>
        <w:t xml:space="preserve">RLS is enabled on every table from the first migration (NFR-103). The client only ever holds the user's JWT, so these policies are the real access-control boundary. Privileged operations run in Edge Functions with the service role.</w:t>
      </w:r>
    </w:p>
    <w:p>
      <w:pPr>
        <w:pStyle w:val="Heading3"/>
      </w:pPr>
      <w:r>
        <w:t xml:space="preserve">Example — only a match creator may approve players</w:t>
      </w:r>
    </w:p>
    <w:p>
      <w:pPr>
        <w:shd w:fill="F3F3F3" w:val="clear"/>
        <w:spacing w:after="0"/>
      </w:pPr>
      <w:r>
        <w:rPr>
          <w:rFonts w:ascii="Courier New" w:cs="Courier New" w:eastAsia="Courier New" w:hAnsi="Courier New"/>
          <w:color w:val="333333"/>
          <w:sz w:val="18"/>
          <w:szCs w:val="18"/>
        </w:rPr>
        <w:t xml:space="preserve">alter table match_players enable row level security;</w:t>
      </w:r>
    </w:p>
    <w:p>
      <w:pPr>
        <w:shd w:fill="F3F3F3" w:val="clear"/>
        <w:spacing w:after="0"/>
      </w:pPr>
      <w:r>
        <w:rPr>
          <w:rFonts w:ascii="Courier New" w:cs="Courier New" w:eastAsia="Courier New" w:hAnsi="Courier New"/>
          <w:color w:val="333333"/>
          <w:sz w:val="18"/>
          <w:szCs w:val="18"/>
        </w:rPr>
        <w:t xml:space="preserve">create policy "creator approves players"</w:t>
      </w:r>
    </w:p>
    <w:p>
      <w:pPr>
        <w:shd w:fill="F3F3F3" w:val="clear"/>
        <w:spacing w:after="0"/>
      </w:pPr>
      <w:r>
        <w:rPr>
          <w:rFonts w:ascii="Courier New" w:cs="Courier New" w:eastAsia="Courier New" w:hAnsi="Courier New"/>
          <w:color w:val="333333"/>
          <w:sz w:val="18"/>
          <w:szCs w:val="18"/>
        </w:rPr>
        <w:t xml:space="preserve">on match_players for update</w:t>
      </w:r>
    </w:p>
    <w:p>
      <w:pPr>
        <w:shd w:fill="F3F3F3" w:val="clear"/>
        <w:spacing w:after="0"/>
      </w:pPr>
      <w:r>
        <w:rPr>
          <w:rFonts w:ascii="Courier New" w:cs="Courier New" w:eastAsia="Courier New" w:hAnsi="Courier New"/>
          <w:color w:val="333333"/>
          <w:sz w:val="18"/>
          <w:szCs w:val="18"/>
        </w:rPr>
        <w:t xml:space="preserve">using ( exists (</w:t>
      </w:r>
    </w:p>
    <w:p>
      <w:pPr>
        <w:shd w:fill="F3F3F3" w:val="clear"/>
        <w:spacing w:after="0"/>
      </w:pPr>
      <w:r>
        <w:rPr>
          <w:rFonts w:ascii="Courier New" w:cs="Courier New" w:eastAsia="Courier New" w:hAnsi="Courier New"/>
          <w:color w:val="333333"/>
          <w:sz w:val="18"/>
          <w:szCs w:val="18"/>
        </w:rPr>
        <w:t xml:space="preserve">  select 1 from matches m</w:t>
      </w:r>
    </w:p>
    <w:p>
      <w:pPr>
        <w:shd w:fill="F3F3F3" w:val="clear"/>
        <w:spacing w:after="0"/>
      </w:pPr>
      <w:r>
        <w:rPr>
          <w:rFonts w:ascii="Courier New" w:cs="Courier New" w:eastAsia="Courier New" w:hAnsi="Courier New"/>
          <w:color w:val="333333"/>
          <w:sz w:val="18"/>
          <w:szCs w:val="18"/>
        </w:rPr>
        <w:t xml:space="preserve">  where m.id = match_players.match_id</w:t>
      </w:r>
    </w:p>
    <w:p>
      <w:pPr>
        <w:shd w:fill="F3F3F3" w:val="clear"/>
        <w:spacing w:after="200"/>
      </w:pPr>
      <w:r>
        <w:rPr>
          <w:rFonts w:ascii="Courier New" w:cs="Courier New" w:eastAsia="Courier New" w:hAnsi="Courier New"/>
          <w:color w:val="333333"/>
          <w:sz w:val="18"/>
          <w:szCs w:val="18"/>
        </w:rPr>
        <w:t xml:space="preserve">    and m.creator_id = auth.uid() ) );</w:t>
      </w:r>
    </w:p>
    <w:p>
      <w:pPr>
        <w:pStyle w:val="Heading3"/>
      </w:pPr>
      <w:r>
        <w:t xml:space="preserve">8.1 RLS policy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800"/>
        <w:gridCol w:w="3660"/>
      </w:tblGrid>
      <w:tr>
        <w:trPr>
          <w:tblHeader/>
        </w:trPr>
        <w:tc>
          <w:tcPr>
            <w:tcW w:type="dxa" w:w="1900"/>
            <w:tcBorders>
              <w:top w:val="single" w:color="CFCFCF" w:sz="2"/>
              <w:left w:val="single" w:color="CFCFCF" w:sz="2"/>
              <w:bottom w:val="single" w:color="CFCFCF" w:sz="2"/>
              <w:right w:val="single" w:color="CFCFCF" w:sz="2"/>
            </w:tcBorders>
            <w:shd w:fill="2E75B6" w:val="clear"/>
            <w:tcMar>
              <w:top w:type="dxa" w:w="80"/>
              <w:left w:type="dxa" w:w="120"/>
              <w:bottom w:type="dxa" w:w="80"/>
              <w:right w:type="dxa" w:w="120"/>
            </w:tcMar>
            <w:vAlign w:val="center"/>
          </w:tcPr>
          <w:p>
            <w:pPr>
              <w:jc w:val="left"/>
            </w:pPr>
            <w:r>
              <w:rPr>
                <w:b/>
                <w:bCs/>
                <w:color w:val="FFFFFF"/>
                <w:sz w:val="20"/>
                <w:szCs w:val="20"/>
              </w:rPr>
              <w:t xml:space="preserve">Table</w:t>
            </w:r>
          </w:p>
        </w:tc>
        <w:tc>
          <w:tcPr>
            <w:tcW w:type="dxa" w:w="3800"/>
            <w:tcBorders>
              <w:top w:val="single" w:color="CFCFCF" w:sz="2"/>
              <w:left w:val="single" w:color="CFCFCF" w:sz="2"/>
              <w:bottom w:val="single" w:color="CFCFCF" w:sz="2"/>
              <w:right w:val="single" w:color="CFCFCF" w:sz="2"/>
            </w:tcBorders>
            <w:shd w:fill="2E75B6" w:val="clear"/>
            <w:tcMar>
              <w:top w:type="dxa" w:w="80"/>
              <w:left w:type="dxa" w:w="120"/>
              <w:bottom w:type="dxa" w:w="80"/>
              <w:right w:type="dxa" w:w="120"/>
            </w:tcMar>
            <w:vAlign w:val="center"/>
          </w:tcPr>
          <w:p>
            <w:pPr>
              <w:jc w:val="left"/>
            </w:pPr>
            <w:r>
              <w:rPr>
                <w:b/>
                <w:bCs/>
                <w:color w:val="FFFFFF"/>
                <w:sz w:val="20"/>
                <w:szCs w:val="20"/>
              </w:rPr>
              <w:t xml:space="preserve">Read</w:t>
            </w:r>
          </w:p>
        </w:tc>
        <w:tc>
          <w:tcPr>
            <w:tcW w:type="dxa" w:w="3660"/>
            <w:tcBorders>
              <w:top w:val="single" w:color="CFCFCF" w:sz="2"/>
              <w:left w:val="single" w:color="CFCFCF" w:sz="2"/>
              <w:bottom w:val="single" w:color="CFCFCF" w:sz="2"/>
              <w:right w:val="single" w:color="CFCFCF" w:sz="2"/>
            </w:tcBorders>
            <w:shd w:fill="2E75B6" w:val="clear"/>
            <w:tcMar>
              <w:top w:type="dxa" w:w="80"/>
              <w:left w:type="dxa" w:w="120"/>
              <w:bottom w:type="dxa" w:w="80"/>
              <w:right w:type="dxa" w:w="120"/>
            </w:tcMar>
            <w:vAlign w:val="center"/>
          </w:tcPr>
          <w:p>
            <w:pPr>
              <w:jc w:val="left"/>
            </w:pPr>
            <w:r>
              <w:rPr>
                <w:b/>
                <w:bCs/>
                <w:color w:val="FFFFFF"/>
                <w:sz w:val="20"/>
                <w:szCs w:val="20"/>
              </w:rPr>
              <w:t xml:space="preserve">Write</w:t>
            </w:r>
          </w:p>
        </w:tc>
      </w:tr>
      <w:tr>
        <w:tc>
          <w:tcPr>
            <w:tcW w:type="dxa" w:w="1900"/>
            <w:tcBorders>
              <w:top w:val="single" w:color="CFCFCF" w:sz="2"/>
              <w:left w:val="single" w:color="CFCFCF" w:sz="2"/>
              <w:bottom w:val="single" w:color="CFCFCF" w:sz="2"/>
              <w:right w:val="single" w:color="CFCFCF" w:sz="2"/>
            </w:tcBorders>
            <w:tcMar>
              <w:top w:type="dxa" w:w="80"/>
              <w:left w:type="dxa" w:w="120"/>
              <w:bottom w:type="dxa" w:w="80"/>
              <w:right w:type="dxa" w:w="120"/>
            </w:tcMar>
            <w:vAlign w:val="center"/>
          </w:tcPr>
          <w:p>
            <w:pPr>
              <w:jc w:val="left"/>
            </w:pPr>
            <w:r>
              <w:rPr>
                <w:b w:val="false"/>
                <w:bCs w:val="false"/>
                <w:color w:val="1A1A1A"/>
                <w:sz w:val="20"/>
                <w:szCs w:val="20"/>
              </w:rPr>
              <w:t xml:space="preserve">profiles</w:t>
            </w:r>
          </w:p>
        </w:tc>
        <w:tc>
          <w:tcPr>
            <w:tcW w:type="dxa" w:w="3800"/>
            <w:tcBorders>
              <w:top w:val="single" w:color="CFCFCF" w:sz="2"/>
              <w:left w:val="single" w:color="CFCFCF" w:sz="2"/>
              <w:bottom w:val="single" w:color="CFCFCF" w:sz="2"/>
              <w:right w:val="single" w:color="CFCFCF" w:sz="2"/>
            </w:tcBorders>
            <w:tcMar>
              <w:top w:type="dxa" w:w="80"/>
              <w:left w:type="dxa" w:w="120"/>
              <w:bottom w:type="dxa" w:w="80"/>
              <w:right w:type="dxa" w:w="120"/>
            </w:tcMar>
            <w:vAlign w:val="center"/>
          </w:tcPr>
          <w:p>
            <w:pPr>
              <w:jc w:val="left"/>
            </w:pPr>
            <w:r>
              <w:rPr>
                <w:b w:val="false"/>
                <w:bCs w:val="false"/>
                <w:color w:val="1A1A1A"/>
                <w:sz w:val="20"/>
                <w:szCs w:val="20"/>
              </w:rPr>
              <w:t xml:space="preserve">Any authenticated user (limited columns)</w:t>
            </w:r>
          </w:p>
        </w:tc>
        <w:tc>
          <w:tcPr>
            <w:tcW w:type="dxa" w:w="3660"/>
            <w:tcBorders>
              <w:top w:val="single" w:color="CFCFCF" w:sz="2"/>
              <w:left w:val="single" w:color="CFCFCF" w:sz="2"/>
              <w:bottom w:val="single" w:color="CFCFCF" w:sz="2"/>
              <w:right w:val="single" w:color="CFCFCF" w:sz="2"/>
            </w:tcBorders>
            <w:tcMar>
              <w:top w:type="dxa" w:w="80"/>
              <w:left w:type="dxa" w:w="120"/>
              <w:bottom w:type="dxa" w:w="80"/>
              <w:right w:type="dxa" w:w="120"/>
            </w:tcMar>
            <w:vAlign w:val="center"/>
          </w:tcPr>
          <w:p>
            <w:pPr>
              <w:jc w:val="left"/>
            </w:pPr>
            <w:r>
              <w:rPr>
                <w:b w:val="false"/>
                <w:bCs w:val="false"/>
                <w:color w:val="1A1A1A"/>
                <w:sz w:val="20"/>
                <w:szCs w:val="20"/>
              </w:rPr>
              <w:t xml:space="preserve">Insert/update only where id = auth.uid()</w:t>
            </w:r>
          </w:p>
        </w:tc>
      </w:tr>
      <w:tr>
        <w:tc>
          <w:tcPr>
            <w:tcW w:type="dxa" w:w="1900"/>
            <w:tcBorders>
              <w:top w:val="single" w:color="CFCFCF" w:sz="2"/>
              <w:left w:val="single" w:color="CFCFCF" w:sz="2"/>
              <w:bottom w:val="single" w:color="CFCFCF" w:sz="2"/>
              <w:right w:val="single" w:color="CFCFCF" w:sz="2"/>
            </w:tcBorders>
            <w:shd w:fill="F5F8FB" w:val="clear"/>
            <w:tcMar>
              <w:top w:type="dxa" w:w="80"/>
              <w:left w:type="dxa" w:w="120"/>
              <w:bottom w:type="dxa" w:w="80"/>
              <w:right w:type="dxa" w:w="120"/>
            </w:tcMar>
            <w:vAlign w:val="center"/>
          </w:tcPr>
          <w:p>
            <w:pPr>
              <w:jc w:val="left"/>
            </w:pPr>
            <w:r>
              <w:rPr>
                <w:b w:val="false"/>
                <w:bCs w:val="false"/>
                <w:color w:val="1A1A1A"/>
                <w:sz w:val="20"/>
                <w:szCs w:val="20"/>
              </w:rPr>
              <w:t xml:space="preserve">matches</w:t>
            </w:r>
          </w:p>
        </w:tc>
        <w:tc>
          <w:tcPr>
            <w:tcW w:type="dxa" w:w="3800"/>
            <w:tcBorders>
              <w:top w:val="single" w:color="CFCFCF" w:sz="2"/>
              <w:left w:val="single" w:color="CFCFCF" w:sz="2"/>
              <w:bottom w:val="single" w:color="CFCFCF" w:sz="2"/>
              <w:right w:val="single" w:color="CFCFCF" w:sz="2"/>
            </w:tcBorders>
            <w:shd w:fill="F5F8FB" w:val="clear"/>
            <w:tcMar>
              <w:top w:type="dxa" w:w="80"/>
              <w:left w:type="dxa" w:w="120"/>
              <w:bottom w:type="dxa" w:w="80"/>
              <w:right w:type="dxa" w:w="120"/>
            </w:tcMar>
            <w:vAlign w:val="center"/>
          </w:tcPr>
          <w:p>
            <w:pPr>
              <w:jc w:val="left"/>
            </w:pPr>
            <w:r>
              <w:rPr>
                <w:b w:val="false"/>
                <w:bCs w:val="false"/>
                <w:color w:val="1A1A1A"/>
                <w:sz w:val="20"/>
                <w:szCs w:val="20"/>
              </w:rPr>
              <w:t xml:space="preserve">Open matches, or matches you participate in</w:t>
            </w:r>
          </w:p>
        </w:tc>
        <w:tc>
          <w:tcPr>
            <w:tcW w:type="dxa" w:w="3660"/>
            <w:tcBorders>
              <w:top w:val="single" w:color="CFCFCF" w:sz="2"/>
              <w:left w:val="single" w:color="CFCFCF" w:sz="2"/>
              <w:bottom w:val="single" w:color="CFCFCF" w:sz="2"/>
              <w:right w:val="single" w:color="CFCFCF" w:sz="2"/>
            </w:tcBorders>
            <w:shd w:fill="F5F8FB" w:val="clear"/>
            <w:tcMar>
              <w:top w:type="dxa" w:w="80"/>
              <w:left w:type="dxa" w:w="120"/>
              <w:bottom w:type="dxa" w:w="80"/>
              <w:right w:type="dxa" w:w="120"/>
            </w:tcMar>
            <w:vAlign w:val="center"/>
          </w:tcPr>
          <w:p>
            <w:pPr>
              <w:jc w:val="left"/>
            </w:pPr>
            <w:r>
              <w:rPr>
                <w:b w:val="false"/>
                <w:bCs w:val="false"/>
                <w:color w:val="1A1A1A"/>
                <w:sz w:val="20"/>
                <w:szCs w:val="20"/>
              </w:rPr>
              <w:t xml:space="preserve">Insert where creator_id = auth.uid(); update/delete only by creator</w:t>
            </w:r>
          </w:p>
        </w:tc>
      </w:tr>
      <w:tr>
        <w:tc>
          <w:tcPr>
            <w:tcW w:type="dxa" w:w="1900"/>
            <w:tcBorders>
              <w:top w:val="single" w:color="CFCFCF" w:sz="2"/>
              <w:left w:val="single" w:color="CFCFCF" w:sz="2"/>
              <w:bottom w:val="single" w:color="CFCFCF" w:sz="2"/>
              <w:right w:val="single" w:color="CFCFCF" w:sz="2"/>
            </w:tcBorders>
            <w:tcMar>
              <w:top w:type="dxa" w:w="80"/>
              <w:left w:type="dxa" w:w="120"/>
              <w:bottom w:type="dxa" w:w="80"/>
              <w:right w:type="dxa" w:w="120"/>
            </w:tcMar>
            <w:vAlign w:val="center"/>
          </w:tcPr>
          <w:p>
            <w:pPr>
              <w:jc w:val="left"/>
            </w:pPr>
            <w:r>
              <w:rPr>
                <w:b w:val="false"/>
                <w:bCs w:val="false"/>
                <w:color w:val="1A1A1A"/>
                <w:sz w:val="20"/>
                <w:szCs w:val="20"/>
              </w:rPr>
              <w:t xml:space="preserve">match_players</w:t>
            </w:r>
          </w:p>
        </w:tc>
        <w:tc>
          <w:tcPr>
            <w:tcW w:type="dxa" w:w="3800"/>
            <w:tcBorders>
              <w:top w:val="single" w:color="CFCFCF" w:sz="2"/>
              <w:left w:val="single" w:color="CFCFCF" w:sz="2"/>
              <w:bottom w:val="single" w:color="CFCFCF" w:sz="2"/>
              <w:right w:val="single" w:color="CFCFCF" w:sz="2"/>
            </w:tcBorders>
            <w:tcMar>
              <w:top w:type="dxa" w:w="80"/>
              <w:left w:type="dxa" w:w="120"/>
              <w:bottom w:type="dxa" w:w="80"/>
              <w:right w:type="dxa" w:w="120"/>
            </w:tcMar>
            <w:vAlign w:val="center"/>
          </w:tcPr>
          <w:p>
            <w:pPr>
              <w:jc w:val="left"/>
            </w:pPr>
            <w:r>
              <w:rPr>
                <w:b w:val="false"/>
                <w:bCs w:val="false"/>
                <w:color w:val="1A1A1A"/>
                <w:sz w:val="20"/>
                <w:szCs w:val="20"/>
              </w:rPr>
              <w:t xml:space="preserve">Rows of matches you're in or created</w:t>
            </w:r>
          </w:p>
        </w:tc>
        <w:tc>
          <w:tcPr>
            <w:tcW w:type="dxa" w:w="3660"/>
            <w:tcBorders>
              <w:top w:val="single" w:color="CFCFCF" w:sz="2"/>
              <w:left w:val="single" w:color="CFCFCF" w:sz="2"/>
              <w:bottom w:val="single" w:color="CFCFCF" w:sz="2"/>
              <w:right w:val="single" w:color="CFCFCF" w:sz="2"/>
            </w:tcBorders>
            <w:tcMar>
              <w:top w:type="dxa" w:w="80"/>
              <w:left w:type="dxa" w:w="120"/>
              <w:bottom w:type="dxa" w:w="80"/>
              <w:right w:type="dxa" w:w="120"/>
            </w:tcMar>
            <w:vAlign w:val="center"/>
          </w:tcPr>
          <w:p>
            <w:pPr>
              <w:jc w:val="left"/>
            </w:pPr>
            <w:r>
              <w:rPr>
                <w:b w:val="false"/>
                <w:bCs w:val="false"/>
                <w:color w:val="1A1A1A"/>
                <w:sz w:val="20"/>
                <w:szCs w:val="20"/>
              </w:rPr>
              <w:t xml:space="preserve">Insert your own row; status update only by match creator</w:t>
            </w:r>
          </w:p>
        </w:tc>
      </w:tr>
      <w:tr>
        <w:tc>
          <w:tcPr>
            <w:tcW w:type="dxa" w:w="1900"/>
            <w:tcBorders>
              <w:top w:val="single" w:color="CFCFCF" w:sz="2"/>
              <w:left w:val="single" w:color="CFCFCF" w:sz="2"/>
              <w:bottom w:val="single" w:color="CFCFCF" w:sz="2"/>
              <w:right w:val="single" w:color="CFCFCF" w:sz="2"/>
            </w:tcBorders>
            <w:shd w:fill="F5F8FB" w:val="clear"/>
            <w:tcMar>
              <w:top w:type="dxa" w:w="80"/>
              <w:left w:type="dxa" w:w="120"/>
              <w:bottom w:type="dxa" w:w="80"/>
              <w:right w:type="dxa" w:w="120"/>
            </w:tcMar>
            <w:vAlign w:val="center"/>
          </w:tcPr>
          <w:p>
            <w:pPr>
              <w:jc w:val="left"/>
            </w:pPr>
            <w:r>
              <w:rPr>
                <w:b w:val="false"/>
                <w:bCs w:val="false"/>
                <w:color w:val="1A1A1A"/>
                <w:sz w:val="20"/>
                <w:szCs w:val="20"/>
              </w:rPr>
              <w:t xml:space="preserve">attendance</w:t>
            </w:r>
          </w:p>
        </w:tc>
        <w:tc>
          <w:tcPr>
            <w:tcW w:type="dxa" w:w="3800"/>
            <w:tcBorders>
              <w:top w:val="single" w:color="CFCFCF" w:sz="2"/>
              <w:left w:val="single" w:color="CFCFCF" w:sz="2"/>
              <w:bottom w:val="single" w:color="CFCFCF" w:sz="2"/>
              <w:right w:val="single" w:color="CFCFCF" w:sz="2"/>
            </w:tcBorders>
            <w:shd w:fill="F5F8FB" w:val="clear"/>
            <w:tcMar>
              <w:top w:type="dxa" w:w="80"/>
              <w:left w:type="dxa" w:w="120"/>
              <w:bottom w:type="dxa" w:w="80"/>
              <w:right w:type="dxa" w:w="120"/>
            </w:tcMar>
            <w:vAlign w:val="center"/>
          </w:tcPr>
          <w:p>
            <w:pPr>
              <w:jc w:val="left"/>
            </w:pPr>
            <w:r>
              <w:rPr>
                <w:b w:val="false"/>
                <w:bCs w:val="false"/>
                <w:color w:val="1A1A1A"/>
                <w:sz w:val="20"/>
                <w:szCs w:val="20"/>
              </w:rPr>
              <w:t xml:space="preserve">Participants of the match</w:t>
            </w:r>
          </w:p>
        </w:tc>
        <w:tc>
          <w:tcPr>
            <w:tcW w:type="dxa" w:w="3660"/>
            <w:tcBorders>
              <w:top w:val="single" w:color="CFCFCF" w:sz="2"/>
              <w:left w:val="single" w:color="CFCFCF" w:sz="2"/>
              <w:bottom w:val="single" w:color="CFCFCF" w:sz="2"/>
              <w:right w:val="single" w:color="CFCFCF" w:sz="2"/>
            </w:tcBorders>
            <w:shd w:fill="F5F8FB" w:val="clear"/>
            <w:tcMar>
              <w:top w:type="dxa" w:w="80"/>
              <w:left w:type="dxa" w:w="120"/>
              <w:bottom w:type="dxa" w:w="80"/>
              <w:right w:type="dxa" w:w="120"/>
            </w:tcMar>
            <w:vAlign w:val="center"/>
          </w:tcPr>
          <w:p>
            <w:pPr>
              <w:jc w:val="left"/>
            </w:pPr>
            <w:r>
              <w:rPr>
                <w:b w:val="false"/>
                <w:bCs w:val="false"/>
                <w:color w:val="1A1A1A"/>
                <w:sz w:val="20"/>
                <w:szCs w:val="20"/>
              </w:rPr>
              <w:t xml:space="preserve">Insert/update only by the match creator</w:t>
            </w:r>
          </w:p>
        </w:tc>
      </w:tr>
      <w:tr>
        <w:tc>
          <w:tcPr>
            <w:tcW w:type="dxa" w:w="1900"/>
            <w:tcBorders>
              <w:top w:val="single" w:color="CFCFCF" w:sz="2"/>
              <w:left w:val="single" w:color="CFCFCF" w:sz="2"/>
              <w:bottom w:val="single" w:color="CFCFCF" w:sz="2"/>
              <w:right w:val="single" w:color="CFCFCF" w:sz="2"/>
            </w:tcBorders>
            <w:tcMar>
              <w:top w:type="dxa" w:w="80"/>
              <w:left w:type="dxa" w:w="120"/>
              <w:bottom w:type="dxa" w:w="80"/>
              <w:right w:type="dxa" w:w="120"/>
            </w:tcMar>
            <w:vAlign w:val="center"/>
          </w:tcPr>
          <w:p>
            <w:pPr>
              <w:jc w:val="left"/>
            </w:pPr>
            <w:r>
              <w:rPr>
                <w:b w:val="false"/>
                <w:bCs w:val="false"/>
                <w:color w:val="1A1A1A"/>
                <w:sz w:val="20"/>
                <w:szCs w:val="20"/>
              </w:rPr>
              <w:t xml:space="preserve">availability</w:t>
            </w:r>
          </w:p>
        </w:tc>
        <w:tc>
          <w:tcPr>
            <w:tcW w:type="dxa" w:w="3800"/>
            <w:tcBorders>
              <w:top w:val="single" w:color="CFCFCF" w:sz="2"/>
              <w:left w:val="single" w:color="CFCFCF" w:sz="2"/>
              <w:bottom w:val="single" w:color="CFCFCF" w:sz="2"/>
              <w:right w:val="single" w:color="CFCFCF" w:sz="2"/>
            </w:tcBorders>
            <w:tcMar>
              <w:top w:type="dxa" w:w="80"/>
              <w:left w:type="dxa" w:w="120"/>
              <w:bottom w:type="dxa" w:w="80"/>
              <w:right w:type="dxa" w:w="120"/>
            </w:tcMar>
            <w:vAlign w:val="center"/>
          </w:tcPr>
          <w:p>
            <w:pPr>
              <w:jc w:val="left"/>
            </w:pPr>
            <w:r>
              <w:rPr>
                <w:b w:val="false"/>
                <w:bCs w:val="false"/>
                <w:color w:val="1A1A1A"/>
                <w:sz w:val="20"/>
                <w:szCs w:val="20"/>
              </w:rPr>
              <w:t xml:space="preserve">Authenticated users (discovery)</w:t>
            </w:r>
          </w:p>
        </w:tc>
        <w:tc>
          <w:tcPr>
            <w:tcW w:type="dxa" w:w="3660"/>
            <w:tcBorders>
              <w:top w:val="single" w:color="CFCFCF" w:sz="2"/>
              <w:left w:val="single" w:color="CFCFCF" w:sz="2"/>
              <w:bottom w:val="single" w:color="CFCFCF" w:sz="2"/>
              <w:right w:val="single" w:color="CFCFCF" w:sz="2"/>
            </w:tcBorders>
            <w:tcMar>
              <w:top w:type="dxa" w:w="80"/>
              <w:left w:type="dxa" w:w="120"/>
              <w:bottom w:type="dxa" w:w="80"/>
              <w:right w:type="dxa" w:w="120"/>
            </w:tcMar>
            <w:vAlign w:val="center"/>
          </w:tcPr>
          <w:p>
            <w:pPr>
              <w:jc w:val="left"/>
            </w:pPr>
            <w:r>
              <w:rPr>
                <w:b w:val="false"/>
                <w:bCs w:val="false"/>
                <w:color w:val="1A1A1A"/>
                <w:sz w:val="20"/>
                <w:szCs w:val="20"/>
              </w:rPr>
              <w:t xml:space="preserve">Insert/update/delete only your own rows</w:t>
            </w:r>
          </w:p>
        </w:tc>
      </w:tr>
      <w:tr>
        <w:tc>
          <w:tcPr>
            <w:tcW w:type="dxa" w:w="1900"/>
            <w:tcBorders>
              <w:top w:val="single" w:color="CFCFCF" w:sz="2"/>
              <w:left w:val="single" w:color="CFCFCF" w:sz="2"/>
              <w:bottom w:val="single" w:color="CFCFCF" w:sz="2"/>
              <w:right w:val="single" w:color="CFCFCF" w:sz="2"/>
            </w:tcBorders>
            <w:shd w:fill="F5F8FB" w:val="clear"/>
            <w:tcMar>
              <w:top w:type="dxa" w:w="80"/>
              <w:left w:type="dxa" w:w="120"/>
              <w:bottom w:type="dxa" w:w="80"/>
              <w:right w:type="dxa" w:w="120"/>
            </w:tcMar>
            <w:vAlign w:val="center"/>
          </w:tcPr>
          <w:p>
            <w:pPr>
              <w:jc w:val="left"/>
            </w:pPr>
            <w:r>
              <w:rPr>
                <w:b w:val="false"/>
                <w:bCs w:val="false"/>
                <w:color w:val="1A1A1A"/>
                <w:sz w:val="20"/>
                <w:szCs w:val="20"/>
              </w:rPr>
              <w:t xml:space="preserve">reports / blocks</w:t>
            </w:r>
          </w:p>
        </w:tc>
        <w:tc>
          <w:tcPr>
            <w:tcW w:type="dxa" w:w="3800"/>
            <w:tcBorders>
              <w:top w:val="single" w:color="CFCFCF" w:sz="2"/>
              <w:left w:val="single" w:color="CFCFCF" w:sz="2"/>
              <w:bottom w:val="single" w:color="CFCFCF" w:sz="2"/>
              <w:right w:val="single" w:color="CFCFCF" w:sz="2"/>
            </w:tcBorders>
            <w:shd w:fill="F5F8FB" w:val="clear"/>
            <w:tcMar>
              <w:top w:type="dxa" w:w="80"/>
              <w:left w:type="dxa" w:w="120"/>
              <w:bottom w:type="dxa" w:w="80"/>
              <w:right w:type="dxa" w:w="120"/>
            </w:tcMar>
            <w:vAlign w:val="center"/>
          </w:tcPr>
          <w:p>
            <w:pPr>
              <w:jc w:val="left"/>
            </w:pPr>
            <w:r>
              <w:rPr>
                <w:b w:val="false"/>
                <w:bCs w:val="false"/>
                <w:color w:val="1A1A1A"/>
                <w:sz w:val="20"/>
                <w:szCs w:val="20"/>
              </w:rPr>
              <w:t xml:space="preserve">Only your own rows</w:t>
            </w:r>
          </w:p>
        </w:tc>
        <w:tc>
          <w:tcPr>
            <w:tcW w:type="dxa" w:w="3660"/>
            <w:tcBorders>
              <w:top w:val="single" w:color="CFCFCF" w:sz="2"/>
              <w:left w:val="single" w:color="CFCFCF" w:sz="2"/>
              <w:bottom w:val="single" w:color="CFCFCF" w:sz="2"/>
              <w:right w:val="single" w:color="CFCFCF" w:sz="2"/>
            </w:tcBorders>
            <w:shd w:fill="F5F8FB" w:val="clear"/>
            <w:tcMar>
              <w:top w:type="dxa" w:w="80"/>
              <w:left w:type="dxa" w:w="120"/>
              <w:bottom w:type="dxa" w:w="80"/>
              <w:right w:type="dxa" w:w="120"/>
            </w:tcMar>
            <w:vAlign w:val="center"/>
          </w:tcPr>
          <w:p>
            <w:pPr>
              <w:jc w:val="left"/>
            </w:pPr>
            <w:r>
              <w:rPr>
                <w:b w:val="false"/>
                <w:bCs w:val="false"/>
                <w:color w:val="1A1A1A"/>
                <w:sz w:val="20"/>
                <w:szCs w:val="20"/>
              </w:rPr>
              <w:t xml:space="preserve">Insert only as yourself</w:t>
            </w:r>
          </w:p>
        </w:tc>
      </w:tr>
      <w:tr>
        <w:tc>
          <w:tcPr>
            <w:tcW w:type="dxa" w:w="1900"/>
            <w:tcBorders>
              <w:top w:val="single" w:color="CFCFCF" w:sz="2"/>
              <w:left w:val="single" w:color="CFCFCF" w:sz="2"/>
              <w:bottom w:val="single" w:color="CFCFCF" w:sz="2"/>
              <w:right w:val="single" w:color="CFCFCF" w:sz="2"/>
            </w:tcBorders>
            <w:tcMar>
              <w:top w:type="dxa" w:w="80"/>
              <w:left w:type="dxa" w:w="120"/>
              <w:bottom w:type="dxa" w:w="80"/>
              <w:right w:type="dxa" w:w="120"/>
            </w:tcMar>
            <w:vAlign w:val="center"/>
          </w:tcPr>
          <w:p>
            <w:pPr>
              <w:jc w:val="left"/>
            </w:pPr>
            <w:r>
              <w:rPr>
                <w:b w:val="false"/>
                <w:bCs w:val="false"/>
                <w:color w:val="1A1A1A"/>
                <w:sz w:val="20"/>
                <w:szCs w:val="20"/>
              </w:rPr>
              <w:t xml:space="preserve">devices</w:t>
            </w:r>
          </w:p>
        </w:tc>
        <w:tc>
          <w:tcPr>
            <w:tcW w:type="dxa" w:w="3800"/>
            <w:tcBorders>
              <w:top w:val="single" w:color="CFCFCF" w:sz="2"/>
              <w:left w:val="single" w:color="CFCFCF" w:sz="2"/>
              <w:bottom w:val="single" w:color="CFCFCF" w:sz="2"/>
              <w:right w:val="single" w:color="CFCFCF" w:sz="2"/>
            </w:tcBorders>
            <w:tcMar>
              <w:top w:type="dxa" w:w="80"/>
              <w:left w:type="dxa" w:w="120"/>
              <w:bottom w:type="dxa" w:w="80"/>
              <w:right w:type="dxa" w:w="120"/>
            </w:tcMar>
            <w:vAlign w:val="center"/>
          </w:tcPr>
          <w:p>
            <w:pPr>
              <w:jc w:val="left"/>
            </w:pPr>
            <w:r>
              <w:rPr>
                <w:b w:val="false"/>
                <w:bCs w:val="false"/>
                <w:color w:val="1A1A1A"/>
                <w:sz w:val="20"/>
                <w:szCs w:val="20"/>
              </w:rPr>
              <w:t xml:space="preserve">Only your own rows</w:t>
            </w:r>
          </w:p>
        </w:tc>
        <w:tc>
          <w:tcPr>
            <w:tcW w:type="dxa" w:w="3660"/>
            <w:tcBorders>
              <w:top w:val="single" w:color="CFCFCF" w:sz="2"/>
              <w:left w:val="single" w:color="CFCFCF" w:sz="2"/>
              <w:bottom w:val="single" w:color="CFCFCF" w:sz="2"/>
              <w:right w:val="single" w:color="CFCFCF" w:sz="2"/>
            </w:tcBorders>
            <w:tcMar>
              <w:top w:type="dxa" w:w="80"/>
              <w:left w:type="dxa" w:w="120"/>
              <w:bottom w:type="dxa" w:w="80"/>
              <w:right w:type="dxa" w:w="120"/>
            </w:tcMar>
            <w:vAlign w:val="center"/>
          </w:tcPr>
          <w:p>
            <w:pPr>
              <w:jc w:val="left"/>
            </w:pPr>
            <w:r>
              <w:rPr>
                <w:b w:val="false"/>
                <w:bCs w:val="false"/>
                <w:color w:val="1A1A1A"/>
                <w:sz w:val="20"/>
                <w:szCs w:val="20"/>
              </w:rPr>
              <w:t xml:space="preserve">Upsert only your own token</w:t>
            </w:r>
          </w:p>
        </w:tc>
      </w:tr>
    </w:tbl>
    <w:p>
      <w:pPr>
        <w:pStyle w:val="Heading3"/>
      </w:pPr>
      <w:r>
        <w:t xml:space="preserve">8.2 Other security controls</w:t>
      </w:r>
    </w:p>
    <w:p>
      <w:pPr>
        <w:pStyle w:val="ListParagraph"/>
        <w:numPr>
          <w:ilvl w:val="0"/>
          <w:numId w:val="2"/>
        </w:numPr>
        <w:spacing w:after="100"/>
      </w:pPr>
      <w:r>
        <w:t xml:space="preserve">Session storage in expo-secure-store (Keychain/Keystore), never AsyncStorage in plaintext (NFR-102).</w:t>
      </w:r>
    </w:p>
    <w:p>
      <w:pPr>
        <w:pStyle w:val="ListParagraph"/>
        <w:numPr>
          <w:ilvl w:val="0"/>
          <w:numId w:val="2"/>
        </w:numPr>
        <w:spacing w:after="100"/>
      </w:pPr>
      <w:r>
        <w:t xml:space="preserve">Certificate pinning on the production Supabase endpoint.</w:t>
      </w:r>
    </w:p>
    <w:p>
      <w:pPr>
        <w:pStyle w:val="ListParagraph"/>
        <w:numPr>
          <w:ilvl w:val="0"/>
          <w:numId w:val="2"/>
        </w:numPr>
        <w:spacing w:after="100"/>
      </w:pPr>
      <w:r>
        <w:t xml:space="preserve">Notification fan-out runs only in Edge Functions, so a tampered client cannot spam alerts (NFR-104).</w:t>
      </w:r>
    </w:p>
    <w:p>
      <w:pPr>
        <w:pStyle w:val="ListParagraph"/>
        <w:numPr>
          <w:ilvl w:val="0"/>
          <w:numId w:val="2"/>
        </w:numPr>
        <w:spacing w:after="100"/>
      </w:pPr>
      <w:r>
        <w:t xml:space="preserve">Input validation at the boundary with Zod before it reaches a use case; all external input treated as nullable (NFR-107).</w:t>
      </w:r>
    </w:p>
    <w:p>
      <w:pPr>
        <w:pStyle w:val="ListParagraph"/>
        <w:numPr>
          <w:ilvl w:val="0"/>
          <w:numId w:val="2"/>
        </w:numPr>
        <w:spacing w:after="100"/>
      </w:pPr>
      <w:r>
        <w:t xml:space="preserve">Storage buckets are RLS-scoped — a user can only write to their own avatar path.</w:t>
      </w:r>
    </w:p>
    <w:p>
      <w:pPr>
        <w:pStyle w:val="ListParagraph"/>
        <w:numPr>
          <w:ilvl w:val="0"/>
          <w:numId w:val="2"/>
        </w:numPr>
        <w:spacing w:after="100"/>
      </w:pPr>
      <w:r>
        <w:t xml:space="preserve">Block-aware queries: blocked users are filtered out of nearby feeds, alerts and availability at the data layer.</w:t>
      </w:r>
    </w:p>
    <w:p>
      <w:pPr>
        <w:pStyle w:val="Heading1"/>
      </w:pPr>
      <w:r>
        <w:t xml:space="preserve">9. Realtime, Notifications &amp; Resilience</w:t>
      </w:r>
    </w:p>
    <w:p>
      <w:pPr>
        <w:pStyle w:val="Heading2"/>
      </w:pPr>
      <w:r>
        <w:t xml:space="preserve">9.1 Realtime</w:t>
      </w:r>
    </w:p>
    <w:p>
      <w:pPr>
        <w:pStyle w:val="ListParagraph"/>
        <w:numPr>
          <w:ilvl w:val="0"/>
          <w:numId w:val="2"/>
        </w:numPr>
        <w:spacing w:after="100"/>
      </w:pPr>
      <w:r>
        <w:t xml:space="preserve">Presence: 'I'm available today' uses a Realtime Presence channel keyed by area + sport (FR-109).</w:t>
      </w:r>
    </w:p>
    <w:p>
      <w:pPr>
        <w:pStyle w:val="ListParagraph"/>
        <w:numPr>
          <w:ilvl w:val="0"/>
          <w:numId w:val="2"/>
        </w:numPr>
        <w:spacing w:after="100"/>
      </w:pPr>
      <w:r>
        <w:t xml:space="preserve">Broadcast: the 'player needed nearby' alert rides a Broadcast channel (FR-107). Channels are subscribed in the realtime channelManager and torn down on unmount to prevent leaks.</w:t>
      </w:r>
    </w:p>
    <w:p>
      <w:pPr>
        <w:pStyle w:val="Heading2"/>
      </w:pPr>
      <w:r>
        <w:t xml:space="preserve">9.2 Push notifications</w:t>
      </w:r>
    </w:p>
    <w:p>
      <w:pPr>
        <w:spacing w:after="160"/>
      </w:pPr>
      <w:r>
        <w:t xml:space="preserve">FCM (via expo-notifications) delivers 'player needed' pushes. Device tokens are upserted into devices on login and app start. The fan-out runs in the notify-wave Edge Function.</w:t>
      </w:r>
    </w:p>
    <w:p>
      <w:pPr>
        <w:pStyle w:val="Heading2"/>
      </w:pPr>
      <w:r>
        <w:t xml:space="preserve">9.3 Resilience &amp; error handling</w:t>
      </w:r>
    </w:p>
    <w:p>
      <w:pPr>
        <w:pStyle w:val="ListParagraph"/>
        <w:numPr>
          <w:ilvl w:val="0"/>
          <w:numId w:val="2"/>
        </w:numPr>
        <w:spacing w:after="100"/>
      </w:pPr>
      <w:r>
        <w:t xml:space="preserve">Retries: network calls use exponential backoff with jitter; TanStack Query handles retry/refetch.</w:t>
      </w:r>
    </w:p>
    <w:p>
      <w:pPr>
        <w:pStyle w:val="ListParagraph"/>
        <w:numPr>
          <w:ilvl w:val="0"/>
          <w:numId w:val="2"/>
        </w:numPr>
        <w:spacing w:after="100"/>
      </w:pPr>
      <w:r>
        <w:t xml:space="preserve">Pagination everywhere: all list endpoints are paginated — never unbounded fetches (NFR-101).</w:t>
      </w:r>
    </w:p>
    <w:p>
      <w:pPr>
        <w:pStyle w:val="ListParagraph"/>
        <w:numPr>
          <w:ilvl w:val="0"/>
          <w:numId w:val="2"/>
        </w:numPr>
        <w:spacing w:after="100"/>
      </w:pPr>
      <w:r>
        <w:t xml:space="preserve">Typed errors: a Result&lt;T&gt; / AppError model maps Supabase/Postgres errors to user-safe messages; no empty catch blocks.</w:t>
      </w:r>
    </w:p>
    <w:p>
      <w:pPr>
        <w:pStyle w:val="ListParagraph"/>
        <w:numPr>
          <w:ilvl w:val="0"/>
          <w:numId w:val="2"/>
        </w:numPr>
        <w:spacing w:after="100"/>
      </w:pPr>
      <w:r>
        <w:t xml:space="preserve">Offline tolerance: last-known feed and profile are cached; writes fail gracefully with retry, not silent loss.</w:t>
      </w:r>
    </w:p>
    <w:p>
      <w:pPr>
        <w:pStyle w:val="ListParagraph"/>
        <w:numPr>
          <w:ilvl w:val="0"/>
          <w:numId w:val="2"/>
        </w:numPr>
        <w:spacing w:after="100"/>
      </w:pPr>
      <w:r>
        <w:t xml:space="preserve">Process-death safety: session restored from secure store on cold start; in-flight match drafts persisted locally.</w:t>
      </w:r>
    </w:p>
    <w:p>
      <w:pPr>
        <w:pStyle w:val="Heading1"/>
      </w:pPr>
      <w:r>
        <w:t xml:space="preserve">10. Sprint-by-Sprint Build Plan</w:t>
      </w:r>
    </w:p>
    <w:p>
      <w:pPr>
        <w:spacing w:after="160"/>
      </w:pPr>
      <w:r>
        <w:t xml:space="preserve">Seven sprints take MatchUp from empty repo to a shippable MVP for one locality. Durations are indicative for a small team (1–2 engineers).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160"/>
        <w:gridCol w:w="1900"/>
        <w:gridCol w:w="2400"/>
      </w:tblGrid>
      <w:tr>
        <w:trPr>
          <w:tblHeader/>
        </w:trPr>
        <w:tc>
          <w:tcPr>
            <w:tcW w:type="dxa" w:w="900"/>
            <w:tcBorders>
              <w:top w:val="single" w:color="CFCFCF" w:sz="2"/>
              <w:left w:val="single" w:color="CFCFCF" w:sz="2"/>
              <w:bottom w:val="single" w:color="CFCFCF" w:sz="2"/>
              <w:right w:val="single" w:color="CFCFCF" w:sz="2"/>
            </w:tcBorders>
            <w:shd w:fill="2E75B6" w:val="clear"/>
            <w:tcMar>
              <w:top w:type="dxa" w:w="80"/>
              <w:left w:type="dxa" w:w="120"/>
              <w:bottom w:type="dxa" w:w="80"/>
              <w:right w:type="dxa" w:w="120"/>
            </w:tcMar>
            <w:vAlign w:val="center"/>
          </w:tcPr>
          <w:p>
            <w:pPr>
              <w:jc w:val="left"/>
            </w:pPr>
            <w:r>
              <w:rPr>
                <w:b/>
                <w:bCs/>
                <w:color w:val="FFFFFF"/>
                <w:sz w:val="20"/>
                <w:szCs w:val="20"/>
              </w:rPr>
              <w:t xml:space="preserve">Sprint</w:t>
            </w:r>
          </w:p>
        </w:tc>
        <w:tc>
          <w:tcPr>
            <w:tcW w:type="dxa" w:w="4160"/>
            <w:tcBorders>
              <w:top w:val="single" w:color="CFCFCF" w:sz="2"/>
              <w:left w:val="single" w:color="CFCFCF" w:sz="2"/>
              <w:bottom w:val="single" w:color="CFCFCF" w:sz="2"/>
              <w:right w:val="single" w:color="CFCFCF" w:sz="2"/>
            </w:tcBorders>
            <w:shd w:fill="2E75B6" w:val="clear"/>
            <w:tcMar>
              <w:top w:type="dxa" w:w="80"/>
              <w:left w:type="dxa" w:w="120"/>
              <w:bottom w:type="dxa" w:w="80"/>
              <w:right w:type="dxa" w:w="120"/>
            </w:tcMar>
            <w:vAlign w:val="center"/>
          </w:tcPr>
          <w:p>
            <w:pPr>
              <w:jc w:val="left"/>
            </w:pPr>
            <w:r>
              <w:rPr>
                <w:b/>
                <w:bCs/>
                <w:color w:val="FFFFFF"/>
                <w:sz w:val="20"/>
                <w:szCs w:val="20"/>
              </w:rPr>
              <w:t xml:space="preserve">Theme</w:t>
            </w:r>
          </w:p>
        </w:tc>
        <w:tc>
          <w:tcPr>
            <w:tcW w:type="dxa" w:w="1900"/>
            <w:tcBorders>
              <w:top w:val="single" w:color="CFCFCF" w:sz="2"/>
              <w:left w:val="single" w:color="CFCFCF" w:sz="2"/>
              <w:bottom w:val="single" w:color="CFCFCF" w:sz="2"/>
              <w:right w:val="single" w:color="CFCFCF" w:sz="2"/>
            </w:tcBorders>
            <w:shd w:fill="2E75B6" w:val="clear"/>
            <w:tcMar>
              <w:top w:type="dxa" w:w="80"/>
              <w:left w:type="dxa" w:w="120"/>
              <w:bottom w:type="dxa" w:w="80"/>
              <w:right w:type="dxa" w:w="120"/>
            </w:tcMar>
            <w:vAlign w:val="center"/>
          </w:tcPr>
          <w:p>
            <w:pPr>
              <w:jc w:val="left"/>
            </w:pPr>
            <w:r>
              <w:rPr>
                <w:b/>
                <w:bCs/>
                <w:color w:val="FFFFFF"/>
                <w:sz w:val="20"/>
                <w:szCs w:val="20"/>
              </w:rPr>
              <w:t xml:space="preserve">Indicative</w:t>
            </w:r>
          </w:p>
        </w:tc>
        <w:tc>
          <w:tcPr>
            <w:tcW w:type="dxa" w:w="2400"/>
            <w:tcBorders>
              <w:top w:val="single" w:color="CFCFCF" w:sz="2"/>
              <w:left w:val="single" w:color="CFCFCF" w:sz="2"/>
              <w:bottom w:val="single" w:color="CFCFCF" w:sz="2"/>
              <w:right w:val="single" w:color="CFCFCF" w:sz="2"/>
            </w:tcBorders>
            <w:shd w:fill="2E75B6" w:val="clear"/>
            <w:tcMar>
              <w:top w:type="dxa" w:w="80"/>
              <w:left w:type="dxa" w:w="120"/>
              <w:bottom w:type="dxa" w:w="80"/>
              <w:right w:type="dxa" w:w="120"/>
            </w:tcMar>
            <w:vAlign w:val="center"/>
          </w:tcPr>
          <w:p>
            <w:pPr>
              <w:jc w:val="left"/>
            </w:pPr>
            <w:r>
              <w:rPr>
                <w:b/>
                <w:bCs/>
                <w:color w:val="FFFFFF"/>
                <w:sz w:val="20"/>
                <w:szCs w:val="20"/>
              </w:rPr>
              <w:t xml:space="preserve">Exit deliverable</w:t>
            </w:r>
          </w:p>
        </w:tc>
      </w:tr>
      <w:tr>
        <w:tc>
          <w:tcPr>
            <w:tcW w:type="dxa" w:w="900"/>
            <w:tcBorders>
              <w:top w:val="single" w:color="CFCFCF" w:sz="2"/>
              <w:left w:val="single" w:color="CFCFCF" w:sz="2"/>
              <w:bottom w:val="single" w:color="CFCFCF" w:sz="2"/>
              <w:right w:val="single" w:color="CFCFCF" w:sz="2"/>
            </w:tcBorders>
            <w:tcMar>
              <w:top w:type="dxa" w:w="80"/>
              <w:left w:type="dxa" w:w="120"/>
              <w:bottom w:type="dxa" w:w="80"/>
              <w:right w:type="dxa" w:w="120"/>
            </w:tcMar>
            <w:vAlign w:val="center"/>
          </w:tcPr>
          <w:p>
            <w:pPr>
              <w:jc w:val="left"/>
            </w:pPr>
            <w:r>
              <w:rPr>
                <w:b w:val="false"/>
                <w:bCs w:val="false"/>
                <w:color w:val="1A1A1A"/>
                <w:sz w:val="20"/>
                <w:szCs w:val="20"/>
              </w:rPr>
              <w:t xml:space="preserve">0</w:t>
            </w:r>
          </w:p>
        </w:tc>
        <w:tc>
          <w:tcPr>
            <w:tcW w:type="dxa" w:w="4160"/>
            <w:tcBorders>
              <w:top w:val="single" w:color="CFCFCF" w:sz="2"/>
              <w:left w:val="single" w:color="CFCFCF" w:sz="2"/>
              <w:bottom w:val="single" w:color="CFCFCF" w:sz="2"/>
              <w:right w:val="single" w:color="CFCFCF" w:sz="2"/>
            </w:tcBorders>
            <w:tcMar>
              <w:top w:type="dxa" w:w="80"/>
              <w:left w:type="dxa" w:w="120"/>
              <w:bottom w:type="dxa" w:w="80"/>
              <w:right w:type="dxa" w:w="120"/>
            </w:tcMar>
            <w:vAlign w:val="center"/>
          </w:tcPr>
          <w:p>
            <w:pPr>
              <w:jc w:val="left"/>
            </w:pPr>
            <w:r>
              <w:rPr>
                <w:b w:val="false"/>
                <w:bCs w:val="false"/>
                <w:color w:val="1A1A1A"/>
                <w:sz w:val="20"/>
                <w:szCs w:val="20"/>
              </w:rPr>
              <w:t xml:space="preserve">Foundation &amp; tooling</w:t>
            </w:r>
          </w:p>
        </w:tc>
        <w:tc>
          <w:tcPr>
            <w:tcW w:type="dxa" w:w="1900"/>
            <w:tcBorders>
              <w:top w:val="single" w:color="CFCFCF" w:sz="2"/>
              <w:left w:val="single" w:color="CFCFCF" w:sz="2"/>
              <w:bottom w:val="single" w:color="CFCFCF" w:sz="2"/>
              <w:right w:val="single" w:color="CFCFCF" w:sz="2"/>
            </w:tcBorders>
            <w:tcMar>
              <w:top w:type="dxa" w:w="80"/>
              <w:left w:type="dxa" w:w="120"/>
              <w:bottom w:type="dxa" w:w="80"/>
              <w:right w:type="dxa" w:w="120"/>
            </w:tcMar>
            <w:vAlign w:val="center"/>
          </w:tcPr>
          <w:p>
            <w:pPr>
              <w:jc w:val="left"/>
            </w:pPr>
            <w:r>
              <w:rPr>
                <w:b w:val="false"/>
                <w:bCs w:val="false"/>
                <w:color w:val="1A1A1A"/>
                <w:sz w:val="20"/>
                <w:szCs w:val="20"/>
              </w:rPr>
              <w:t xml:space="preserve">~1 week</w:t>
            </w:r>
          </w:p>
        </w:tc>
        <w:tc>
          <w:tcPr>
            <w:tcW w:type="dxa" w:w="2400"/>
            <w:tcBorders>
              <w:top w:val="single" w:color="CFCFCF" w:sz="2"/>
              <w:left w:val="single" w:color="CFCFCF" w:sz="2"/>
              <w:bottom w:val="single" w:color="CFCFCF" w:sz="2"/>
              <w:right w:val="single" w:color="CFCFCF" w:sz="2"/>
            </w:tcBorders>
            <w:tcMar>
              <w:top w:type="dxa" w:w="80"/>
              <w:left w:type="dxa" w:w="120"/>
              <w:bottom w:type="dxa" w:w="80"/>
              <w:right w:type="dxa" w:w="120"/>
            </w:tcMar>
            <w:vAlign w:val="center"/>
          </w:tcPr>
          <w:p>
            <w:pPr>
              <w:jc w:val="left"/>
            </w:pPr>
            <w:r>
              <w:rPr>
                <w:b w:val="false"/>
                <w:bCs w:val="false"/>
                <w:color w:val="1A1A1A"/>
                <w:sz w:val="20"/>
                <w:szCs w:val="20"/>
              </w:rPr>
              <w:t xml:space="preserve">App boots on iOS+Android; Sentry/PostHog live; CI green</w:t>
            </w:r>
          </w:p>
        </w:tc>
      </w:tr>
      <w:tr>
        <w:tc>
          <w:tcPr>
            <w:tcW w:type="dxa" w:w="900"/>
            <w:tcBorders>
              <w:top w:val="single" w:color="CFCFCF" w:sz="2"/>
              <w:left w:val="single" w:color="CFCFCF" w:sz="2"/>
              <w:bottom w:val="single" w:color="CFCFCF" w:sz="2"/>
              <w:right w:val="single" w:color="CFCFCF" w:sz="2"/>
            </w:tcBorders>
            <w:shd w:fill="F5F8FB" w:val="clear"/>
            <w:tcMar>
              <w:top w:type="dxa" w:w="80"/>
              <w:left w:type="dxa" w:w="120"/>
              <w:bottom w:type="dxa" w:w="80"/>
              <w:right w:type="dxa" w:w="120"/>
            </w:tcMar>
            <w:vAlign w:val="center"/>
          </w:tcPr>
          <w:p>
            <w:pPr>
              <w:jc w:val="left"/>
            </w:pPr>
            <w:r>
              <w:rPr>
                <w:b w:val="false"/>
                <w:bCs w:val="false"/>
                <w:color w:val="1A1A1A"/>
                <w:sz w:val="20"/>
                <w:szCs w:val="20"/>
              </w:rPr>
              <w:t xml:space="preserve">1</w:t>
            </w:r>
          </w:p>
        </w:tc>
        <w:tc>
          <w:tcPr>
            <w:tcW w:type="dxa" w:w="4160"/>
            <w:tcBorders>
              <w:top w:val="single" w:color="CFCFCF" w:sz="2"/>
              <w:left w:val="single" w:color="CFCFCF" w:sz="2"/>
              <w:bottom w:val="single" w:color="CFCFCF" w:sz="2"/>
              <w:right w:val="single" w:color="CFCFCF" w:sz="2"/>
            </w:tcBorders>
            <w:shd w:fill="F5F8FB" w:val="clear"/>
            <w:tcMar>
              <w:top w:type="dxa" w:w="80"/>
              <w:left w:type="dxa" w:w="120"/>
              <w:bottom w:type="dxa" w:w="80"/>
              <w:right w:type="dxa" w:w="120"/>
            </w:tcMar>
            <w:vAlign w:val="center"/>
          </w:tcPr>
          <w:p>
            <w:pPr>
              <w:jc w:val="left"/>
            </w:pPr>
            <w:r>
              <w:rPr>
                <w:b w:val="false"/>
                <w:bCs w:val="false"/>
                <w:color w:val="1A1A1A"/>
                <w:sz w:val="20"/>
                <w:szCs w:val="20"/>
              </w:rPr>
              <w:t xml:space="preserve">Auth &amp; profile (FR-101, FR-102)</w:t>
            </w:r>
          </w:p>
        </w:tc>
        <w:tc>
          <w:tcPr>
            <w:tcW w:type="dxa" w:w="1900"/>
            <w:tcBorders>
              <w:top w:val="single" w:color="CFCFCF" w:sz="2"/>
              <w:left w:val="single" w:color="CFCFCF" w:sz="2"/>
              <w:bottom w:val="single" w:color="CFCFCF" w:sz="2"/>
              <w:right w:val="single" w:color="CFCFCF" w:sz="2"/>
            </w:tcBorders>
            <w:shd w:fill="F5F8FB" w:val="clear"/>
            <w:tcMar>
              <w:top w:type="dxa" w:w="80"/>
              <w:left w:type="dxa" w:w="120"/>
              <w:bottom w:type="dxa" w:w="80"/>
              <w:right w:type="dxa" w:w="120"/>
            </w:tcMar>
            <w:vAlign w:val="center"/>
          </w:tcPr>
          <w:p>
            <w:pPr>
              <w:jc w:val="left"/>
            </w:pPr>
            <w:r>
              <w:rPr>
                <w:b w:val="false"/>
                <w:bCs w:val="false"/>
                <w:color w:val="1A1A1A"/>
                <w:sz w:val="20"/>
                <w:szCs w:val="20"/>
              </w:rPr>
              <w:t xml:space="preserve">~1 week</w:t>
            </w:r>
          </w:p>
        </w:tc>
        <w:tc>
          <w:tcPr>
            <w:tcW w:type="dxa" w:w="2400"/>
            <w:tcBorders>
              <w:top w:val="single" w:color="CFCFCF" w:sz="2"/>
              <w:left w:val="single" w:color="CFCFCF" w:sz="2"/>
              <w:bottom w:val="single" w:color="CFCFCF" w:sz="2"/>
              <w:right w:val="single" w:color="CFCFCF" w:sz="2"/>
            </w:tcBorders>
            <w:shd w:fill="F5F8FB" w:val="clear"/>
            <w:tcMar>
              <w:top w:type="dxa" w:w="80"/>
              <w:left w:type="dxa" w:w="120"/>
              <w:bottom w:type="dxa" w:w="80"/>
              <w:right w:type="dxa" w:w="120"/>
            </w:tcMar>
            <w:vAlign w:val="center"/>
          </w:tcPr>
          <w:p>
            <w:pPr>
              <w:jc w:val="left"/>
            </w:pPr>
            <w:r>
              <w:rPr>
                <w:b w:val="false"/>
                <w:bCs w:val="false"/>
                <w:color w:val="1A1A1A"/>
                <w:sz w:val="20"/>
                <w:szCs w:val="20"/>
              </w:rPr>
              <w:t xml:space="preserve">User signs in via OTP and creates a profile</w:t>
            </w:r>
          </w:p>
        </w:tc>
      </w:tr>
      <w:tr>
        <w:tc>
          <w:tcPr>
            <w:tcW w:type="dxa" w:w="900"/>
            <w:tcBorders>
              <w:top w:val="single" w:color="CFCFCF" w:sz="2"/>
              <w:left w:val="single" w:color="CFCFCF" w:sz="2"/>
              <w:bottom w:val="single" w:color="CFCFCF" w:sz="2"/>
              <w:right w:val="single" w:color="CFCFCF" w:sz="2"/>
            </w:tcBorders>
            <w:tcMar>
              <w:top w:type="dxa" w:w="80"/>
              <w:left w:type="dxa" w:w="120"/>
              <w:bottom w:type="dxa" w:w="80"/>
              <w:right w:type="dxa" w:w="120"/>
            </w:tcMar>
            <w:vAlign w:val="center"/>
          </w:tcPr>
          <w:p>
            <w:pPr>
              <w:jc w:val="left"/>
            </w:pPr>
            <w:r>
              <w:rPr>
                <w:b w:val="false"/>
                <w:bCs w:val="false"/>
                <w:color w:val="1A1A1A"/>
                <w:sz w:val="20"/>
                <w:szCs w:val="20"/>
              </w:rPr>
              <w:t xml:space="preserve">2</w:t>
            </w:r>
          </w:p>
        </w:tc>
        <w:tc>
          <w:tcPr>
            <w:tcW w:type="dxa" w:w="4160"/>
            <w:tcBorders>
              <w:top w:val="single" w:color="CFCFCF" w:sz="2"/>
              <w:left w:val="single" w:color="CFCFCF" w:sz="2"/>
              <w:bottom w:val="single" w:color="CFCFCF" w:sz="2"/>
              <w:right w:val="single" w:color="CFCFCF" w:sz="2"/>
            </w:tcBorders>
            <w:tcMar>
              <w:top w:type="dxa" w:w="80"/>
              <w:left w:type="dxa" w:w="120"/>
              <w:bottom w:type="dxa" w:w="80"/>
              <w:right w:type="dxa" w:w="120"/>
            </w:tcMar>
            <w:vAlign w:val="center"/>
          </w:tcPr>
          <w:p>
            <w:pPr>
              <w:jc w:val="left"/>
            </w:pPr>
            <w:r>
              <w:rPr>
                <w:b w:val="false"/>
                <w:bCs w:val="false"/>
                <w:color w:val="1A1A1A"/>
                <w:sz w:val="20"/>
                <w:szCs w:val="20"/>
              </w:rPr>
              <w:t xml:space="preserve">Database spine &amp; RLS</w:t>
            </w:r>
          </w:p>
        </w:tc>
        <w:tc>
          <w:tcPr>
            <w:tcW w:type="dxa" w:w="1900"/>
            <w:tcBorders>
              <w:top w:val="single" w:color="CFCFCF" w:sz="2"/>
              <w:left w:val="single" w:color="CFCFCF" w:sz="2"/>
              <w:bottom w:val="single" w:color="CFCFCF" w:sz="2"/>
              <w:right w:val="single" w:color="CFCFCF" w:sz="2"/>
            </w:tcBorders>
            <w:tcMar>
              <w:top w:type="dxa" w:w="80"/>
              <w:left w:type="dxa" w:w="120"/>
              <w:bottom w:type="dxa" w:w="80"/>
              <w:right w:type="dxa" w:w="120"/>
            </w:tcMar>
            <w:vAlign w:val="center"/>
          </w:tcPr>
          <w:p>
            <w:pPr>
              <w:jc w:val="left"/>
            </w:pPr>
            <w:r>
              <w:rPr>
                <w:b w:val="false"/>
                <w:bCs w:val="false"/>
                <w:color w:val="1A1A1A"/>
                <w:sz w:val="20"/>
                <w:szCs w:val="20"/>
              </w:rPr>
              <w:t xml:space="preserve">~1 week</w:t>
            </w:r>
          </w:p>
        </w:tc>
        <w:tc>
          <w:tcPr>
            <w:tcW w:type="dxa" w:w="2400"/>
            <w:tcBorders>
              <w:top w:val="single" w:color="CFCFCF" w:sz="2"/>
              <w:left w:val="single" w:color="CFCFCF" w:sz="2"/>
              <w:bottom w:val="single" w:color="CFCFCF" w:sz="2"/>
              <w:right w:val="single" w:color="CFCFCF" w:sz="2"/>
            </w:tcBorders>
            <w:tcMar>
              <w:top w:type="dxa" w:w="80"/>
              <w:left w:type="dxa" w:w="120"/>
              <w:bottom w:type="dxa" w:w="80"/>
              <w:right w:type="dxa" w:w="120"/>
            </w:tcMar>
            <w:vAlign w:val="center"/>
          </w:tcPr>
          <w:p>
            <w:pPr>
              <w:jc w:val="left"/>
            </w:pPr>
            <w:r>
              <w:rPr>
                <w:b w:val="false"/>
                <w:bCs w:val="false"/>
                <w:color w:val="1A1A1A"/>
                <w:sz w:val="20"/>
                <w:szCs w:val="20"/>
              </w:rPr>
              <w:t xml:space="preserve">Phase 1 schema + PostGIS + RLS live; types generated</w:t>
            </w:r>
          </w:p>
        </w:tc>
      </w:tr>
      <w:tr>
        <w:tc>
          <w:tcPr>
            <w:tcW w:type="dxa" w:w="900"/>
            <w:tcBorders>
              <w:top w:val="single" w:color="CFCFCF" w:sz="2"/>
              <w:left w:val="single" w:color="CFCFCF" w:sz="2"/>
              <w:bottom w:val="single" w:color="CFCFCF" w:sz="2"/>
              <w:right w:val="single" w:color="CFCFCF" w:sz="2"/>
            </w:tcBorders>
            <w:shd w:fill="F5F8FB" w:val="clear"/>
            <w:tcMar>
              <w:top w:type="dxa" w:w="80"/>
              <w:left w:type="dxa" w:w="120"/>
              <w:bottom w:type="dxa" w:w="80"/>
              <w:right w:type="dxa" w:w="120"/>
            </w:tcMar>
            <w:vAlign w:val="center"/>
          </w:tcPr>
          <w:p>
            <w:pPr>
              <w:jc w:val="left"/>
            </w:pPr>
            <w:r>
              <w:rPr>
                <w:b w:val="false"/>
                <w:bCs w:val="false"/>
                <w:color w:val="1A1A1A"/>
                <w:sz w:val="20"/>
                <w:szCs w:val="20"/>
              </w:rPr>
              <w:t xml:space="preserve">3</w:t>
            </w:r>
          </w:p>
        </w:tc>
        <w:tc>
          <w:tcPr>
            <w:tcW w:type="dxa" w:w="4160"/>
            <w:tcBorders>
              <w:top w:val="single" w:color="CFCFCF" w:sz="2"/>
              <w:left w:val="single" w:color="CFCFCF" w:sz="2"/>
              <w:bottom w:val="single" w:color="CFCFCF" w:sz="2"/>
              <w:right w:val="single" w:color="CFCFCF" w:sz="2"/>
            </w:tcBorders>
            <w:shd w:fill="F5F8FB" w:val="clear"/>
            <w:tcMar>
              <w:top w:type="dxa" w:w="80"/>
              <w:left w:type="dxa" w:w="120"/>
              <w:bottom w:type="dxa" w:w="80"/>
              <w:right w:type="dxa" w:w="120"/>
            </w:tcMar>
            <w:vAlign w:val="center"/>
          </w:tcPr>
          <w:p>
            <w:pPr>
              <w:jc w:val="left"/>
            </w:pPr>
            <w:r>
              <w:rPr>
                <w:b w:val="false"/>
                <w:bCs w:val="false"/>
                <w:color w:val="1A1A1A"/>
                <w:sz w:val="20"/>
                <w:szCs w:val="20"/>
              </w:rPr>
              <w:t xml:space="preserve">Create &amp; join match (FR-103, FR-104)</w:t>
            </w:r>
          </w:p>
        </w:tc>
        <w:tc>
          <w:tcPr>
            <w:tcW w:type="dxa" w:w="1900"/>
            <w:tcBorders>
              <w:top w:val="single" w:color="CFCFCF" w:sz="2"/>
              <w:left w:val="single" w:color="CFCFCF" w:sz="2"/>
              <w:bottom w:val="single" w:color="CFCFCF" w:sz="2"/>
              <w:right w:val="single" w:color="CFCFCF" w:sz="2"/>
            </w:tcBorders>
            <w:shd w:fill="F5F8FB" w:val="clear"/>
            <w:tcMar>
              <w:top w:type="dxa" w:w="80"/>
              <w:left w:type="dxa" w:w="120"/>
              <w:bottom w:type="dxa" w:w="80"/>
              <w:right w:type="dxa" w:w="120"/>
            </w:tcMar>
            <w:vAlign w:val="center"/>
          </w:tcPr>
          <w:p>
            <w:pPr>
              <w:jc w:val="left"/>
            </w:pPr>
            <w:r>
              <w:rPr>
                <w:b w:val="false"/>
                <w:bCs w:val="false"/>
                <w:color w:val="1A1A1A"/>
                <w:sz w:val="20"/>
                <w:szCs w:val="20"/>
              </w:rPr>
              <w:t xml:space="preserve">~1 week</w:t>
            </w:r>
          </w:p>
        </w:tc>
        <w:tc>
          <w:tcPr>
            <w:tcW w:type="dxa" w:w="2400"/>
            <w:tcBorders>
              <w:top w:val="single" w:color="CFCFCF" w:sz="2"/>
              <w:left w:val="single" w:color="CFCFCF" w:sz="2"/>
              <w:bottom w:val="single" w:color="CFCFCF" w:sz="2"/>
              <w:right w:val="single" w:color="CFCFCF" w:sz="2"/>
            </w:tcBorders>
            <w:shd w:fill="F5F8FB" w:val="clear"/>
            <w:tcMar>
              <w:top w:type="dxa" w:w="80"/>
              <w:left w:type="dxa" w:w="120"/>
              <w:bottom w:type="dxa" w:w="80"/>
              <w:right w:type="dxa" w:w="120"/>
            </w:tcMar>
            <w:vAlign w:val="center"/>
          </w:tcPr>
          <w:p>
            <w:pPr>
              <w:jc w:val="left"/>
            </w:pPr>
            <w:r>
              <w:rPr>
                <w:b w:val="false"/>
                <w:bCs w:val="false"/>
                <w:color w:val="1A1A1A"/>
                <w:sz w:val="20"/>
                <w:szCs w:val="20"/>
              </w:rPr>
              <w:t xml:space="preserve">Create a match; browse nearby; join via share code</w:t>
            </w:r>
          </w:p>
        </w:tc>
      </w:tr>
      <w:tr>
        <w:tc>
          <w:tcPr>
            <w:tcW w:type="dxa" w:w="900"/>
            <w:tcBorders>
              <w:top w:val="single" w:color="CFCFCF" w:sz="2"/>
              <w:left w:val="single" w:color="CFCFCF" w:sz="2"/>
              <w:bottom w:val="single" w:color="CFCFCF" w:sz="2"/>
              <w:right w:val="single" w:color="CFCFCF" w:sz="2"/>
            </w:tcBorders>
            <w:tcMar>
              <w:top w:type="dxa" w:w="80"/>
              <w:left w:type="dxa" w:w="120"/>
              <w:bottom w:type="dxa" w:w="80"/>
              <w:right w:type="dxa" w:w="120"/>
            </w:tcMar>
            <w:vAlign w:val="center"/>
          </w:tcPr>
          <w:p>
            <w:pPr>
              <w:jc w:val="left"/>
            </w:pPr>
            <w:r>
              <w:rPr>
                <w:b w:val="false"/>
                <w:bCs w:val="false"/>
                <w:color w:val="1A1A1A"/>
                <w:sz w:val="20"/>
                <w:szCs w:val="20"/>
              </w:rPr>
              <w:t xml:space="preserve">4</w:t>
            </w:r>
          </w:p>
        </w:tc>
        <w:tc>
          <w:tcPr>
            <w:tcW w:type="dxa" w:w="4160"/>
            <w:tcBorders>
              <w:top w:val="single" w:color="CFCFCF" w:sz="2"/>
              <w:left w:val="single" w:color="CFCFCF" w:sz="2"/>
              <w:bottom w:val="single" w:color="CFCFCF" w:sz="2"/>
              <w:right w:val="single" w:color="CFCFCF" w:sz="2"/>
            </w:tcBorders>
            <w:tcMar>
              <w:top w:type="dxa" w:w="80"/>
              <w:left w:type="dxa" w:w="120"/>
              <w:bottom w:type="dxa" w:w="80"/>
              <w:right w:type="dxa" w:w="120"/>
            </w:tcMar>
            <w:vAlign w:val="center"/>
          </w:tcPr>
          <w:p>
            <w:pPr>
              <w:jc w:val="left"/>
            </w:pPr>
            <w:r>
              <w:rPr>
                <w:b w:val="false"/>
                <w:bCs w:val="false"/>
                <w:color w:val="1A1A1A"/>
                <w:sz w:val="20"/>
                <w:szCs w:val="20"/>
              </w:rPr>
              <w:t xml:space="preserve">Fill, approve, alert (FR-105–107)</w:t>
            </w:r>
          </w:p>
        </w:tc>
        <w:tc>
          <w:tcPr>
            <w:tcW w:type="dxa" w:w="1900"/>
            <w:tcBorders>
              <w:top w:val="single" w:color="CFCFCF" w:sz="2"/>
              <w:left w:val="single" w:color="CFCFCF" w:sz="2"/>
              <w:bottom w:val="single" w:color="CFCFCF" w:sz="2"/>
              <w:right w:val="single" w:color="CFCFCF" w:sz="2"/>
            </w:tcBorders>
            <w:tcMar>
              <w:top w:type="dxa" w:w="80"/>
              <w:left w:type="dxa" w:w="120"/>
              <w:bottom w:type="dxa" w:w="80"/>
              <w:right w:type="dxa" w:w="120"/>
            </w:tcMar>
            <w:vAlign w:val="center"/>
          </w:tcPr>
          <w:p>
            <w:pPr>
              <w:jc w:val="left"/>
            </w:pPr>
            <w:r>
              <w:rPr>
                <w:b w:val="false"/>
                <w:bCs w:val="false"/>
                <w:color w:val="1A1A1A"/>
                <w:sz w:val="20"/>
                <w:szCs w:val="20"/>
              </w:rPr>
              <w:t xml:space="preserve">~1.5 weeks</w:t>
            </w:r>
          </w:p>
        </w:tc>
        <w:tc>
          <w:tcPr>
            <w:tcW w:type="dxa" w:w="2400"/>
            <w:tcBorders>
              <w:top w:val="single" w:color="CFCFCF" w:sz="2"/>
              <w:left w:val="single" w:color="CFCFCF" w:sz="2"/>
              <w:bottom w:val="single" w:color="CFCFCF" w:sz="2"/>
              <w:right w:val="single" w:color="CFCFCF" w:sz="2"/>
            </w:tcBorders>
            <w:tcMar>
              <w:top w:type="dxa" w:w="80"/>
              <w:left w:type="dxa" w:w="120"/>
              <w:bottom w:type="dxa" w:w="80"/>
              <w:right w:type="dxa" w:w="120"/>
            </w:tcMar>
            <w:vAlign w:val="center"/>
          </w:tcPr>
          <w:p>
            <w:pPr>
              <w:jc w:val="left"/>
            </w:pPr>
            <w:r>
              <w:rPr>
                <w:b w:val="false"/>
                <w:bCs w:val="false"/>
                <w:color w:val="1A1A1A"/>
                <w:sz w:val="20"/>
                <w:szCs w:val="20"/>
              </w:rPr>
              <w:t xml:space="preserve">Count-based fill + approve/lock + 'player needed' push</w:t>
            </w:r>
          </w:p>
        </w:tc>
      </w:tr>
      <w:tr>
        <w:tc>
          <w:tcPr>
            <w:tcW w:type="dxa" w:w="900"/>
            <w:tcBorders>
              <w:top w:val="single" w:color="CFCFCF" w:sz="2"/>
              <w:left w:val="single" w:color="CFCFCF" w:sz="2"/>
              <w:bottom w:val="single" w:color="CFCFCF" w:sz="2"/>
              <w:right w:val="single" w:color="CFCFCF" w:sz="2"/>
            </w:tcBorders>
            <w:shd w:fill="F5F8FB" w:val="clear"/>
            <w:tcMar>
              <w:top w:type="dxa" w:w="80"/>
              <w:left w:type="dxa" w:w="120"/>
              <w:bottom w:type="dxa" w:w="80"/>
              <w:right w:type="dxa" w:w="120"/>
            </w:tcMar>
            <w:vAlign w:val="center"/>
          </w:tcPr>
          <w:p>
            <w:pPr>
              <w:jc w:val="left"/>
            </w:pPr>
            <w:r>
              <w:rPr>
                <w:b w:val="false"/>
                <w:bCs w:val="false"/>
                <w:color w:val="1A1A1A"/>
                <w:sz w:val="20"/>
                <w:szCs w:val="20"/>
              </w:rPr>
              <w:t xml:space="preserve">5</w:t>
            </w:r>
          </w:p>
        </w:tc>
        <w:tc>
          <w:tcPr>
            <w:tcW w:type="dxa" w:w="4160"/>
            <w:tcBorders>
              <w:top w:val="single" w:color="CFCFCF" w:sz="2"/>
              <w:left w:val="single" w:color="CFCFCF" w:sz="2"/>
              <w:bottom w:val="single" w:color="CFCFCF" w:sz="2"/>
              <w:right w:val="single" w:color="CFCFCF" w:sz="2"/>
            </w:tcBorders>
            <w:shd w:fill="F5F8FB" w:val="clear"/>
            <w:tcMar>
              <w:top w:type="dxa" w:w="80"/>
              <w:left w:type="dxa" w:w="120"/>
              <w:bottom w:type="dxa" w:w="80"/>
              <w:right w:type="dxa" w:w="120"/>
            </w:tcMar>
            <w:vAlign w:val="center"/>
          </w:tcPr>
          <w:p>
            <w:pPr>
              <w:jc w:val="left"/>
            </w:pPr>
            <w:r>
              <w:rPr>
                <w:b w:val="false"/>
                <w:bCs w:val="false"/>
                <w:color w:val="1A1A1A"/>
                <w:sz w:val="20"/>
                <w:szCs w:val="20"/>
              </w:rPr>
              <w:t xml:space="preserve">Attended + supporting + safety (FR-108–111)</w:t>
            </w:r>
          </w:p>
        </w:tc>
        <w:tc>
          <w:tcPr>
            <w:tcW w:type="dxa" w:w="1900"/>
            <w:tcBorders>
              <w:top w:val="single" w:color="CFCFCF" w:sz="2"/>
              <w:left w:val="single" w:color="CFCFCF" w:sz="2"/>
              <w:bottom w:val="single" w:color="CFCFCF" w:sz="2"/>
              <w:right w:val="single" w:color="CFCFCF" w:sz="2"/>
            </w:tcBorders>
            <w:shd w:fill="F5F8FB" w:val="clear"/>
            <w:tcMar>
              <w:top w:type="dxa" w:w="80"/>
              <w:left w:type="dxa" w:w="120"/>
              <w:bottom w:type="dxa" w:w="80"/>
              <w:right w:type="dxa" w:w="120"/>
            </w:tcMar>
            <w:vAlign w:val="center"/>
          </w:tcPr>
          <w:p>
            <w:pPr>
              <w:jc w:val="left"/>
            </w:pPr>
            <w:r>
              <w:rPr>
                <w:b w:val="false"/>
                <w:bCs w:val="false"/>
                <w:color w:val="1A1A1A"/>
                <w:sz w:val="20"/>
                <w:szCs w:val="20"/>
              </w:rPr>
              <w:t xml:space="preserve">~1.5 weeks</w:t>
            </w:r>
          </w:p>
        </w:tc>
        <w:tc>
          <w:tcPr>
            <w:tcW w:type="dxa" w:w="2400"/>
            <w:tcBorders>
              <w:top w:val="single" w:color="CFCFCF" w:sz="2"/>
              <w:left w:val="single" w:color="CFCFCF" w:sz="2"/>
              <w:bottom w:val="single" w:color="CFCFCF" w:sz="2"/>
              <w:right w:val="single" w:color="CFCFCF" w:sz="2"/>
            </w:tcBorders>
            <w:shd w:fill="F5F8FB" w:val="clear"/>
            <w:tcMar>
              <w:top w:type="dxa" w:w="80"/>
              <w:left w:type="dxa" w:w="120"/>
              <w:bottom w:type="dxa" w:w="80"/>
              <w:right w:type="dxa" w:w="120"/>
            </w:tcMar>
            <w:vAlign w:val="center"/>
          </w:tcPr>
          <w:p>
            <w:pPr>
              <w:jc w:val="left"/>
            </w:pPr>
            <w:r>
              <w:rPr>
                <w:b w:val="false"/>
                <w:bCs w:val="false"/>
                <w:color w:val="1A1A1A"/>
                <w:sz w:val="20"/>
                <w:szCs w:val="20"/>
              </w:rPr>
              <w:t xml:space="preserve">Mark attended; available today; venues; report/block</w:t>
            </w:r>
          </w:p>
        </w:tc>
      </w:tr>
      <w:tr>
        <w:tc>
          <w:tcPr>
            <w:tcW w:type="dxa" w:w="900"/>
            <w:tcBorders>
              <w:top w:val="single" w:color="CFCFCF" w:sz="2"/>
              <w:left w:val="single" w:color="CFCFCF" w:sz="2"/>
              <w:bottom w:val="single" w:color="CFCFCF" w:sz="2"/>
              <w:right w:val="single" w:color="CFCFCF" w:sz="2"/>
            </w:tcBorders>
            <w:tcMar>
              <w:top w:type="dxa" w:w="80"/>
              <w:left w:type="dxa" w:w="120"/>
              <w:bottom w:type="dxa" w:w="80"/>
              <w:right w:type="dxa" w:w="120"/>
            </w:tcMar>
            <w:vAlign w:val="center"/>
          </w:tcPr>
          <w:p>
            <w:pPr>
              <w:jc w:val="left"/>
            </w:pPr>
            <w:r>
              <w:rPr>
                <w:b w:val="false"/>
                <w:bCs w:val="false"/>
                <w:color w:val="1A1A1A"/>
                <w:sz w:val="20"/>
                <w:szCs w:val="20"/>
              </w:rPr>
              <w:t xml:space="preserve">6</w:t>
            </w:r>
          </w:p>
        </w:tc>
        <w:tc>
          <w:tcPr>
            <w:tcW w:type="dxa" w:w="4160"/>
            <w:tcBorders>
              <w:top w:val="single" w:color="CFCFCF" w:sz="2"/>
              <w:left w:val="single" w:color="CFCFCF" w:sz="2"/>
              <w:bottom w:val="single" w:color="CFCFCF" w:sz="2"/>
              <w:right w:val="single" w:color="CFCFCF" w:sz="2"/>
            </w:tcBorders>
            <w:tcMar>
              <w:top w:type="dxa" w:w="80"/>
              <w:left w:type="dxa" w:w="120"/>
              <w:bottom w:type="dxa" w:w="80"/>
              <w:right w:type="dxa" w:w="120"/>
            </w:tcMar>
            <w:vAlign w:val="center"/>
          </w:tcPr>
          <w:p>
            <w:pPr>
              <w:jc w:val="left"/>
            </w:pPr>
            <w:r>
              <w:rPr>
                <w:b w:val="false"/>
                <w:bCs w:val="false"/>
                <w:color w:val="1A1A1A"/>
                <w:sz w:val="20"/>
                <w:szCs w:val="20"/>
              </w:rPr>
              <w:t xml:space="preserve">Instrument, harden, seed, ship</w:t>
            </w:r>
          </w:p>
        </w:tc>
        <w:tc>
          <w:tcPr>
            <w:tcW w:type="dxa" w:w="1900"/>
            <w:tcBorders>
              <w:top w:val="single" w:color="CFCFCF" w:sz="2"/>
              <w:left w:val="single" w:color="CFCFCF" w:sz="2"/>
              <w:bottom w:val="single" w:color="CFCFCF" w:sz="2"/>
              <w:right w:val="single" w:color="CFCFCF" w:sz="2"/>
            </w:tcBorders>
            <w:tcMar>
              <w:top w:type="dxa" w:w="80"/>
              <w:left w:type="dxa" w:w="120"/>
              <w:bottom w:type="dxa" w:w="80"/>
              <w:right w:type="dxa" w:w="120"/>
            </w:tcMar>
            <w:vAlign w:val="center"/>
          </w:tcPr>
          <w:p>
            <w:pPr>
              <w:jc w:val="left"/>
            </w:pPr>
            <w:r>
              <w:rPr>
                <w:b w:val="false"/>
                <w:bCs w:val="false"/>
                <w:color w:val="1A1A1A"/>
                <w:sz w:val="20"/>
                <w:szCs w:val="20"/>
              </w:rPr>
              <w:t xml:space="preserve">~1 week</w:t>
            </w:r>
          </w:p>
        </w:tc>
        <w:tc>
          <w:tcPr>
            <w:tcW w:type="dxa" w:w="2400"/>
            <w:tcBorders>
              <w:top w:val="single" w:color="CFCFCF" w:sz="2"/>
              <w:left w:val="single" w:color="CFCFCF" w:sz="2"/>
              <w:bottom w:val="single" w:color="CFCFCF" w:sz="2"/>
              <w:right w:val="single" w:color="CFCFCF" w:sz="2"/>
            </w:tcBorders>
            <w:tcMar>
              <w:top w:type="dxa" w:w="80"/>
              <w:left w:type="dxa" w:w="120"/>
              <w:bottom w:type="dxa" w:w="80"/>
              <w:right w:type="dxa" w:w="120"/>
            </w:tcMar>
            <w:vAlign w:val="center"/>
          </w:tcPr>
          <w:p>
            <w:pPr>
              <w:jc w:val="left"/>
            </w:pPr>
            <w:r>
              <w:rPr>
                <w:b w:val="false"/>
                <w:bCs w:val="false"/>
                <w:color w:val="1A1A1A"/>
                <w:sz w:val="20"/>
                <w:szCs w:val="20"/>
              </w:rPr>
              <w:t xml:space="preserve">Funnel events, QA, seeded locality, store builds</w:t>
            </w:r>
          </w:p>
        </w:tc>
      </w:tr>
    </w:tbl>
    <w:p>
      <w:pPr>
        <w:spacing w:after="200"/>
      </w:pPr>
      <w:r>
        <w:rPr>
          <w:i/>
          <w:iCs/>
          <w:color w:val="5A5A5A"/>
          <w:sz w:val="20"/>
          <w:szCs w:val="20"/>
        </w:rPr>
        <w:t xml:space="preserve">Total: roughly 7–8 weeks of build for a small team, on top of the manual validation in the Requirements Document, Section 6.</w:t>
      </w:r>
    </w:p>
    <w:p>
      <w:pPr>
        <w:pStyle w:val="Heading2"/>
      </w:pPr>
      <w:r>
        <w:t xml:space="preserve">10.1 Sprint 0 — Foundation &amp; Tooling</w:t>
      </w:r>
    </w:p>
    <w:p>
      <w:pPr>
        <w:pStyle w:val="ListParagraph"/>
        <w:numPr>
          <w:ilvl w:val="0"/>
          <w:numId w:val="2"/>
        </w:numPr>
        <w:spacing w:after="100"/>
      </w:pPr>
      <w:r>
        <w:t xml:space="preserve">Scaffold Expo + TypeScript project; strict mode; path aliases (@features, @core, @shared); src/ + app/ structure.</w:t>
      </w:r>
    </w:p>
    <w:p>
      <w:pPr>
        <w:pStyle w:val="ListParagraph"/>
        <w:numPr>
          <w:ilvl w:val="0"/>
          <w:numId w:val="2"/>
        </w:numPr>
        <w:spacing w:after="100"/>
      </w:pPr>
      <w:r>
        <w:t xml:space="preserve">Create Supabase projects for dev and staging; store keys in env via app.config.ts per environment.</w:t>
      </w:r>
    </w:p>
    <w:p>
      <w:pPr>
        <w:pStyle w:val="ListParagraph"/>
        <w:numPr>
          <w:ilvl w:val="0"/>
          <w:numId w:val="2"/>
        </w:numPr>
        <w:spacing w:after="100"/>
      </w:pPr>
      <w:r>
        <w:t xml:space="preserve">Wire the Supabase client with the session persisted in expo-secure-store.</w:t>
      </w:r>
    </w:p>
    <w:p>
      <w:pPr>
        <w:pStyle w:val="ListParagraph"/>
        <w:numPr>
          <w:ilvl w:val="0"/>
          <w:numId w:val="2"/>
        </w:numPr>
        <w:spacing w:after="100"/>
      </w:pPr>
      <w:r>
        <w:t xml:space="preserve">Install TanStack Query (QueryClientProvider) and Zustand; add the app-providers wrapper.</w:t>
      </w:r>
    </w:p>
    <w:p>
      <w:pPr>
        <w:pStyle w:val="ListParagraph"/>
        <w:numPr>
          <w:ilvl w:val="0"/>
          <w:numId w:val="2"/>
        </w:numPr>
        <w:spacing w:after="100"/>
      </w:pPr>
      <w:r>
        <w:t xml:space="preserve">Add Expo Router with the (auth) and (tabs) groups and a placeholder auth gate.</w:t>
      </w:r>
    </w:p>
    <w:p>
      <w:pPr>
        <w:pStyle w:val="ListParagraph"/>
        <w:numPr>
          <w:ilvl w:val="0"/>
          <w:numId w:val="2"/>
        </w:numPr>
        <w:spacing w:after="100"/>
      </w:pPr>
      <w:r>
        <w:t xml:space="preserve">Wire Sentry and PostHog at app start.</w:t>
      </w:r>
    </w:p>
    <w:p>
      <w:pPr>
        <w:pStyle w:val="ListParagraph"/>
        <w:numPr>
          <w:ilvl w:val="0"/>
          <w:numId w:val="2"/>
        </w:numPr>
        <w:spacing w:after="100"/>
      </w:pPr>
      <w:r>
        <w:t xml:space="preserve">Set up EAS dev build; run on a physical Android device and an iOS device/simulator.</w:t>
      </w:r>
    </w:p>
    <w:p>
      <w:pPr>
        <w:pStyle w:val="ListParagraph"/>
        <w:numPr>
          <w:ilvl w:val="0"/>
          <w:numId w:val="2"/>
        </w:numPr>
        <w:spacing w:after="100"/>
      </w:pPr>
      <w:r>
        <w:t xml:space="preserve">CI: ESLint + Prettier + tsc typecheck on every push; Husky pre-commit hook.</w:t>
      </w:r>
    </w:p>
    <w:p>
      <w:pPr>
        <w:spacing w:after="200"/>
      </w:pPr>
      <w:r>
        <w:rPr>
          <w:i/>
          <w:iCs/>
          <w:color w:val="5A5A5A"/>
          <w:sz w:val="20"/>
          <w:szCs w:val="20"/>
        </w:rPr>
        <w:t xml:space="preserve">Done when: the app installs and launches on both platforms, a forced test error appears in Sentry, a test event appears in PostHog, and CI passes on a clean PR.</w:t>
      </w:r>
    </w:p>
    <w:p>
      <w:pPr>
        <w:pStyle w:val="Heading2"/>
      </w:pPr>
      <w:r>
        <w:t xml:space="preserve">10.2 Sprint 1 — Authentication &amp; Profile</w:t>
      </w:r>
    </w:p>
    <w:p>
      <w:pPr>
        <w:pStyle w:val="ListParagraph"/>
        <w:numPr>
          <w:ilvl w:val="0"/>
          <w:numId w:val="2"/>
        </w:numPr>
        <w:spacing w:after="100"/>
      </w:pPr>
      <w:r>
        <w:t xml:space="preserve">Phone OTP flow: login -&gt; verify-otp screens; OTP delivered via the SMS provider and verified through Supabase Auth.</w:t>
      </w:r>
    </w:p>
    <w:p>
      <w:pPr>
        <w:pStyle w:val="ListParagraph"/>
        <w:numPr>
          <w:ilvl w:val="0"/>
          <w:numId w:val="2"/>
        </w:numPr>
        <w:spacing w:after="100"/>
      </w:pPr>
      <w:r>
        <w:t xml:space="preserve">Auth gate &amp; session restore: cold-start reads the session from secure store; routes to (auth) or (tabs) accordingly.</w:t>
      </w:r>
    </w:p>
    <w:p>
      <w:pPr>
        <w:pStyle w:val="ListParagraph"/>
        <w:numPr>
          <w:ilvl w:val="0"/>
          <w:numId w:val="2"/>
        </w:numPr>
        <w:spacing w:after="100"/>
      </w:pPr>
      <w:r>
        <w:t xml:space="preserve">profiles table + RLS (insert/update only where id = auth.uid()).</w:t>
      </w:r>
    </w:p>
    <w:p>
      <w:pPr>
        <w:pStyle w:val="ListParagraph"/>
        <w:numPr>
          <w:ilvl w:val="0"/>
          <w:numId w:val="2"/>
        </w:numPr>
        <w:spacing w:after="100"/>
      </w:pPr>
      <w:r>
        <w:t xml:space="preserve">Create-profile screen: name, area, sport preference, home location (map pin), optional avatar.</w:t>
      </w:r>
    </w:p>
    <w:p>
      <w:pPr>
        <w:pStyle w:val="ListParagraph"/>
        <w:numPr>
          <w:ilvl w:val="0"/>
          <w:numId w:val="2"/>
        </w:numPr>
        <w:spacing w:after="100"/>
      </w:pPr>
      <w:r>
        <w:t xml:space="preserve">Validate all input with Zod at the boundary.</w:t>
      </w:r>
    </w:p>
    <w:p>
      <w:pPr>
        <w:pStyle w:val="ListParagraph"/>
        <w:numPr>
          <w:ilvl w:val="0"/>
          <w:numId w:val="2"/>
        </w:numPr>
        <w:spacing w:after="100"/>
      </w:pPr>
      <w:r>
        <w:t xml:space="preserve">PostHog events: otp_requested, otp_verified, profile_created.</w:t>
      </w:r>
    </w:p>
    <w:p>
      <w:pPr>
        <w:spacing w:after="200"/>
      </w:pPr>
      <w:r>
        <w:rPr>
          <w:i/>
          <w:iCs/>
          <w:color w:val="5A5A5A"/>
          <w:sz w:val="20"/>
          <w:szCs w:val="20"/>
        </w:rPr>
        <w:t xml:space="preserve">Done when: a new user enters a phone number, receives an OTP, verifies, creates a profile, lands in the main tabs, and is still signed in after killing and reopening the app.</w:t>
      </w:r>
    </w:p>
    <w:p>
      <w:pPr>
        <w:pStyle w:val="Heading2"/>
      </w:pPr>
      <w:r>
        <w:t xml:space="preserve">10.3 Sprint 2 — Database Spine &amp; RLS</w:t>
      </w:r>
    </w:p>
    <w:p>
      <w:pPr>
        <w:pStyle w:val="ListParagraph"/>
        <w:numPr>
          <w:ilvl w:val="0"/>
          <w:numId w:val="2"/>
        </w:numPr>
        <w:spacing w:after="100"/>
      </w:pPr>
      <w:r>
        <w:t xml:space="preserve">Write the Phase 1 migration: all nine tables from Section 7.</w:t>
      </w:r>
    </w:p>
    <w:p>
      <w:pPr>
        <w:pStyle w:val="ListParagraph"/>
        <w:numPr>
          <w:ilvl w:val="0"/>
          <w:numId w:val="2"/>
        </w:numPr>
        <w:spacing w:after="100"/>
      </w:pPr>
      <w:r>
        <w:t xml:space="preserve">Enable PostGIS; add geography(Point,4326) columns and the nearby_matches RPC (paginated, limit 50).</w:t>
      </w:r>
    </w:p>
    <w:p>
      <w:pPr>
        <w:pStyle w:val="ListParagraph"/>
        <w:numPr>
          <w:ilvl w:val="0"/>
          <w:numId w:val="2"/>
        </w:numPr>
        <w:spacing w:after="100"/>
      </w:pPr>
      <w:r>
        <w:t xml:space="preserve">Enable RLS on every table with the policies from Section 8.1.</w:t>
      </w:r>
    </w:p>
    <w:p>
      <w:pPr>
        <w:pStyle w:val="ListParagraph"/>
        <w:numPr>
          <w:ilvl w:val="0"/>
          <w:numId w:val="2"/>
        </w:numPr>
        <w:spacing w:after="100"/>
      </w:pPr>
      <w:r>
        <w:t xml:space="preserve">Generate TypeScript types from the schema into shared/types.</w:t>
      </w:r>
    </w:p>
    <w:p>
      <w:pPr>
        <w:pStyle w:val="ListParagraph"/>
        <w:numPr>
          <w:ilvl w:val="0"/>
          <w:numId w:val="2"/>
        </w:numPr>
        <w:spacing w:after="100"/>
      </w:pPr>
      <w:r>
        <w:t xml:space="preserve">Build the Data layer: repository interfaces (Domain) + Supabase implementations + DTO&lt;-&gt;entity mappers.</w:t>
      </w:r>
    </w:p>
    <w:p>
      <w:pPr>
        <w:pStyle w:val="ListParagraph"/>
        <w:numPr>
          <w:ilvl w:val="0"/>
          <w:numId w:val="2"/>
        </w:numPr>
        <w:spacing w:after="100"/>
      </w:pPr>
      <w:r>
        <w:t xml:space="preserve">Seed a couple of test venues for local development.</w:t>
      </w:r>
    </w:p>
    <w:p>
      <w:pPr>
        <w:spacing w:after="200"/>
      </w:pPr>
      <w:r>
        <w:rPr>
          <w:i/>
          <w:iCs/>
          <w:color w:val="5A5A5A"/>
          <w:sz w:val="20"/>
          <w:szCs w:val="20"/>
        </w:rPr>
        <w:t xml:space="preserve">Done when: every table has RLS enabled and a denied-access test proves a user cannot read or modify another user's protected rows; generated types compile; nearby_matches returns ordered results in a SQL test.</w:t>
      </w:r>
    </w:p>
    <w:p>
      <w:pPr>
        <w:pStyle w:val="Heading2"/>
      </w:pPr>
      <w:r>
        <w:t xml:space="preserve">10.4 Sprint 3 — Create &amp; Join a Match</w:t>
      </w:r>
    </w:p>
    <w:p>
      <w:pPr>
        <w:pStyle w:val="ListParagraph"/>
        <w:numPr>
          <w:ilvl w:val="0"/>
          <w:numId w:val="2"/>
        </w:numPr>
        <w:spacing w:after="100"/>
      </w:pPr>
      <w:r>
        <w:t xml:space="preserve">Create-match flow: sport, venue (directory or free-text), date/time, total slots, missing-player count; unique share_code.</w:t>
      </w:r>
    </w:p>
    <w:p>
      <w:pPr>
        <w:pStyle w:val="ListParagraph"/>
        <w:numPr>
          <w:ilvl w:val="0"/>
          <w:numId w:val="2"/>
        </w:numPr>
        <w:spacing w:after="100"/>
      </w:pPr>
      <w:r>
        <w:t xml:space="preserve">Browse nearby: home tab lists open matches via nearby_matches, paginated, with distance and empty-state handling.</w:t>
      </w:r>
    </w:p>
    <w:p>
      <w:pPr>
        <w:pStyle w:val="ListParagraph"/>
        <w:numPr>
          <w:ilvl w:val="0"/>
          <w:numId w:val="2"/>
        </w:numPr>
        <w:spacing w:after="100"/>
      </w:pPr>
      <w:r>
        <w:t xml:space="preserve">Join via share code (deep-link friendly) and via the browse list.</w:t>
      </w:r>
    </w:p>
    <w:p>
      <w:pPr>
        <w:pStyle w:val="ListParagraph"/>
        <w:numPr>
          <w:ilvl w:val="0"/>
          <w:numId w:val="2"/>
        </w:numPr>
        <w:spacing w:after="100"/>
      </w:pPr>
      <w:r>
        <w:t xml:space="preserve">Use cases: CreateMatch, BrowseNearbyMatches, JoinMatch — pure Domain, called from view-hooks.</w:t>
      </w:r>
    </w:p>
    <w:p>
      <w:pPr>
        <w:pStyle w:val="ListParagraph"/>
        <w:numPr>
          <w:ilvl w:val="0"/>
          <w:numId w:val="2"/>
        </w:numPr>
        <w:spacing w:after="100"/>
      </w:pPr>
      <w:r>
        <w:t xml:space="preserve">PostHog events: match_created, match_browsed, join_requested.</w:t>
      </w:r>
    </w:p>
    <w:p>
      <w:pPr>
        <w:spacing w:after="200"/>
      </w:pPr>
      <w:r>
        <w:rPr>
          <w:i/>
          <w:iCs/>
          <w:color w:val="5A5A5A"/>
          <w:sz w:val="20"/>
          <w:szCs w:val="20"/>
        </w:rPr>
        <w:t xml:space="preserve">Done when: player A creates a match, player B finds it nearby or via share link and requests to join, and both see the updated player count.</w:t>
      </w:r>
    </w:p>
    <w:p>
      <w:pPr>
        <w:pStyle w:val="Heading2"/>
      </w:pPr>
      <w:r>
        <w:t xml:space="preserve">10.5 Sprint 4 — Fill Players, Approve &amp; Alert</w:t>
      </w:r>
    </w:p>
    <w:p>
      <w:pPr>
        <w:pStyle w:val="ListParagraph"/>
        <w:numPr>
          <w:ilvl w:val="0"/>
          <w:numId w:val="2"/>
        </w:numPr>
        <w:spacing w:after="100"/>
      </w:pPr>
      <w:r>
        <w:t xml:space="preserve">Fill missing players: count-based only; nearby eligible players are alerted.</w:t>
      </w:r>
    </w:p>
    <w:p>
      <w:pPr>
        <w:pStyle w:val="ListParagraph"/>
        <w:numPr>
          <w:ilvl w:val="0"/>
          <w:numId w:val="2"/>
        </w:numPr>
        <w:spacing w:after="100"/>
      </w:pPr>
      <w:r>
        <w:t xml:space="preserve">Approval list: creator reviews interested players and approves/rejects; approving decrements missing_count; locking sets status to 'locked'.</w:t>
      </w:r>
    </w:p>
    <w:p>
      <w:pPr>
        <w:pStyle w:val="ListParagraph"/>
        <w:numPr>
          <w:ilvl w:val="0"/>
          <w:numId w:val="2"/>
        </w:numPr>
        <w:spacing w:after="100"/>
      </w:pPr>
      <w:r>
        <w:t xml:space="preserve">'Player needed nearby' alert: Realtime Broadcast plus FCM push via the notify-wave Edge Function.</w:t>
      </w:r>
    </w:p>
    <w:p>
      <w:pPr>
        <w:pStyle w:val="ListParagraph"/>
        <w:numPr>
          <w:ilvl w:val="0"/>
          <w:numId w:val="2"/>
        </w:numPr>
        <w:spacing w:after="100"/>
      </w:pPr>
      <w:r>
        <w:t xml:space="preserve">Device registration: upsert FCM token into devices on login and app start.</w:t>
      </w:r>
    </w:p>
    <w:p>
      <w:pPr>
        <w:pStyle w:val="ListParagraph"/>
        <w:numPr>
          <w:ilvl w:val="0"/>
          <w:numId w:val="2"/>
        </w:numPr>
        <w:spacing w:after="100"/>
      </w:pPr>
      <w:r>
        <w:t xml:space="preserve">Block-aware fan-out: blocked users excluded from alerts at the data layer.</w:t>
      </w:r>
    </w:p>
    <w:p>
      <w:pPr>
        <w:pStyle w:val="ListParagraph"/>
        <w:numPr>
          <w:ilvl w:val="0"/>
          <w:numId w:val="2"/>
        </w:numPr>
        <w:spacing w:after="100"/>
      </w:pPr>
      <w:r>
        <w:t xml:space="preserve">PostHog events: player_needed_sent, interest_approved, team_locked.</w:t>
      </w:r>
    </w:p>
    <w:p>
      <w:pPr>
        <w:spacing w:after="200"/>
      </w:pPr>
      <w:r>
        <w:rPr>
          <w:i/>
          <w:iCs/>
          <w:color w:val="5A5A5A"/>
          <w:sz w:val="20"/>
          <w:szCs w:val="20"/>
        </w:rPr>
        <w:t xml:space="preserve">Done when: a creator marks a match as needing 2 players, nearby players receive a push, an interested player is approved, the count updates, and the creator locks the team.</w:t>
      </w:r>
    </w:p>
    <w:p>
      <w:pPr>
        <w:pStyle w:val="Heading2"/>
      </w:pPr>
      <w:r>
        <w:t xml:space="preserve">10.6 Sprint 5 — Attended, Supporting Features &amp; Safety</w:t>
      </w:r>
    </w:p>
    <w:p>
      <w:pPr>
        <w:pStyle w:val="ListParagraph"/>
        <w:numPr>
          <w:ilvl w:val="0"/>
          <w:numId w:val="2"/>
        </w:numPr>
        <w:spacing w:after="100"/>
      </w:pPr>
      <w:r>
        <w:t xml:space="preserve">Play &amp; mark attended: creator records attended/no-show per player into attendance.</w:t>
      </w:r>
    </w:p>
    <w:p>
      <w:pPr>
        <w:pStyle w:val="ListParagraph"/>
        <w:numPr>
          <w:ilvl w:val="0"/>
          <w:numId w:val="2"/>
        </w:numPr>
        <w:spacing w:after="100"/>
      </w:pPr>
      <w:r>
        <w:t xml:space="preserve">'I'm available today': Realtime Presence channel keyed by area + sport, backed by an availability row with expires_at.</w:t>
      </w:r>
    </w:p>
    <w:p>
      <w:pPr>
        <w:pStyle w:val="ListParagraph"/>
        <w:numPr>
          <w:ilvl w:val="0"/>
          <w:numId w:val="2"/>
        </w:numPr>
        <w:spacing w:after="100"/>
      </w:pPr>
      <w:r>
        <w:t xml:space="preserve">Static venue directory: nearby list from venues, labelled 'call to confirm'.</w:t>
      </w:r>
    </w:p>
    <w:p>
      <w:pPr>
        <w:pStyle w:val="ListParagraph"/>
        <w:numPr>
          <w:ilvl w:val="0"/>
          <w:numId w:val="2"/>
        </w:numPr>
        <w:spacing w:after="100"/>
      </w:pPr>
      <w:r>
        <w:t xml:space="preserve">Report &amp; block: report captures reason + details; block removes the blocked user from feeds, alerts and availability.</w:t>
      </w:r>
    </w:p>
    <w:p>
      <w:pPr>
        <w:pStyle w:val="ListParagraph"/>
        <w:numPr>
          <w:ilvl w:val="0"/>
          <w:numId w:val="2"/>
        </w:numPr>
        <w:spacing w:after="100"/>
      </w:pPr>
      <w:r>
        <w:t xml:space="preserve">PostHog events: attendance_marked, available_toggled, user_reported, user_blocked.</w:t>
      </w:r>
    </w:p>
    <w:p>
      <w:pPr>
        <w:spacing w:after="200"/>
      </w:pPr>
      <w:r>
        <w:rPr>
          <w:i/>
          <w:iCs/>
          <w:color w:val="5A5A5A"/>
          <w:sz w:val="20"/>
          <w:szCs w:val="20"/>
        </w:rPr>
        <w:t xml:space="preserve">Done when: the full six-step loop runs end to end for two real test accounts, attendance is recorded, 'available today' shows live presence, the venue list renders correctly, and a user can report and block another.</w:t>
      </w:r>
    </w:p>
    <w:p>
      <w:pPr>
        <w:pStyle w:val="Heading2"/>
      </w:pPr>
      <w:r>
        <w:t xml:space="preserve">10.7 Sprint 6 — Instrument, Harden, Seed &amp; Ship</w:t>
      </w:r>
    </w:p>
    <w:p>
      <w:pPr>
        <w:pStyle w:val="ListParagraph"/>
        <w:numPr>
          <w:ilvl w:val="0"/>
          <w:numId w:val="2"/>
        </w:numPr>
        <w:spacing w:after="100"/>
      </w:pPr>
      <w:r>
        <w:t xml:space="preserve">Funnel instrumentation: confirm the PostHog funnel signup -&gt; profile -&gt; create -&gt; join -&gt; approve -&gt; attended is complete.</w:t>
      </w:r>
    </w:p>
    <w:p>
      <w:pPr>
        <w:pStyle w:val="ListParagraph"/>
        <w:numPr>
          <w:ilvl w:val="0"/>
          <w:numId w:val="2"/>
        </w:numPr>
        <w:spacing w:after="100"/>
      </w:pPr>
      <w:r>
        <w:t xml:space="preserve">Harden: exponential-backoff retries, pagination everywhere, typed errors, loading/empty/error states on every screen.</w:t>
      </w:r>
    </w:p>
    <w:p>
      <w:pPr>
        <w:pStyle w:val="ListParagraph"/>
        <w:numPr>
          <w:ilvl w:val="0"/>
          <w:numId w:val="2"/>
        </w:numPr>
        <w:spacing w:after="100"/>
      </w:pPr>
      <w:r>
        <w:t xml:space="preserve">Seed the locality: load the real venues and seed players into staging/prod.</w:t>
      </w:r>
    </w:p>
    <w:p>
      <w:pPr>
        <w:pStyle w:val="ListParagraph"/>
        <w:numPr>
          <w:ilvl w:val="0"/>
          <w:numId w:val="2"/>
        </w:numPr>
        <w:spacing w:after="100"/>
      </w:pPr>
      <w:r>
        <w:t xml:space="preserve">QA pass: manual run of the loop on real Android + iOS devices; fix crashers surfaced in Sentry.</w:t>
      </w:r>
    </w:p>
    <w:p>
      <w:pPr>
        <w:pStyle w:val="ListParagraph"/>
        <w:numPr>
          <w:ilvl w:val="0"/>
          <w:numId w:val="2"/>
        </w:numPr>
        <w:spacing w:after="100"/>
      </w:pPr>
      <w:r>
        <w:t xml:space="preserve">Release: EAS Build -&gt; internal testing track -&gt; store submission; set up EAS Update for OTA JS fixes.</w:t>
      </w:r>
    </w:p>
    <w:p>
      <w:pPr>
        <w:spacing w:after="200"/>
      </w:pPr>
      <w:r>
        <w:rPr>
          <w:i/>
          <w:iCs/>
          <w:color w:val="5A5A5A"/>
          <w:sz w:val="20"/>
          <w:szCs w:val="20"/>
        </w:rPr>
        <w:t xml:space="preserve">Done when: the MVP is installed by real seed users in one locality, the funnel is populating in PostHog, and at least one real match is created, filled, played and marked attended through the app.</w:t>
      </w:r>
    </w:p>
    <w:p>
      <w:pPr>
        <w:pStyle w:val="Heading1"/>
      </w:pPr>
      <w:r>
        <w:t xml:space="preserve">11. Engineering Standards &amp; Tooling</w:t>
      </w:r>
    </w:p>
    <w:p>
      <w:pPr>
        <w:pStyle w:val="ListParagraph"/>
        <w:numPr>
          <w:ilvl w:val="0"/>
          <w:numId w:val="2"/>
        </w:numPr>
        <w:spacing w:after="100"/>
      </w:pPr>
      <w:r>
        <w:t xml:space="preserve">Language: TypeScript with strict: true; no any without a justified comment.</w:t>
      </w:r>
    </w:p>
    <w:p>
      <w:pPr>
        <w:pStyle w:val="ListParagraph"/>
        <w:numPr>
          <w:ilvl w:val="0"/>
          <w:numId w:val="2"/>
        </w:numPr>
        <w:spacing w:after="100"/>
      </w:pPr>
      <w:r>
        <w:t xml:space="preserve">Generated DB types feed shared/types so DB and app stay in lockstep.</w:t>
      </w:r>
    </w:p>
    <w:p>
      <w:pPr>
        <w:pStyle w:val="ListParagraph"/>
        <w:numPr>
          <w:ilvl w:val="0"/>
          <w:numId w:val="2"/>
        </w:numPr>
        <w:spacing w:after="100"/>
      </w:pPr>
      <w:r>
        <w:t xml:space="preserve">Quality gates: ESLint + Prettier + TypeScript on CI; Husky pre-commit hooks.</w:t>
      </w:r>
    </w:p>
    <w:p>
      <w:pPr>
        <w:pStyle w:val="ListParagraph"/>
        <w:numPr>
          <w:ilvl w:val="0"/>
          <w:numId w:val="2"/>
        </w:numPr>
        <w:spacing w:after="100"/>
      </w:pPr>
      <w:r>
        <w:t xml:space="preserve">Testing: Jest + React Native Testing Library for use cases and components; domain layer is pure and fully unit-tested.</w:t>
      </w:r>
    </w:p>
    <w:p>
      <w:pPr>
        <w:pStyle w:val="ListParagraph"/>
        <w:numPr>
          <w:ilvl w:val="0"/>
          <w:numId w:val="2"/>
        </w:numPr>
        <w:spacing w:after="100"/>
      </w:pPr>
      <w:r>
        <w:t xml:space="preserve">Releases: EAS Build -&gt; EAS Submit to both stores; EAS Update for OTA JS fixes. Three environments: dev, staging, prod.</w:t>
      </w:r>
    </w:p>
    <w:p>
      <w:pPr>
        <w:pStyle w:val="ListParagraph"/>
        <w:numPr>
          <w:ilvl w:val="0"/>
          <w:numId w:val="2"/>
        </w:numPr>
        <w:spacing w:after="100"/>
      </w:pPr>
      <w:r>
        <w:t xml:space="preserve">Observability: Sentry for crashes/errors, PostHog for funnels.</w:t>
      </w:r>
    </w:p>
    <w:p>
      <w:pPr>
        <w:pStyle w:val="Heading1"/>
      </w:pPr>
      <w:r>
        <w:t xml:space="preserve">12. Testing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660"/>
        <w:gridCol w:w="3800"/>
      </w:tblGrid>
      <w:tr>
        <w:trPr>
          <w:tblHeader/>
        </w:trPr>
        <w:tc>
          <w:tcPr>
            <w:tcW w:type="dxa" w:w="1900"/>
            <w:tcBorders>
              <w:top w:val="single" w:color="CFCFCF" w:sz="2"/>
              <w:left w:val="single" w:color="CFCFCF" w:sz="2"/>
              <w:bottom w:val="single" w:color="CFCFCF" w:sz="2"/>
              <w:right w:val="single" w:color="CFCFCF" w:sz="2"/>
            </w:tcBorders>
            <w:shd w:fill="2E75B6" w:val="clear"/>
            <w:tcMar>
              <w:top w:type="dxa" w:w="80"/>
              <w:left w:type="dxa" w:w="120"/>
              <w:bottom w:type="dxa" w:w="80"/>
              <w:right w:type="dxa" w:w="120"/>
            </w:tcMar>
            <w:vAlign w:val="center"/>
          </w:tcPr>
          <w:p>
            <w:pPr>
              <w:jc w:val="left"/>
            </w:pPr>
            <w:r>
              <w:rPr>
                <w:b/>
                <w:bCs/>
                <w:color w:val="FFFFFF"/>
                <w:sz w:val="20"/>
                <w:szCs w:val="20"/>
              </w:rPr>
              <w:t xml:space="preserve">Layer</w:t>
            </w:r>
          </w:p>
        </w:tc>
        <w:tc>
          <w:tcPr>
            <w:tcW w:type="dxa" w:w="3660"/>
            <w:tcBorders>
              <w:top w:val="single" w:color="CFCFCF" w:sz="2"/>
              <w:left w:val="single" w:color="CFCFCF" w:sz="2"/>
              <w:bottom w:val="single" w:color="CFCFCF" w:sz="2"/>
              <w:right w:val="single" w:color="CFCFCF" w:sz="2"/>
            </w:tcBorders>
            <w:shd w:fill="2E75B6" w:val="clear"/>
            <w:tcMar>
              <w:top w:type="dxa" w:w="80"/>
              <w:left w:type="dxa" w:w="120"/>
              <w:bottom w:type="dxa" w:w="80"/>
              <w:right w:type="dxa" w:w="120"/>
            </w:tcMar>
            <w:vAlign w:val="center"/>
          </w:tcPr>
          <w:p>
            <w:pPr>
              <w:jc w:val="left"/>
            </w:pPr>
            <w:r>
              <w:rPr>
                <w:b/>
                <w:bCs/>
                <w:color w:val="FFFFFF"/>
                <w:sz w:val="20"/>
                <w:szCs w:val="20"/>
              </w:rPr>
              <w:t xml:space="preserve">Approach</w:t>
            </w:r>
          </w:p>
        </w:tc>
        <w:tc>
          <w:tcPr>
            <w:tcW w:type="dxa" w:w="3800"/>
            <w:tcBorders>
              <w:top w:val="single" w:color="CFCFCF" w:sz="2"/>
              <w:left w:val="single" w:color="CFCFCF" w:sz="2"/>
              <w:bottom w:val="single" w:color="CFCFCF" w:sz="2"/>
              <w:right w:val="single" w:color="CFCFCF" w:sz="2"/>
            </w:tcBorders>
            <w:shd w:fill="2E75B6" w:val="clear"/>
            <w:tcMar>
              <w:top w:type="dxa" w:w="80"/>
              <w:left w:type="dxa" w:w="120"/>
              <w:bottom w:type="dxa" w:w="80"/>
              <w:right w:type="dxa" w:w="120"/>
            </w:tcMar>
            <w:vAlign w:val="center"/>
          </w:tcPr>
          <w:p>
            <w:pPr>
              <w:jc w:val="left"/>
            </w:pPr>
            <w:r>
              <w:rPr>
                <w:b/>
                <w:bCs/>
                <w:color w:val="FFFFFF"/>
                <w:sz w:val="20"/>
                <w:szCs w:val="20"/>
              </w:rPr>
              <w:t xml:space="preserve">Example</w:t>
            </w:r>
          </w:p>
        </w:tc>
      </w:tr>
      <w:tr>
        <w:tc>
          <w:tcPr>
            <w:tcW w:type="dxa" w:w="1900"/>
            <w:tcBorders>
              <w:top w:val="single" w:color="CFCFCF" w:sz="2"/>
              <w:left w:val="single" w:color="CFCFCF" w:sz="2"/>
              <w:bottom w:val="single" w:color="CFCFCF" w:sz="2"/>
              <w:right w:val="single" w:color="CFCFCF" w:sz="2"/>
            </w:tcBorders>
            <w:tcMar>
              <w:top w:type="dxa" w:w="80"/>
              <w:left w:type="dxa" w:w="120"/>
              <w:bottom w:type="dxa" w:w="80"/>
              <w:right w:type="dxa" w:w="120"/>
            </w:tcMar>
            <w:vAlign w:val="center"/>
          </w:tcPr>
          <w:p>
            <w:pPr>
              <w:jc w:val="left"/>
            </w:pPr>
            <w:r>
              <w:rPr>
                <w:b w:val="false"/>
                <w:bCs w:val="false"/>
                <w:color w:val="1A1A1A"/>
                <w:sz w:val="20"/>
                <w:szCs w:val="20"/>
              </w:rPr>
              <w:t xml:space="preserve">Domain (use cases)</w:t>
            </w:r>
          </w:p>
        </w:tc>
        <w:tc>
          <w:tcPr>
            <w:tcW w:type="dxa" w:w="3660"/>
            <w:tcBorders>
              <w:top w:val="single" w:color="CFCFCF" w:sz="2"/>
              <w:left w:val="single" w:color="CFCFCF" w:sz="2"/>
              <w:bottom w:val="single" w:color="CFCFCF" w:sz="2"/>
              <w:right w:val="single" w:color="CFCFCF" w:sz="2"/>
            </w:tcBorders>
            <w:tcMar>
              <w:top w:type="dxa" w:w="80"/>
              <w:left w:type="dxa" w:w="120"/>
              <w:bottom w:type="dxa" w:w="80"/>
              <w:right w:type="dxa" w:w="120"/>
            </w:tcMar>
            <w:vAlign w:val="center"/>
          </w:tcPr>
          <w:p>
            <w:pPr>
              <w:jc w:val="left"/>
            </w:pPr>
            <w:r>
              <w:rPr>
                <w:b w:val="false"/>
                <w:bCs w:val="false"/>
                <w:color w:val="1A1A1A"/>
                <w:sz w:val="20"/>
                <w:szCs w:val="20"/>
              </w:rPr>
              <w:t xml:space="preserve">Pure unit tests, no mocks of framework code needed since Domain has zero framework imports</w:t>
            </w:r>
          </w:p>
        </w:tc>
        <w:tc>
          <w:tcPr>
            <w:tcW w:type="dxa" w:w="3800"/>
            <w:tcBorders>
              <w:top w:val="single" w:color="CFCFCF" w:sz="2"/>
              <w:left w:val="single" w:color="CFCFCF" w:sz="2"/>
              <w:bottom w:val="single" w:color="CFCFCF" w:sz="2"/>
              <w:right w:val="single" w:color="CFCFCF" w:sz="2"/>
            </w:tcBorders>
            <w:tcMar>
              <w:top w:type="dxa" w:w="80"/>
              <w:left w:type="dxa" w:w="120"/>
              <w:bottom w:type="dxa" w:w="80"/>
              <w:right w:type="dxa" w:w="120"/>
            </w:tcMar>
            <w:vAlign w:val="center"/>
          </w:tcPr>
          <w:p>
            <w:pPr>
              <w:jc w:val="left"/>
            </w:pPr>
            <w:r>
              <w:rPr>
                <w:b w:val="false"/>
                <w:bCs w:val="false"/>
                <w:color w:val="1A1A1A"/>
                <w:sz w:val="20"/>
                <w:szCs w:val="20"/>
              </w:rPr>
              <w:t xml:space="preserve">ApprovePlayer use case rejects an over-fill attempt</w:t>
            </w:r>
          </w:p>
        </w:tc>
      </w:tr>
      <w:tr>
        <w:tc>
          <w:tcPr>
            <w:tcW w:type="dxa" w:w="1900"/>
            <w:tcBorders>
              <w:top w:val="single" w:color="CFCFCF" w:sz="2"/>
              <w:left w:val="single" w:color="CFCFCF" w:sz="2"/>
              <w:bottom w:val="single" w:color="CFCFCF" w:sz="2"/>
              <w:right w:val="single" w:color="CFCFCF" w:sz="2"/>
            </w:tcBorders>
            <w:shd w:fill="F5F8FB" w:val="clear"/>
            <w:tcMar>
              <w:top w:type="dxa" w:w="80"/>
              <w:left w:type="dxa" w:w="120"/>
              <w:bottom w:type="dxa" w:w="80"/>
              <w:right w:type="dxa" w:w="120"/>
            </w:tcMar>
            <w:vAlign w:val="center"/>
          </w:tcPr>
          <w:p>
            <w:pPr>
              <w:jc w:val="left"/>
            </w:pPr>
            <w:r>
              <w:rPr>
                <w:b w:val="false"/>
                <w:bCs w:val="false"/>
                <w:color w:val="1A1A1A"/>
                <w:sz w:val="20"/>
                <w:szCs w:val="20"/>
              </w:rPr>
              <w:t xml:space="preserve">Data (repositories)</w:t>
            </w:r>
          </w:p>
        </w:tc>
        <w:tc>
          <w:tcPr>
            <w:tcW w:type="dxa" w:w="3660"/>
            <w:tcBorders>
              <w:top w:val="single" w:color="CFCFCF" w:sz="2"/>
              <w:left w:val="single" w:color="CFCFCF" w:sz="2"/>
              <w:bottom w:val="single" w:color="CFCFCF" w:sz="2"/>
              <w:right w:val="single" w:color="CFCFCF" w:sz="2"/>
            </w:tcBorders>
            <w:shd w:fill="F5F8FB" w:val="clear"/>
            <w:tcMar>
              <w:top w:type="dxa" w:w="80"/>
              <w:left w:type="dxa" w:w="120"/>
              <w:bottom w:type="dxa" w:w="80"/>
              <w:right w:type="dxa" w:w="120"/>
            </w:tcMar>
            <w:vAlign w:val="center"/>
          </w:tcPr>
          <w:p>
            <w:pPr>
              <w:jc w:val="left"/>
            </w:pPr>
            <w:r>
              <w:rPr>
                <w:b w:val="false"/>
                <w:bCs w:val="false"/>
                <w:color w:val="1A1A1A"/>
                <w:sz w:val="20"/>
                <w:szCs w:val="20"/>
              </w:rPr>
              <w:t xml:space="preserve">Integration tests against a local/staging Supabase instance, including RLS denial tests</w:t>
            </w:r>
          </w:p>
        </w:tc>
        <w:tc>
          <w:tcPr>
            <w:tcW w:type="dxa" w:w="3800"/>
            <w:tcBorders>
              <w:top w:val="single" w:color="CFCFCF" w:sz="2"/>
              <w:left w:val="single" w:color="CFCFCF" w:sz="2"/>
              <w:bottom w:val="single" w:color="CFCFCF" w:sz="2"/>
              <w:right w:val="single" w:color="CFCFCF" w:sz="2"/>
            </w:tcBorders>
            <w:shd w:fill="F5F8FB" w:val="clear"/>
            <w:tcMar>
              <w:top w:type="dxa" w:w="80"/>
              <w:left w:type="dxa" w:w="120"/>
              <w:bottom w:type="dxa" w:w="80"/>
              <w:right w:type="dxa" w:w="120"/>
            </w:tcMar>
            <w:vAlign w:val="center"/>
          </w:tcPr>
          <w:p>
            <w:pPr>
              <w:jc w:val="left"/>
            </w:pPr>
            <w:r>
              <w:rPr>
                <w:b w:val="false"/>
                <w:bCs w:val="false"/>
                <w:color w:val="1A1A1A"/>
                <w:sz w:val="20"/>
                <w:szCs w:val="20"/>
              </w:rPr>
              <w:t xml:space="preserve">Non-creator attempting to approve a player is rejected by Postgres</w:t>
            </w:r>
          </w:p>
        </w:tc>
      </w:tr>
      <w:tr>
        <w:tc>
          <w:tcPr>
            <w:tcW w:type="dxa" w:w="1900"/>
            <w:tcBorders>
              <w:top w:val="single" w:color="CFCFCF" w:sz="2"/>
              <w:left w:val="single" w:color="CFCFCF" w:sz="2"/>
              <w:bottom w:val="single" w:color="CFCFCF" w:sz="2"/>
              <w:right w:val="single" w:color="CFCFCF" w:sz="2"/>
            </w:tcBorders>
            <w:tcMar>
              <w:top w:type="dxa" w:w="80"/>
              <w:left w:type="dxa" w:w="120"/>
              <w:bottom w:type="dxa" w:w="80"/>
              <w:right w:type="dxa" w:w="120"/>
            </w:tcMar>
            <w:vAlign w:val="center"/>
          </w:tcPr>
          <w:p>
            <w:pPr>
              <w:jc w:val="left"/>
            </w:pPr>
            <w:r>
              <w:rPr>
                <w:b w:val="false"/>
                <w:bCs w:val="false"/>
                <w:color w:val="1A1A1A"/>
                <w:sz w:val="20"/>
                <w:szCs w:val="20"/>
              </w:rPr>
              <w:t xml:space="preserve">Presentation</w:t>
            </w:r>
          </w:p>
        </w:tc>
        <w:tc>
          <w:tcPr>
            <w:tcW w:type="dxa" w:w="3660"/>
            <w:tcBorders>
              <w:top w:val="single" w:color="CFCFCF" w:sz="2"/>
              <w:left w:val="single" w:color="CFCFCF" w:sz="2"/>
              <w:bottom w:val="single" w:color="CFCFCF" w:sz="2"/>
              <w:right w:val="single" w:color="CFCFCF" w:sz="2"/>
            </w:tcBorders>
            <w:tcMar>
              <w:top w:type="dxa" w:w="80"/>
              <w:left w:type="dxa" w:w="120"/>
              <w:bottom w:type="dxa" w:w="80"/>
              <w:right w:type="dxa" w:w="120"/>
            </w:tcMar>
            <w:vAlign w:val="center"/>
          </w:tcPr>
          <w:p>
            <w:pPr>
              <w:jc w:val="left"/>
            </w:pPr>
            <w:r>
              <w:rPr>
                <w:b w:val="false"/>
                <w:bCs w:val="false"/>
                <w:color w:val="1A1A1A"/>
                <w:sz w:val="20"/>
                <w:szCs w:val="20"/>
              </w:rPr>
              <w:t xml:space="preserve">Component tests with React Native Testing Library for critical screens</w:t>
            </w:r>
          </w:p>
        </w:tc>
        <w:tc>
          <w:tcPr>
            <w:tcW w:type="dxa" w:w="3800"/>
            <w:tcBorders>
              <w:top w:val="single" w:color="CFCFCF" w:sz="2"/>
              <w:left w:val="single" w:color="CFCFCF" w:sz="2"/>
              <w:bottom w:val="single" w:color="CFCFCF" w:sz="2"/>
              <w:right w:val="single" w:color="CFCFCF" w:sz="2"/>
            </w:tcBorders>
            <w:tcMar>
              <w:top w:type="dxa" w:w="80"/>
              <w:left w:type="dxa" w:w="120"/>
              <w:bottom w:type="dxa" w:w="80"/>
              <w:right w:type="dxa" w:w="120"/>
            </w:tcMar>
            <w:vAlign w:val="center"/>
          </w:tcPr>
          <w:p>
            <w:pPr>
              <w:jc w:val="left"/>
            </w:pPr>
            <w:r>
              <w:rPr>
                <w:b w:val="false"/>
                <w:bCs w:val="false"/>
                <w:color w:val="1A1A1A"/>
                <w:sz w:val="20"/>
                <w:szCs w:val="20"/>
              </w:rPr>
              <w:t xml:space="preserve">Create-match form rejects invalid input before submit</w:t>
            </w:r>
          </w:p>
        </w:tc>
      </w:tr>
      <w:tr>
        <w:tc>
          <w:tcPr>
            <w:tcW w:type="dxa" w:w="1900"/>
            <w:tcBorders>
              <w:top w:val="single" w:color="CFCFCF" w:sz="2"/>
              <w:left w:val="single" w:color="CFCFCF" w:sz="2"/>
              <w:bottom w:val="single" w:color="CFCFCF" w:sz="2"/>
              <w:right w:val="single" w:color="CFCFCF" w:sz="2"/>
            </w:tcBorders>
            <w:shd w:fill="F5F8FB" w:val="clear"/>
            <w:tcMar>
              <w:top w:type="dxa" w:w="80"/>
              <w:left w:type="dxa" w:w="120"/>
              <w:bottom w:type="dxa" w:w="80"/>
              <w:right w:type="dxa" w:w="120"/>
            </w:tcMar>
            <w:vAlign w:val="center"/>
          </w:tcPr>
          <w:p>
            <w:pPr>
              <w:jc w:val="left"/>
            </w:pPr>
            <w:r>
              <w:rPr>
                <w:b w:val="false"/>
                <w:bCs w:val="false"/>
                <w:color w:val="1A1A1A"/>
                <w:sz w:val="20"/>
                <w:szCs w:val="20"/>
              </w:rPr>
              <w:t xml:space="preserve">End-to-end</w:t>
            </w:r>
          </w:p>
        </w:tc>
        <w:tc>
          <w:tcPr>
            <w:tcW w:type="dxa" w:w="3660"/>
            <w:tcBorders>
              <w:top w:val="single" w:color="CFCFCF" w:sz="2"/>
              <w:left w:val="single" w:color="CFCFCF" w:sz="2"/>
              <w:bottom w:val="single" w:color="CFCFCF" w:sz="2"/>
              <w:right w:val="single" w:color="CFCFCF" w:sz="2"/>
            </w:tcBorders>
            <w:shd w:fill="F5F8FB" w:val="clear"/>
            <w:tcMar>
              <w:top w:type="dxa" w:w="80"/>
              <w:left w:type="dxa" w:w="120"/>
              <w:bottom w:type="dxa" w:w="80"/>
              <w:right w:type="dxa" w:w="120"/>
            </w:tcMar>
            <w:vAlign w:val="center"/>
          </w:tcPr>
          <w:p>
            <w:pPr>
              <w:jc w:val="left"/>
            </w:pPr>
            <w:r>
              <w:rPr>
                <w:b w:val="false"/>
                <w:bCs w:val="false"/>
                <w:color w:val="1A1A1A"/>
                <w:sz w:val="20"/>
                <w:szCs w:val="20"/>
              </w:rPr>
              <w:t xml:space="preserve">Manual QA pass on real Android + iOS devices each sprint; Detox reserved for later phases</w:t>
            </w:r>
          </w:p>
        </w:tc>
        <w:tc>
          <w:tcPr>
            <w:tcW w:type="dxa" w:w="3800"/>
            <w:tcBorders>
              <w:top w:val="single" w:color="CFCFCF" w:sz="2"/>
              <w:left w:val="single" w:color="CFCFCF" w:sz="2"/>
              <w:bottom w:val="single" w:color="CFCFCF" w:sz="2"/>
              <w:right w:val="single" w:color="CFCFCF" w:sz="2"/>
            </w:tcBorders>
            <w:shd w:fill="F5F8FB" w:val="clear"/>
            <w:tcMar>
              <w:top w:type="dxa" w:w="80"/>
              <w:left w:type="dxa" w:w="120"/>
              <w:bottom w:type="dxa" w:w="80"/>
              <w:right w:type="dxa" w:w="120"/>
            </w:tcMar>
            <w:vAlign w:val="center"/>
          </w:tcPr>
          <w:p>
            <w:pPr>
              <w:jc w:val="left"/>
            </w:pPr>
            <w:r>
              <w:rPr>
                <w:b w:val="false"/>
                <w:bCs w:val="false"/>
                <w:color w:val="1A1A1A"/>
                <w:sz w:val="20"/>
                <w:szCs w:val="20"/>
              </w:rPr>
              <w:t xml:space="preserve">Full six-step loop run by two real test accounts</w:t>
            </w:r>
          </w:p>
        </w:tc>
      </w:tr>
    </w:tbl>
    <w:p>
      <w:pPr>
        <w:pStyle w:val="Heading1"/>
      </w:pPr>
      <w:r>
        <w:t xml:space="preserve">13. Traceability — Requirements to Build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360"/>
      </w:tblGrid>
      <w:tr>
        <w:trPr>
          <w:tblHeader/>
        </w:trPr>
        <w:tc>
          <w:tcPr>
            <w:tcW w:type="dxa" w:w="3200"/>
            <w:tcBorders>
              <w:top w:val="single" w:color="CFCFCF" w:sz="2"/>
              <w:left w:val="single" w:color="CFCFCF" w:sz="2"/>
              <w:bottom w:val="single" w:color="CFCFCF" w:sz="2"/>
              <w:right w:val="single" w:color="CFCFCF" w:sz="2"/>
            </w:tcBorders>
            <w:shd w:fill="2E75B6" w:val="clear"/>
            <w:tcMar>
              <w:top w:type="dxa" w:w="80"/>
              <w:left w:type="dxa" w:w="120"/>
              <w:bottom w:type="dxa" w:w="80"/>
              <w:right w:type="dxa" w:w="120"/>
            </w:tcMar>
            <w:vAlign w:val="center"/>
          </w:tcPr>
          <w:p>
            <w:pPr>
              <w:jc w:val="left"/>
            </w:pPr>
            <w:r>
              <w:rPr>
                <w:b/>
                <w:bCs/>
                <w:color w:val="FFFFFF"/>
                <w:sz w:val="20"/>
                <w:szCs w:val="20"/>
              </w:rPr>
              <w:t xml:space="preserve">Requirement</w:t>
            </w:r>
          </w:p>
        </w:tc>
        <w:tc>
          <w:tcPr>
            <w:tcW w:type="dxa" w:w="2800"/>
            <w:tcBorders>
              <w:top w:val="single" w:color="CFCFCF" w:sz="2"/>
              <w:left w:val="single" w:color="CFCFCF" w:sz="2"/>
              <w:bottom w:val="single" w:color="CFCFCF" w:sz="2"/>
              <w:right w:val="single" w:color="CFCFCF" w:sz="2"/>
            </w:tcBorders>
            <w:shd w:fill="2E75B6" w:val="clear"/>
            <w:tcMar>
              <w:top w:type="dxa" w:w="80"/>
              <w:left w:type="dxa" w:w="120"/>
              <w:bottom w:type="dxa" w:w="80"/>
              <w:right w:type="dxa" w:w="120"/>
            </w:tcMar>
            <w:vAlign w:val="center"/>
          </w:tcPr>
          <w:p>
            <w:pPr>
              <w:jc w:val="left"/>
            </w:pPr>
            <w:r>
              <w:rPr>
                <w:b/>
                <w:bCs/>
                <w:color w:val="FFFFFF"/>
                <w:sz w:val="20"/>
                <w:szCs w:val="20"/>
              </w:rPr>
              <w:t xml:space="preserve">Sprint</w:t>
            </w:r>
          </w:p>
        </w:tc>
        <w:tc>
          <w:tcPr>
            <w:tcW w:type="dxa" w:w="3360"/>
            <w:tcBorders>
              <w:top w:val="single" w:color="CFCFCF" w:sz="2"/>
              <w:left w:val="single" w:color="CFCFCF" w:sz="2"/>
              <w:bottom w:val="single" w:color="CFCFCF" w:sz="2"/>
              <w:right w:val="single" w:color="CFCFCF" w:sz="2"/>
            </w:tcBorders>
            <w:shd w:fill="2E75B6" w:val="clear"/>
            <w:tcMar>
              <w:top w:type="dxa" w:w="80"/>
              <w:left w:type="dxa" w:w="120"/>
              <w:bottom w:type="dxa" w:w="80"/>
              <w:right w:type="dxa" w:w="120"/>
            </w:tcMar>
            <w:vAlign w:val="center"/>
          </w:tcPr>
          <w:p>
            <w:pPr>
              <w:jc w:val="left"/>
            </w:pPr>
            <w:r>
              <w:rPr>
                <w:b/>
                <w:bCs/>
                <w:color w:val="FFFFFF"/>
                <w:sz w:val="20"/>
                <w:szCs w:val="20"/>
              </w:rPr>
              <w:t xml:space="preserve">Key tables / components</w:t>
            </w:r>
          </w:p>
        </w:tc>
      </w:tr>
      <w:tr>
        <w:tc>
          <w:tcPr>
            <w:tcW w:type="dxa" w:w="3200"/>
            <w:tcBorders>
              <w:top w:val="single" w:color="CFCFCF" w:sz="2"/>
              <w:left w:val="single" w:color="CFCFCF" w:sz="2"/>
              <w:bottom w:val="single" w:color="CFCFCF" w:sz="2"/>
              <w:right w:val="single" w:color="CFCFCF" w:sz="2"/>
            </w:tcBorders>
            <w:tcMar>
              <w:top w:type="dxa" w:w="80"/>
              <w:left w:type="dxa" w:w="120"/>
              <w:bottom w:type="dxa" w:w="80"/>
              <w:right w:type="dxa" w:w="120"/>
            </w:tcMar>
            <w:vAlign w:val="center"/>
          </w:tcPr>
          <w:p>
            <w:pPr>
              <w:jc w:val="left"/>
            </w:pPr>
            <w:r>
              <w:rPr>
                <w:b w:val="false"/>
                <w:bCs w:val="false"/>
                <w:color w:val="1A1A1A"/>
                <w:sz w:val="20"/>
                <w:szCs w:val="20"/>
              </w:rPr>
              <w:t xml:space="preserve">FR-101, FR-102</w:t>
            </w:r>
          </w:p>
        </w:tc>
        <w:tc>
          <w:tcPr>
            <w:tcW w:type="dxa" w:w="2800"/>
            <w:tcBorders>
              <w:top w:val="single" w:color="CFCFCF" w:sz="2"/>
              <w:left w:val="single" w:color="CFCFCF" w:sz="2"/>
              <w:bottom w:val="single" w:color="CFCFCF" w:sz="2"/>
              <w:right w:val="single" w:color="CFCFCF" w:sz="2"/>
            </w:tcBorders>
            <w:tcMar>
              <w:top w:type="dxa" w:w="80"/>
              <w:left w:type="dxa" w:w="120"/>
              <w:bottom w:type="dxa" w:w="80"/>
              <w:right w:type="dxa" w:w="120"/>
            </w:tcMar>
            <w:vAlign w:val="center"/>
          </w:tcPr>
          <w:p>
            <w:pPr>
              <w:jc w:val="left"/>
            </w:pPr>
            <w:r>
              <w:rPr>
                <w:b w:val="false"/>
                <w:bCs w:val="false"/>
                <w:color w:val="1A1A1A"/>
                <w:sz w:val="20"/>
                <w:szCs w:val="20"/>
              </w:rPr>
              <w:t xml:space="preserve">Sprint 1</w:t>
            </w:r>
          </w:p>
        </w:tc>
        <w:tc>
          <w:tcPr>
            <w:tcW w:type="dxa" w:w="3360"/>
            <w:tcBorders>
              <w:top w:val="single" w:color="CFCFCF" w:sz="2"/>
              <w:left w:val="single" w:color="CFCFCF" w:sz="2"/>
              <w:bottom w:val="single" w:color="CFCFCF" w:sz="2"/>
              <w:right w:val="single" w:color="CFCFCF" w:sz="2"/>
            </w:tcBorders>
            <w:tcMar>
              <w:top w:type="dxa" w:w="80"/>
              <w:left w:type="dxa" w:w="120"/>
              <w:bottom w:type="dxa" w:w="80"/>
              <w:right w:type="dxa" w:w="120"/>
            </w:tcMar>
            <w:vAlign w:val="center"/>
          </w:tcPr>
          <w:p>
            <w:pPr>
              <w:jc w:val="left"/>
            </w:pPr>
            <w:r>
              <w:rPr>
                <w:b w:val="false"/>
                <w:bCs w:val="false"/>
                <w:color w:val="1A1A1A"/>
                <w:sz w:val="20"/>
                <w:szCs w:val="20"/>
              </w:rPr>
              <w:t xml:space="preserve">profiles, auth gate, OTP flow</w:t>
            </w:r>
          </w:p>
        </w:tc>
      </w:tr>
      <w:tr>
        <w:tc>
          <w:tcPr>
            <w:tcW w:type="dxa" w:w="3200"/>
            <w:tcBorders>
              <w:top w:val="single" w:color="CFCFCF" w:sz="2"/>
              <w:left w:val="single" w:color="CFCFCF" w:sz="2"/>
              <w:bottom w:val="single" w:color="CFCFCF" w:sz="2"/>
              <w:right w:val="single" w:color="CFCFCF" w:sz="2"/>
            </w:tcBorders>
            <w:shd w:fill="F5F8FB" w:val="clear"/>
            <w:tcMar>
              <w:top w:type="dxa" w:w="80"/>
              <w:left w:type="dxa" w:w="120"/>
              <w:bottom w:type="dxa" w:w="80"/>
              <w:right w:type="dxa" w:w="120"/>
            </w:tcMar>
            <w:vAlign w:val="center"/>
          </w:tcPr>
          <w:p>
            <w:pPr>
              <w:jc w:val="left"/>
            </w:pPr>
            <w:r>
              <w:rPr>
                <w:b w:val="false"/>
                <w:bCs w:val="false"/>
                <w:color w:val="1A1A1A"/>
                <w:sz w:val="20"/>
                <w:szCs w:val="20"/>
              </w:rPr>
              <w:t xml:space="preserve">FR-103, FR-104</w:t>
            </w:r>
          </w:p>
        </w:tc>
        <w:tc>
          <w:tcPr>
            <w:tcW w:type="dxa" w:w="2800"/>
            <w:tcBorders>
              <w:top w:val="single" w:color="CFCFCF" w:sz="2"/>
              <w:left w:val="single" w:color="CFCFCF" w:sz="2"/>
              <w:bottom w:val="single" w:color="CFCFCF" w:sz="2"/>
              <w:right w:val="single" w:color="CFCFCF" w:sz="2"/>
            </w:tcBorders>
            <w:shd w:fill="F5F8FB" w:val="clear"/>
            <w:tcMar>
              <w:top w:type="dxa" w:w="80"/>
              <w:left w:type="dxa" w:w="120"/>
              <w:bottom w:type="dxa" w:w="80"/>
              <w:right w:type="dxa" w:w="120"/>
            </w:tcMar>
            <w:vAlign w:val="center"/>
          </w:tcPr>
          <w:p>
            <w:pPr>
              <w:jc w:val="left"/>
            </w:pPr>
            <w:r>
              <w:rPr>
                <w:b w:val="false"/>
                <w:bCs w:val="false"/>
                <w:color w:val="1A1A1A"/>
                <w:sz w:val="20"/>
                <w:szCs w:val="20"/>
              </w:rPr>
              <w:t xml:space="preserve">Sprint 3</w:t>
            </w:r>
          </w:p>
        </w:tc>
        <w:tc>
          <w:tcPr>
            <w:tcW w:type="dxa" w:w="3360"/>
            <w:tcBorders>
              <w:top w:val="single" w:color="CFCFCF" w:sz="2"/>
              <w:left w:val="single" w:color="CFCFCF" w:sz="2"/>
              <w:bottom w:val="single" w:color="CFCFCF" w:sz="2"/>
              <w:right w:val="single" w:color="CFCFCF" w:sz="2"/>
            </w:tcBorders>
            <w:shd w:fill="F5F8FB" w:val="clear"/>
            <w:tcMar>
              <w:top w:type="dxa" w:w="80"/>
              <w:left w:type="dxa" w:w="120"/>
              <w:bottom w:type="dxa" w:w="80"/>
              <w:right w:type="dxa" w:w="120"/>
            </w:tcMar>
            <w:vAlign w:val="center"/>
          </w:tcPr>
          <w:p>
            <w:pPr>
              <w:jc w:val="left"/>
            </w:pPr>
            <w:r>
              <w:rPr>
                <w:b w:val="false"/>
                <w:bCs w:val="false"/>
                <w:color w:val="1A1A1A"/>
                <w:sz w:val="20"/>
                <w:szCs w:val="20"/>
              </w:rPr>
              <w:t xml:space="preserve">matches, nearby_matches RPC, share_code</w:t>
            </w:r>
          </w:p>
        </w:tc>
      </w:tr>
      <w:tr>
        <w:tc>
          <w:tcPr>
            <w:tcW w:type="dxa" w:w="3200"/>
            <w:tcBorders>
              <w:top w:val="single" w:color="CFCFCF" w:sz="2"/>
              <w:left w:val="single" w:color="CFCFCF" w:sz="2"/>
              <w:bottom w:val="single" w:color="CFCFCF" w:sz="2"/>
              <w:right w:val="single" w:color="CFCFCF" w:sz="2"/>
            </w:tcBorders>
            <w:tcMar>
              <w:top w:type="dxa" w:w="80"/>
              <w:left w:type="dxa" w:w="120"/>
              <w:bottom w:type="dxa" w:w="80"/>
              <w:right w:type="dxa" w:w="120"/>
            </w:tcMar>
            <w:vAlign w:val="center"/>
          </w:tcPr>
          <w:p>
            <w:pPr>
              <w:jc w:val="left"/>
            </w:pPr>
            <w:r>
              <w:rPr>
                <w:b w:val="false"/>
                <w:bCs w:val="false"/>
                <w:color w:val="1A1A1A"/>
                <w:sz w:val="20"/>
                <w:szCs w:val="20"/>
              </w:rPr>
              <w:t xml:space="preserve">FR-105, FR-106, FR-107</w:t>
            </w:r>
          </w:p>
        </w:tc>
        <w:tc>
          <w:tcPr>
            <w:tcW w:type="dxa" w:w="2800"/>
            <w:tcBorders>
              <w:top w:val="single" w:color="CFCFCF" w:sz="2"/>
              <w:left w:val="single" w:color="CFCFCF" w:sz="2"/>
              <w:bottom w:val="single" w:color="CFCFCF" w:sz="2"/>
              <w:right w:val="single" w:color="CFCFCF" w:sz="2"/>
            </w:tcBorders>
            <w:tcMar>
              <w:top w:type="dxa" w:w="80"/>
              <w:left w:type="dxa" w:w="120"/>
              <w:bottom w:type="dxa" w:w="80"/>
              <w:right w:type="dxa" w:w="120"/>
            </w:tcMar>
            <w:vAlign w:val="center"/>
          </w:tcPr>
          <w:p>
            <w:pPr>
              <w:jc w:val="left"/>
            </w:pPr>
            <w:r>
              <w:rPr>
                <w:b w:val="false"/>
                <w:bCs w:val="false"/>
                <w:color w:val="1A1A1A"/>
                <w:sz w:val="20"/>
                <w:szCs w:val="20"/>
              </w:rPr>
              <w:t xml:space="preserve">Sprint 4</w:t>
            </w:r>
          </w:p>
        </w:tc>
        <w:tc>
          <w:tcPr>
            <w:tcW w:type="dxa" w:w="3360"/>
            <w:tcBorders>
              <w:top w:val="single" w:color="CFCFCF" w:sz="2"/>
              <w:left w:val="single" w:color="CFCFCF" w:sz="2"/>
              <w:bottom w:val="single" w:color="CFCFCF" w:sz="2"/>
              <w:right w:val="single" w:color="CFCFCF" w:sz="2"/>
            </w:tcBorders>
            <w:tcMar>
              <w:top w:type="dxa" w:w="80"/>
              <w:left w:type="dxa" w:w="120"/>
              <w:bottom w:type="dxa" w:w="80"/>
              <w:right w:type="dxa" w:w="120"/>
            </w:tcMar>
            <w:vAlign w:val="center"/>
          </w:tcPr>
          <w:p>
            <w:pPr>
              <w:jc w:val="left"/>
            </w:pPr>
            <w:r>
              <w:rPr>
                <w:b w:val="false"/>
                <w:bCs w:val="false"/>
                <w:color w:val="1A1A1A"/>
                <w:sz w:val="20"/>
                <w:szCs w:val="20"/>
              </w:rPr>
              <w:t xml:space="preserve">match_players, notify-wave Edge Function, devices</w:t>
            </w:r>
          </w:p>
        </w:tc>
      </w:tr>
      <w:tr>
        <w:tc>
          <w:tcPr>
            <w:tcW w:type="dxa" w:w="3200"/>
            <w:tcBorders>
              <w:top w:val="single" w:color="CFCFCF" w:sz="2"/>
              <w:left w:val="single" w:color="CFCFCF" w:sz="2"/>
              <w:bottom w:val="single" w:color="CFCFCF" w:sz="2"/>
              <w:right w:val="single" w:color="CFCFCF" w:sz="2"/>
            </w:tcBorders>
            <w:shd w:fill="F5F8FB" w:val="clear"/>
            <w:tcMar>
              <w:top w:type="dxa" w:w="80"/>
              <w:left w:type="dxa" w:w="120"/>
              <w:bottom w:type="dxa" w:w="80"/>
              <w:right w:type="dxa" w:w="120"/>
            </w:tcMar>
            <w:vAlign w:val="center"/>
          </w:tcPr>
          <w:p>
            <w:pPr>
              <w:jc w:val="left"/>
            </w:pPr>
            <w:r>
              <w:rPr>
                <w:b w:val="false"/>
                <w:bCs w:val="false"/>
                <w:color w:val="1A1A1A"/>
                <w:sz w:val="20"/>
                <w:szCs w:val="20"/>
              </w:rPr>
              <w:t xml:space="preserve">FR-108</w:t>
            </w:r>
          </w:p>
        </w:tc>
        <w:tc>
          <w:tcPr>
            <w:tcW w:type="dxa" w:w="2800"/>
            <w:tcBorders>
              <w:top w:val="single" w:color="CFCFCF" w:sz="2"/>
              <w:left w:val="single" w:color="CFCFCF" w:sz="2"/>
              <w:bottom w:val="single" w:color="CFCFCF" w:sz="2"/>
              <w:right w:val="single" w:color="CFCFCF" w:sz="2"/>
            </w:tcBorders>
            <w:shd w:fill="F5F8FB" w:val="clear"/>
            <w:tcMar>
              <w:top w:type="dxa" w:w="80"/>
              <w:left w:type="dxa" w:w="120"/>
              <w:bottom w:type="dxa" w:w="80"/>
              <w:right w:type="dxa" w:w="120"/>
            </w:tcMar>
            <w:vAlign w:val="center"/>
          </w:tcPr>
          <w:p>
            <w:pPr>
              <w:jc w:val="left"/>
            </w:pPr>
            <w:r>
              <w:rPr>
                <w:b w:val="false"/>
                <w:bCs w:val="false"/>
                <w:color w:val="1A1A1A"/>
                <w:sz w:val="20"/>
                <w:szCs w:val="20"/>
              </w:rPr>
              <w:t xml:space="preserve">Sprint 5</w:t>
            </w:r>
          </w:p>
        </w:tc>
        <w:tc>
          <w:tcPr>
            <w:tcW w:type="dxa" w:w="3360"/>
            <w:tcBorders>
              <w:top w:val="single" w:color="CFCFCF" w:sz="2"/>
              <w:left w:val="single" w:color="CFCFCF" w:sz="2"/>
              <w:bottom w:val="single" w:color="CFCFCF" w:sz="2"/>
              <w:right w:val="single" w:color="CFCFCF" w:sz="2"/>
            </w:tcBorders>
            <w:shd w:fill="F5F8FB" w:val="clear"/>
            <w:tcMar>
              <w:top w:type="dxa" w:w="80"/>
              <w:left w:type="dxa" w:w="120"/>
              <w:bottom w:type="dxa" w:w="80"/>
              <w:right w:type="dxa" w:w="120"/>
            </w:tcMar>
            <w:vAlign w:val="center"/>
          </w:tcPr>
          <w:p>
            <w:pPr>
              <w:jc w:val="left"/>
            </w:pPr>
            <w:r>
              <w:rPr>
                <w:b w:val="false"/>
                <w:bCs w:val="false"/>
                <w:color w:val="1A1A1A"/>
                <w:sz w:val="20"/>
                <w:szCs w:val="20"/>
              </w:rPr>
              <w:t xml:space="preserve">attendance</w:t>
            </w:r>
          </w:p>
        </w:tc>
      </w:tr>
      <w:tr>
        <w:tc>
          <w:tcPr>
            <w:tcW w:type="dxa" w:w="3200"/>
            <w:tcBorders>
              <w:top w:val="single" w:color="CFCFCF" w:sz="2"/>
              <w:left w:val="single" w:color="CFCFCF" w:sz="2"/>
              <w:bottom w:val="single" w:color="CFCFCF" w:sz="2"/>
              <w:right w:val="single" w:color="CFCFCF" w:sz="2"/>
            </w:tcBorders>
            <w:tcMar>
              <w:top w:type="dxa" w:w="80"/>
              <w:left w:type="dxa" w:w="120"/>
              <w:bottom w:type="dxa" w:w="80"/>
              <w:right w:type="dxa" w:w="120"/>
            </w:tcMar>
            <w:vAlign w:val="center"/>
          </w:tcPr>
          <w:p>
            <w:pPr>
              <w:jc w:val="left"/>
            </w:pPr>
            <w:r>
              <w:rPr>
                <w:b w:val="false"/>
                <w:bCs w:val="false"/>
                <w:color w:val="1A1A1A"/>
                <w:sz w:val="20"/>
                <w:szCs w:val="20"/>
              </w:rPr>
              <w:t xml:space="preserve">FR-109</w:t>
            </w:r>
          </w:p>
        </w:tc>
        <w:tc>
          <w:tcPr>
            <w:tcW w:type="dxa" w:w="2800"/>
            <w:tcBorders>
              <w:top w:val="single" w:color="CFCFCF" w:sz="2"/>
              <w:left w:val="single" w:color="CFCFCF" w:sz="2"/>
              <w:bottom w:val="single" w:color="CFCFCF" w:sz="2"/>
              <w:right w:val="single" w:color="CFCFCF" w:sz="2"/>
            </w:tcBorders>
            <w:tcMar>
              <w:top w:type="dxa" w:w="80"/>
              <w:left w:type="dxa" w:w="120"/>
              <w:bottom w:type="dxa" w:w="80"/>
              <w:right w:type="dxa" w:w="120"/>
            </w:tcMar>
            <w:vAlign w:val="center"/>
          </w:tcPr>
          <w:p>
            <w:pPr>
              <w:jc w:val="left"/>
            </w:pPr>
            <w:r>
              <w:rPr>
                <w:b w:val="false"/>
                <w:bCs w:val="false"/>
                <w:color w:val="1A1A1A"/>
                <w:sz w:val="20"/>
                <w:szCs w:val="20"/>
              </w:rPr>
              <w:t xml:space="preserve">Sprint 5</w:t>
            </w:r>
          </w:p>
        </w:tc>
        <w:tc>
          <w:tcPr>
            <w:tcW w:type="dxa" w:w="3360"/>
            <w:tcBorders>
              <w:top w:val="single" w:color="CFCFCF" w:sz="2"/>
              <w:left w:val="single" w:color="CFCFCF" w:sz="2"/>
              <w:bottom w:val="single" w:color="CFCFCF" w:sz="2"/>
              <w:right w:val="single" w:color="CFCFCF" w:sz="2"/>
            </w:tcBorders>
            <w:tcMar>
              <w:top w:type="dxa" w:w="80"/>
              <w:left w:type="dxa" w:w="120"/>
              <w:bottom w:type="dxa" w:w="80"/>
              <w:right w:type="dxa" w:w="120"/>
            </w:tcMar>
            <w:vAlign w:val="center"/>
          </w:tcPr>
          <w:p>
            <w:pPr>
              <w:jc w:val="left"/>
            </w:pPr>
            <w:r>
              <w:rPr>
                <w:b w:val="false"/>
                <w:bCs w:val="false"/>
                <w:color w:val="1A1A1A"/>
                <w:sz w:val="20"/>
                <w:szCs w:val="20"/>
              </w:rPr>
              <w:t xml:space="preserve">availability, Realtime Presence</w:t>
            </w:r>
          </w:p>
        </w:tc>
      </w:tr>
      <w:tr>
        <w:tc>
          <w:tcPr>
            <w:tcW w:type="dxa" w:w="3200"/>
            <w:tcBorders>
              <w:top w:val="single" w:color="CFCFCF" w:sz="2"/>
              <w:left w:val="single" w:color="CFCFCF" w:sz="2"/>
              <w:bottom w:val="single" w:color="CFCFCF" w:sz="2"/>
              <w:right w:val="single" w:color="CFCFCF" w:sz="2"/>
            </w:tcBorders>
            <w:shd w:fill="F5F8FB" w:val="clear"/>
            <w:tcMar>
              <w:top w:type="dxa" w:w="80"/>
              <w:left w:type="dxa" w:w="120"/>
              <w:bottom w:type="dxa" w:w="80"/>
              <w:right w:type="dxa" w:w="120"/>
            </w:tcMar>
            <w:vAlign w:val="center"/>
          </w:tcPr>
          <w:p>
            <w:pPr>
              <w:jc w:val="left"/>
            </w:pPr>
            <w:r>
              <w:rPr>
                <w:b w:val="false"/>
                <w:bCs w:val="false"/>
                <w:color w:val="1A1A1A"/>
                <w:sz w:val="20"/>
                <w:szCs w:val="20"/>
              </w:rPr>
              <w:t xml:space="preserve">FR-110</w:t>
            </w:r>
          </w:p>
        </w:tc>
        <w:tc>
          <w:tcPr>
            <w:tcW w:type="dxa" w:w="2800"/>
            <w:tcBorders>
              <w:top w:val="single" w:color="CFCFCF" w:sz="2"/>
              <w:left w:val="single" w:color="CFCFCF" w:sz="2"/>
              <w:bottom w:val="single" w:color="CFCFCF" w:sz="2"/>
              <w:right w:val="single" w:color="CFCFCF" w:sz="2"/>
            </w:tcBorders>
            <w:shd w:fill="F5F8FB" w:val="clear"/>
            <w:tcMar>
              <w:top w:type="dxa" w:w="80"/>
              <w:left w:type="dxa" w:w="120"/>
              <w:bottom w:type="dxa" w:w="80"/>
              <w:right w:type="dxa" w:w="120"/>
            </w:tcMar>
            <w:vAlign w:val="center"/>
          </w:tcPr>
          <w:p>
            <w:pPr>
              <w:jc w:val="left"/>
            </w:pPr>
            <w:r>
              <w:rPr>
                <w:b w:val="false"/>
                <w:bCs w:val="false"/>
                <w:color w:val="1A1A1A"/>
                <w:sz w:val="20"/>
                <w:szCs w:val="20"/>
              </w:rPr>
              <w:t xml:space="preserve">Sprint 5</w:t>
            </w:r>
          </w:p>
        </w:tc>
        <w:tc>
          <w:tcPr>
            <w:tcW w:type="dxa" w:w="3360"/>
            <w:tcBorders>
              <w:top w:val="single" w:color="CFCFCF" w:sz="2"/>
              <w:left w:val="single" w:color="CFCFCF" w:sz="2"/>
              <w:bottom w:val="single" w:color="CFCFCF" w:sz="2"/>
              <w:right w:val="single" w:color="CFCFCF" w:sz="2"/>
            </w:tcBorders>
            <w:shd w:fill="F5F8FB" w:val="clear"/>
            <w:tcMar>
              <w:top w:type="dxa" w:w="80"/>
              <w:left w:type="dxa" w:w="120"/>
              <w:bottom w:type="dxa" w:w="80"/>
              <w:right w:type="dxa" w:w="120"/>
            </w:tcMar>
            <w:vAlign w:val="center"/>
          </w:tcPr>
          <w:p>
            <w:pPr>
              <w:jc w:val="left"/>
            </w:pPr>
            <w:r>
              <w:rPr>
                <w:b w:val="false"/>
                <w:bCs w:val="false"/>
                <w:color w:val="1A1A1A"/>
                <w:sz w:val="20"/>
                <w:szCs w:val="20"/>
              </w:rPr>
              <w:t xml:space="preserve">venues</w:t>
            </w:r>
          </w:p>
        </w:tc>
      </w:tr>
      <w:tr>
        <w:tc>
          <w:tcPr>
            <w:tcW w:type="dxa" w:w="3200"/>
            <w:tcBorders>
              <w:top w:val="single" w:color="CFCFCF" w:sz="2"/>
              <w:left w:val="single" w:color="CFCFCF" w:sz="2"/>
              <w:bottom w:val="single" w:color="CFCFCF" w:sz="2"/>
              <w:right w:val="single" w:color="CFCFCF" w:sz="2"/>
            </w:tcBorders>
            <w:tcMar>
              <w:top w:type="dxa" w:w="80"/>
              <w:left w:type="dxa" w:w="120"/>
              <w:bottom w:type="dxa" w:w="80"/>
              <w:right w:type="dxa" w:w="120"/>
            </w:tcMar>
            <w:vAlign w:val="center"/>
          </w:tcPr>
          <w:p>
            <w:pPr>
              <w:jc w:val="left"/>
            </w:pPr>
            <w:r>
              <w:rPr>
                <w:b w:val="false"/>
                <w:bCs w:val="false"/>
                <w:color w:val="1A1A1A"/>
                <w:sz w:val="20"/>
                <w:szCs w:val="20"/>
              </w:rPr>
              <w:t xml:space="preserve">FR-111</w:t>
            </w:r>
          </w:p>
        </w:tc>
        <w:tc>
          <w:tcPr>
            <w:tcW w:type="dxa" w:w="2800"/>
            <w:tcBorders>
              <w:top w:val="single" w:color="CFCFCF" w:sz="2"/>
              <w:left w:val="single" w:color="CFCFCF" w:sz="2"/>
              <w:bottom w:val="single" w:color="CFCFCF" w:sz="2"/>
              <w:right w:val="single" w:color="CFCFCF" w:sz="2"/>
            </w:tcBorders>
            <w:tcMar>
              <w:top w:type="dxa" w:w="80"/>
              <w:left w:type="dxa" w:w="120"/>
              <w:bottom w:type="dxa" w:w="80"/>
              <w:right w:type="dxa" w:w="120"/>
            </w:tcMar>
            <w:vAlign w:val="center"/>
          </w:tcPr>
          <w:p>
            <w:pPr>
              <w:jc w:val="left"/>
            </w:pPr>
            <w:r>
              <w:rPr>
                <w:b w:val="false"/>
                <w:bCs w:val="false"/>
                <w:color w:val="1A1A1A"/>
                <w:sz w:val="20"/>
                <w:szCs w:val="20"/>
              </w:rPr>
              <w:t xml:space="preserve">Sprint 5</w:t>
            </w:r>
          </w:p>
        </w:tc>
        <w:tc>
          <w:tcPr>
            <w:tcW w:type="dxa" w:w="3360"/>
            <w:tcBorders>
              <w:top w:val="single" w:color="CFCFCF" w:sz="2"/>
              <w:left w:val="single" w:color="CFCFCF" w:sz="2"/>
              <w:bottom w:val="single" w:color="CFCFCF" w:sz="2"/>
              <w:right w:val="single" w:color="CFCFCF" w:sz="2"/>
            </w:tcBorders>
            <w:tcMar>
              <w:top w:type="dxa" w:w="80"/>
              <w:left w:type="dxa" w:w="120"/>
              <w:bottom w:type="dxa" w:w="80"/>
              <w:right w:type="dxa" w:w="120"/>
            </w:tcMar>
            <w:vAlign w:val="center"/>
          </w:tcPr>
          <w:p>
            <w:pPr>
              <w:jc w:val="left"/>
            </w:pPr>
            <w:r>
              <w:rPr>
                <w:b w:val="false"/>
                <w:bCs w:val="false"/>
                <w:color w:val="1A1A1A"/>
                <w:sz w:val="20"/>
                <w:szCs w:val="20"/>
              </w:rPr>
              <w:t xml:space="preserve">reports, blocks</w:t>
            </w:r>
          </w:p>
        </w:tc>
      </w:tr>
      <w:tr>
        <w:tc>
          <w:tcPr>
            <w:tcW w:type="dxa" w:w="3200"/>
            <w:tcBorders>
              <w:top w:val="single" w:color="CFCFCF" w:sz="2"/>
              <w:left w:val="single" w:color="CFCFCF" w:sz="2"/>
              <w:bottom w:val="single" w:color="CFCFCF" w:sz="2"/>
              <w:right w:val="single" w:color="CFCFCF" w:sz="2"/>
            </w:tcBorders>
            <w:shd w:fill="F5F8FB" w:val="clear"/>
            <w:tcMar>
              <w:top w:type="dxa" w:w="80"/>
              <w:left w:type="dxa" w:w="120"/>
              <w:bottom w:type="dxa" w:w="80"/>
              <w:right w:type="dxa" w:w="120"/>
            </w:tcMar>
            <w:vAlign w:val="center"/>
          </w:tcPr>
          <w:p>
            <w:pPr>
              <w:jc w:val="left"/>
            </w:pPr>
            <w:r>
              <w:rPr>
                <w:b w:val="false"/>
                <w:bCs w:val="false"/>
                <w:color w:val="1A1A1A"/>
                <w:sz w:val="20"/>
                <w:szCs w:val="20"/>
              </w:rPr>
              <w:t xml:space="preserve">NFR-101 through NFR-107</w:t>
            </w:r>
          </w:p>
        </w:tc>
        <w:tc>
          <w:tcPr>
            <w:tcW w:type="dxa" w:w="2800"/>
            <w:tcBorders>
              <w:top w:val="single" w:color="CFCFCF" w:sz="2"/>
              <w:left w:val="single" w:color="CFCFCF" w:sz="2"/>
              <w:bottom w:val="single" w:color="CFCFCF" w:sz="2"/>
              <w:right w:val="single" w:color="CFCFCF" w:sz="2"/>
            </w:tcBorders>
            <w:shd w:fill="F5F8FB" w:val="clear"/>
            <w:tcMar>
              <w:top w:type="dxa" w:w="80"/>
              <w:left w:type="dxa" w:w="120"/>
              <w:bottom w:type="dxa" w:w="80"/>
              <w:right w:type="dxa" w:w="120"/>
            </w:tcMar>
            <w:vAlign w:val="center"/>
          </w:tcPr>
          <w:p>
            <w:pPr>
              <w:jc w:val="left"/>
            </w:pPr>
            <w:r>
              <w:rPr>
                <w:b w:val="false"/>
                <w:bCs w:val="false"/>
                <w:color w:val="1A1A1A"/>
                <w:sz w:val="20"/>
                <w:szCs w:val="20"/>
              </w:rPr>
              <w:t xml:space="preserve">Sprints 0–6 (cross-cutting)</w:t>
            </w:r>
          </w:p>
        </w:tc>
        <w:tc>
          <w:tcPr>
            <w:tcW w:type="dxa" w:w="3360"/>
            <w:tcBorders>
              <w:top w:val="single" w:color="CFCFCF" w:sz="2"/>
              <w:left w:val="single" w:color="CFCFCF" w:sz="2"/>
              <w:bottom w:val="single" w:color="CFCFCF" w:sz="2"/>
              <w:right w:val="single" w:color="CFCFCF" w:sz="2"/>
            </w:tcBorders>
            <w:shd w:fill="F5F8FB" w:val="clear"/>
            <w:tcMar>
              <w:top w:type="dxa" w:w="80"/>
              <w:left w:type="dxa" w:w="120"/>
              <w:bottom w:type="dxa" w:w="80"/>
              <w:right w:type="dxa" w:w="120"/>
            </w:tcMar>
            <w:vAlign w:val="center"/>
          </w:tcPr>
          <w:p>
            <w:pPr>
              <w:jc w:val="left"/>
            </w:pPr>
            <w:r>
              <w:rPr>
                <w:b w:val="false"/>
                <w:bCs w:val="false"/>
                <w:color w:val="1A1A1A"/>
                <w:sz w:val="20"/>
                <w:szCs w:val="20"/>
              </w:rPr>
              <w:t xml:space="preserve">pagination, secure-store, RLS, Edge Functions, error/loading states, Sentry/PostHog, Zod</w:t>
            </w:r>
          </w:p>
        </w:tc>
      </w:tr>
    </w:tbl>
    <w:p>
      <w:pPr>
        <w:pStyle w:val="Heading1"/>
      </w:pPr>
      <w:r>
        <w:t xml:space="preserve">14. Definition of Done — Engineering Exit Checklist</w:t>
      </w:r>
    </w:p>
    <w:p>
      <w:pPr>
        <w:pStyle w:val="ListParagraph"/>
        <w:numPr>
          <w:ilvl w:val="0"/>
          <w:numId w:val="2"/>
        </w:numPr>
        <w:spacing w:after="100"/>
      </w:pPr>
      <w:r>
        <w:t xml:space="preserve">The six-step loop runs end to end through the app on both iOS and Android.</w:t>
      </w:r>
    </w:p>
    <w:p>
      <w:pPr>
        <w:pStyle w:val="ListParagraph"/>
        <w:numPr>
          <w:ilvl w:val="0"/>
          <w:numId w:val="2"/>
        </w:numPr>
        <w:spacing w:after="100"/>
      </w:pPr>
      <w:r>
        <w:t xml:space="preserve">Every table has RLS enabled; a denied-access test suite proves cross-user access is rejected by Postgres.</w:t>
      </w:r>
    </w:p>
    <w:p>
      <w:pPr>
        <w:pStyle w:val="ListParagraph"/>
        <w:numPr>
          <w:ilvl w:val="0"/>
          <w:numId w:val="2"/>
        </w:numPr>
        <w:spacing w:after="100"/>
      </w:pPr>
      <w:r>
        <w:t xml:space="preserve">Every list endpoint is paginated; every screen has loading, empty, and error states.</w:t>
      </w:r>
    </w:p>
    <w:p>
      <w:pPr>
        <w:pStyle w:val="ListParagraph"/>
        <w:numPr>
          <w:ilvl w:val="0"/>
          <w:numId w:val="2"/>
        </w:numPr>
        <w:spacing w:after="100"/>
      </w:pPr>
      <w:r>
        <w:t xml:space="preserve">CI is green (ESLint, Prettier, tsc) on the default branch; no secrets committed.</w:t>
      </w:r>
    </w:p>
    <w:p>
      <w:pPr>
        <w:pStyle w:val="ListParagraph"/>
        <w:numPr>
          <w:ilvl w:val="0"/>
          <w:numId w:val="2"/>
        </w:numPr>
        <w:spacing w:after="100"/>
      </w:pPr>
      <w:r>
        <w:t xml:space="preserve">Sentry shows a healthy crash-free session rate; PostHog shows the full funnel populating from real usage.</w:t>
      </w:r>
    </w:p>
    <w:p>
      <w:pPr>
        <w:pStyle w:val="ListParagraph"/>
        <w:numPr>
          <w:ilvl w:val="0"/>
          <w:numId w:val="2"/>
        </w:numPr>
        <w:spacing w:after="100"/>
      </w:pPr>
      <w:r>
        <w:t xml:space="preserve">A new engineer can clone, install, and run the app on a device in under 15 minutes.</w:t>
      </w:r>
    </w:p>
    <w:p>
      <w:pPr>
        <w:spacing w:after="200"/>
      </w:pPr>
      <w:r>
        <w:rPr>
          <w:i/>
          <w:iCs/>
          <w:color w:val="5A5A5A"/>
          <w:sz w:val="20"/>
          <w:szCs w:val="20"/>
        </w:rPr>
        <w:t xml:space="preserve">This mirrors the product-level Definition of Done in MatchUp_Phase1_Requirements.docx, Section 10 — both must be true before MatchUp_Phase2_Development.docx work begins.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5A5A5A"/>
        <w:sz w:val="16"/>
        <w:szCs w:val="16"/>
      </w:rPr>
      <w:t xml:space="preserve">ASR Digi — Confidential</w:t>
    </w:r>
    <w:r>
      <w:rPr>
        <w:color w:val="5A5A5A"/>
        <w:sz w:val="16"/>
        <w:szCs w:val="16"/>
      </w:rPr>
      <w:t xml:space="preserve">	Page </w:t>
    </w:r>
    <w:r>
      <w:rPr>
        <w:color w:val="5A5A5A"/>
        <w:sz w:val="16"/>
        <w:szCs w:val="16"/>
      </w:rPr>
      <w:fldChar w:fldCharType="begin"/>
      <w:instrText xml:space="preserve">PAGE</w:instrText>
      <w:fldChar w:fldCharType="separate"/>
      <w:fldChar w:fldCharType="end"/>
    </w:r>
    <w:r>
      <w:rPr>
        <w:color w:val="5A5A5A"/>
        <w:sz w:val="16"/>
        <w:szCs w:val="16"/>
      </w:rPr>
      <w:t xml:space="preserve"> of </w:t>
    </w:r>
    <w:r>
      <w:rPr>
        <w:color w:val="5A5A5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A5A5A"/>
        <w:sz w:val="16"/>
        <w:szCs w:val="16"/>
      </w:rPr>
      <w:t xml:space="preserve">MatchUp — Phase 1 Development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200" w:before="380"/>
      <w:outlineLvl w:val="0"/>
    </w:pPr>
    <w:rPr>
      <w:rFonts w:ascii="Arial" w:cs="Arial" w:eastAsia="Arial" w:hAnsi="Arial"/>
      <w:b/>
      <w:bCs/>
      <w:color w:val="1A1A1A"/>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1A1A1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2026-07-01T06:30:15.882Z</dcterms:created>
  <dcterms:modified xsi:type="dcterms:W3CDTF">2026-07-01T06:30:15.882Z</dcterms:modified>
</cp:coreProperties>
</file>

<file path=docProps/custom.xml><?xml version="1.0" encoding="utf-8"?>
<Properties xmlns="http://schemas.openxmlformats.org/officeDocument/2006/custom-properties" xmlns:vt="http://schemas.openxmlformats.org/officeDocument/2006/docPropsVTypes"/>
</file>