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2E75B6"/>
          <w:sz w:val="56"/>
          <w:szCs w:val="56"/>
        </w:rPr>
        <w:t xml:space="preserve">MatchUp</w:t>
      </w:r>
    </w:p>
    <w:p>
      <w:pPr>
        <w:spacing w:after="100" w:before="200"/>
        <w:jc w:val="center"/>
      </w:pPr>
      <w:r>
        <w:rPr>
          <w:b/>
          <w:bCs/>
          <w:color w:val="1A1A1A"/>
          <w:sz w:val="36"/>
          <w:szCs w:val="36"/>
        </w:rPr>
        <w:t xml:space="preserve">Phase 2 Development Document</w:t>
      </w:r>
    </w:p>
    <w:p>
      <w:pPr>
        <w:spacing w:after="400"/>
        <w:jc w:val="center"/>
      </w:pPr>
      <w:r>
        <w:rPr>
          <w:i/>
          <w:iCs/>
          <w:color w:val="5A5A5A"/>
          <w:sz w:val="24"/>
          <w:szCs w:val="24"/>
        </w:rPr>
        <w:t xml:space="preserve">Match-day — Architecture, Data Model &amp; Sprint Plan</w:t>
      </w:r>
    </w:p>
    <w:p>
      <w:pPr>
        <w:spacing w:before="800"/>
        <w:jc w:val="center"/>
      </w:pPr>
      <w:r>
        <w:rPr>
          <w:color w:val="5A5A5A"/>
          <w:sz w:val="22"/>
          <w:szCs w:val="22"/>
        </w:rPr>
        <w:t xml:space="preserve">Box Cricket &amp; Badminton (Shuttle) Community Platform</w:t>
      </w:r>
    </w:p>
    <w:p>
      <w:pPr>
        <w:spacing w:before="100"/>
        <w:jc w:val="center"/>
      </w:pPr>
      <w:r>
        <w:rPr>
          <w:color w:val="5A5A5A"/>
          <w:sz w:val="22"/>
          <w:szCs w:val="22"/>
        </w:rPr>
        <w:t xml:space="preserve">ASR Digi  |  Engineering  |  July 2026  |  Development v1.0</w:t>
      </w:r>
    </w:p>
    <w:p>
      <w:r>
        <w:br w:type="page"/>
      </w:r>
    </w:p>
    <w:p>
      <w:pPr>
        <w:pStyle w:val="Heading1"/>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Purpose &amp; Scope</w:t>
      </w:r>
    </w:p>
    <w:p>
      <w:pPr>
        <w:spacing w:after="160"/>
      </w:pPr>
      <w:r>
        <w:t xml:space="preserve">This is the Development Document for MatchUp Phase 2. It describes how the matching engine, confirmation flow, match chat, digital toss, reliability score, match history, waiting list, and live venue availability are built on top of the unchanged Phase 1 spine. Requirement IDs (FR-2xx, NFR-2xx) referenced below are defined in MatchUp_Phase2_Requirements.docx.</w:t>
      </w:r>
    </w:p>
    <w:p>
      <w:pPr>
        <w:spacing w:after="200"/>
      </w:pPr>
      <w:r>
        <w:rPr>
          <w:i/>
          <w:iCs/>
          <w:color w:val="5A5A5A"/>
          <w:sz w:val="20"/>
          <w:szCs w:val="20"/>
        </w:rPr>
        <w:t xml:space="preserve">Per the architecture principle 'one spine, never rewritten': nothing in this document alters a Phase 1 table's meaning or a Phase 1 RLS policy. Phase 2 adds new tables and Edge Functions around the existing core.</w:t>
      </w:r>
    </w:p>
    <w:p>
      <w:pPr>
        <w:pStyle w:val="Heading1"/>
      </w:pPr>
      <w:r>
        <w:t xml:space="preserve">2. What Changes From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CFCFCF" w:sz="2"/>
              <w:left w:val="single" w:color="CFCFCF" w:sz="2"/>
              <w:bottom w:val="single" w:color="CFCFCF" w:sz="2"/>
              <w:right w:val="single" w:color="CFCFCF" w:sz="2"/>
            </w:tcBorders>
            <w:shd w:fill="2E75B6" w:val="clear"/>
            <w:tcMar>
              <w:top w:type="dxa" w:w="80"/>
              <w:left w:type="dxa" w:w="120"/>
              <w:bottom w:type="dxa" w:w="80"/>
              <w:right w:type="dxa" w:w="120"/>
            </w:tcMar>
            <w:vAlign w:val="center"/>
          </w:tcPr>
          <w:p>
            <w:pPr>
              <w:jc w:val="left"/>
            </w:pPr>
            <w:r>
              <w:rPr>
                <w:b/>
                <w:bCs/>
                <w:color w:val="FFFFFF"/>
                <w:sz w:val="20"/>
                <w:szCs w:val="20"/>
              </w:rPr>
              <w:t xml:space="preserve">Area</w:t>
            </w:r>
          </w:p>
        </w:tc>
        <w:tc>
          <w:tcPr>
            <w:tcW w:type="dxa" w:w="3600"/>
            <w:tcBorders>
              <w:top w:val="single" w:color="CFCFCF" w:sz="2"/>
              <w:left w:val="single" w:color="CFCFCF" w:sz="2"/>
              <w:bottom w:val="single" w:color="CFCFCF" w:sz="2"/>
              <w:right w:val="single" w:color="CFCFCF" w:sz="2"/>
            </w:tcBorders>
            <w:shd w:fill="2E75B6" w:val="clear"/>
            <w:tcMar>
              <w:top w:type="dxa" w:w="80"/>
              <w:left w:type="dxa" w:w="120"/>
              <w:bottom w:type="dxa" w:w="80"/>
              <w:right w:type="dxa" w:w="120"/>
            </w:tcMar>
            <w:vAlign w:val="center"/>
          </w:tcPr>
          <w:p>
            <w:pPr>
              <w:jc w:val="left"/>
            </w:pPr>
            <w:r>
              <w:rPr>
                <w:b/>
                <w:bCs/>
                <w:color w:val="FFFFFF"/>
                <w:sz w:val="20"/>
                <w:szCs w:val="20"/>
              </w:rPr>
              <w:t xml:space="preserve">Phase 1</w:t>
            </w:r>
          </w:p>
        </w:tc>
        <w:tc>
          <w:tcPr>
            <w:tcW w:type="dxa" w:w="3960"/>
            <w:tcBorders>
              <w:top w:val="single" w:color="CFCFCF" w:sz="2"/>
              <w:left w:val="single" w:color="CFCFCF" w:sz="2"/>
              <w:bottom w:val="single" w:color="CFCFCF" w:sz="2"/>
              <w:right w:val="single" w:color="CFCFCF" w:sz="2"/>
            </w:tcBorders>
            <w:shd w:fill="2E75B6" w:val="clear"/>
            <w:tcMar>
              <w:top w:type="dxa" w:w="80"/>
              <w:left w:type="dxa" w:w="120"/>
              <w:bottom w:type="dxa" w:w="80"/>
              <w:right w:type="dxa" w:w="120"/>
            </w:tcMar>
            <w:vAlign w:val="center"/>
          </w:tcPr>
          <w:p>
            <w:pPr>
              <w:jc w:val="left"/>
            </w:pPr>
            <w:r>
              <w:rPr>
                <w:b/>
                <w:bCs/>
                <w:color w:val="FFFFFF"/>
                <w:sz w:val="20"/>
                <w:szCs w:val="20"/>
              </w:rPr>
              <w:t xml:space="preserve">Phase 2 addition</w:t>
            </w:r>
          </w:p>
        </w:tc>
      </w:tr>
      <w:tr>
        <w:tc>
          <w:tcPr>
            <w:tcW w:type="dxa" w:w="18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Discovery</w:t>
            </w:r>
          </w:p>
        </w:tc>
        <w:tc>
          <w:tcPr>
            <w:tcW w:type="dxa" w:w="36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Manual browse + share code</w:t>
            </w:r>
          </w:p>
        </w:tc>
        <w:tc>
          <w:tcPr>
            <w:tcW w:type="dxa" w:w="396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 Matching engine (ranked suggestions), still falls back to browse</w:t>
            </w:r>
          </w:p>
        </w:tc>
      </w:tr>
      <w:tr>
        <w:tc>
          <w:tcPr>
            <w:tcW w:type="dxa" w:w="18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Trust</w:t>
            </w:r>
          </w:p>
        </w:tc>
        <w:tc>
          <w:tcPr>
            <w:tcW w:type="dxa" w:w="36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Factual attendance flag</w:t>
            </w:r>
          </w:p>
        </w:tc>
        <w:tc>
          <w:tcPr>
            <w:tcW w:type="dxa" w:w="396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 Computed reliability score, match history</w:t>
            </w:r>
          </w:p>
        </w:tc>
      </w:tr>
      <w:tr>
        <w:tc>
          <w:tcPr>
            <w:tcW w:type="dxa" w:w="18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Coordination</w:t>
            </w:r>
          </w:p>
        </w:tc>
        <w:tc>
          <w:tcPr>
            <w:tcW w:type="dxa" w:w="36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Outside the app (e.g. WhatsApp)</w:t>
            </w:r>
          </w:p>
        </w:tc>
        <w:tc>
          <w:tcPr>
            <w:tcW w:type="dxa" w:w="396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 Match-scoped chat, digital toss</w:t>
            </w:r>
          </w:p>
        </w:tc>
      </w:tr>
      <w:tr>
        <w:tc>
          <w:tcPr>
            <w:tcW w:type="dxa" w:w="18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Capacity</w:t>
            </w:r>
          </w:p>
        </w:tc>
        <w:tc>
          <w:tcPr>
            <w:tcW w:type="dxa" w:w="36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Fixed slots, no backfill</w:t>
            </w:r>
          </w:p>
        </w:tc>
        <w:tc>
          <w:tcPr>
            <w:tcW w:type="dxa" w:w="396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 Waiting list with automatic promotion</w:t>
            </w:r>
          </w:p>
        </w:tc>
      </w:tr>
      <w:tr>
        <w:tc>
          <w:tcPr>
            <w:tcW w:type="dxa" w:w="18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Venue</w:t>
            </w:r>
          </w:p>
        </w:tc>
        <w:tc>
          <w:tcPr>
            <w:tcW w:type="dxa" w:w="36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Static 'call to confirm' directory</w:t>
            </w:r>
          </w:p>
        </w:tc>
        <w:tc>
          <w:tcPr>
            <w:tcW w:type="dxa" w:w="396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 Optional live availability, per venue</w:t>
            </w:r>
          </w:p>
        </w:tc>
      </w:tr>
      <w:tr>
        <w:tc>
          <w:tcPr>
            <w:tcW w:type="dxa" w:w="18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Infra</w:t>
            </w:r>
          </w:p>
        </w:tc>
        <w:tc>
          <w:tcPr>
            <w:tcW w:type="dxa" w:w="36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Postgres, Auth, PostGIS, minimal Realtime, FCM</w:t>
            </w:r>
          </w:p>
        </w:tc>
        <w:tc>
          <w:tcPr>
            <w:tcW w:type="dxa" w:w="396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 Scheduled Edge Function (reliability recompute), expanded Realtime channels</w:t>
            </w:r>
          </w:p>
        </w:tc>
      </w:tr>
    </w:tbl>
    <w:p>
      <w:pPr>
        <w:pStyle w:val="Heading1"/>
      </w:pPr>
      <w:r>
        <w:t xml:space="preserve">3. Data Model Additions</w:t>
      </w:r>
    </w:p>
    <w:p>
      <w:pPr>
        <w:spacing w:after="160"/>
      </w:pPr>
      <w:r>
        <w:t xml:space="preserve">New tables and columns for Phase 2. No Phase 1 table is altered in a breaking way; profiles gains one nullable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460"/>
      </w:tblGrid>
      <w:tr>
        <w:trPr>
          <w:tblHeader/>
        </w:trPr>
        <w:tc>
          <w:tcPr>
            <w:tcW w:type="dxa" w:w="2500"/>
            <w:tcBorders>
              <w:top w:val="single" w:color="CFCFCF" w:sz="2"/>
              <w:left w:val="single" w:color="CFCFCF" w:sz="2"/>
              <w:bottom w:val="single" w:color="CFCFCF" w:sz="2"/>
              <w:right w:val="single" w:color="CFCFCF" w:sz="2"/>
            </w:tcBorders>
            <w:shd w:fill="2E75B6" w:val="clear"/>
            <w:tcMar>
              <w:top w:type="dxa" w:w="80"/>
              <w:left w:type="dxa" w:w="120"/>
              <w:bottom w:type="dxa" w:w="80"/>
              <w:right w:type="dxa" w:w="120"/>
            </w:tcMar>
            <w:vAlign w:val="center"/>
          </w:tcPr>
          <w:p>
            <w:pPr>
              <w:jc w:val="left"/>
            </w:pPr>
            <w:r>
              <w:rPr>
                <w:b/>
                <w:bCs/>
                <w:color w:val="FFFFFF"/>
                <w:sz w:val="20"/>
                <w:szCs w:val="20"/>
              </w:rPr>
              <w:t xml:space="preserve">Table / column</w:t>
            </w:r>
          </w:p>
        </w:tc>
        <w:tc>
          <w:tcPr>
            <w:tcW w:type="dxa" w:w="3400"/>
            <w:tcBorders>
              <w:top w:val="single" w:color="CFCFCF" w:sz="2"/>
              <w:left w:val="single" w:color="CFCFCF" w:sz="2"/>
              <w:bottom w:val="single" w:color="CFCFCF" w:sz="2"/>
              <w:right w:val="single" w:color="CFCFCF" w:sz="2"/>
            </w:tcBorders>
            <w:shd w:fill="2E75B6" w:val="clear"/>
            <w:tcMar>
              <w:top w:type="dxa" w:w="80"/>
              <w:left w:type="dxa" w:w="120"/>
              <w:bottom w:type="dxa" w:w="80"/>
              <w:right w:type="dxa" w:w="120"/>
            </w:tcMar>
            <w:vAlign w:val="center"/>
          </w:tcPr>
          <w:p>
            <w:pPr>
              <w:jc w:val="left"/>
            </w:pPr>
            <w:r>
              <w:rPr>
                <w:b/>
                <w:bCs/>
                <w:color w:val="FFFFFF"/>
                <w:sz w:val="20"/>
                <w:szCs w:val="20"/>
              </w:rPr>
              <w:t xml:space="preserve">Key fields</w:t>
            </w:r>
          </w:p>
        </w:tc>
        <w:tc>
          <w:tcPr>
            <w:tcW w:type="dxa" w:w="3460"/>
            <w:tcBorders>
              <w:top w:val="single" w:color="CFCFCF" w:sz="2"/>
              <w:left w:val="single" w:color="CFCFCF" w:sz="2"/>
              <w:bottom w:val="single" w:color="CFCFCF" w:sz="2"/>
              <w:right w:val="single" w:color="CFCFCF" w:sz="2"/>
            </w:tcBorders>
            <w:shd w:fill="2E75B6" w:val="clear"/>
            <w:tcMar>
              <w:top w:type="dxa" w:w="80"/>
              <w:left w:type="dxa" w:w="120"/>
              <w:bottom w:type="dxa" w:w="80"/>
              <w:right w:type="dxa" w:w="120"/>
            </w:tcMar>
            <w:vAlign w:val="center"/>
          </w:tcPr>
          <w:p>
            <w:pPr>
              <w:jc w:val="left"/>
            </w:pPr>
            <w:r>
              <w:rPr>
                <w:b/>
                <w:bCs/>
                <w:color w:val="FFFFFF"/>
                <w:sz w:val="20"/>
                <w:szCs w:val="20"/>
              </w:rPr>
              <w:t xml:space="preserve">Purpose</w:t>
            </w:r>
          </w:p>
        </w:tc>
      </w:tr>
      <w:tr>
        <w:tc>
          <w:tcPr>
            <w:tcW w:type="dxa" w:w="25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profiles.reliability_score</w:t>
            </w:r>
          </w:p>
        </w:tc>
        <w:tc>
          <w:tcPr>
            <w:tcW w:type="dxa" w:w="34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numeric, nullable, server-write-only</w:t>
            </w:r>
          </w:p>
        </w:tc>
        <w:tc>
          <w:tcPr>
            <w:tcW w:type="dxa" w:w="346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Computed trust signal. Implements FR-206.</w:t>
            </w:r>
          </w:p>
        </w:tc>
      </w:tr>
      <w:tr>
        <w:tc>
          <w:tcPr>
            <w:tcW w:type="dxa" w:w="25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match_chat_messages</w:t>
            </w:r>
          </w:p>
        </w:tc>
        <w:tc>
          <w:tcPr>
            <w:tcW w:type="dxa" w:w="34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id, match_id, sender_id, body, created_at</w:t>
            </w:r>
          </w:p>
        </w:tc>
        <w:tc>
          <w:tcPr>
            <w:tcW w:type="dxa" w:w="346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Match-scoped chat. Implements FR-203.</w:t>
            </w:r>
          </w:p>
        </w:tc>
      </w:tr>
      <w:tr>
        <w:tc>
          <w:tcPr>
            <w:tcW w:type="dxa" w:w="25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match_results</w:t>
            </w:r>
          </w:p>
        </w:tc>
        <w:tc>
          <w:tcPr>
            <w:tcW w:type="dxa" w:w="34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id, match_id, toss_winner_id, toss_choice, created_at</w:t>
            </w:r>
          </w:p>
        </w:tc>
        <w:tc>
          <w:tcPr>
            <w:tcW w:type="dxa" w:w="346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Digital toss outcome. Implements FR-204.</w:t>
            </w:r>
          </w:p>
        </w:tc>
      </w:tr>
      <w:tr>
        <w:tc>
          <w:tcPr>
            <w:tcW w:type="dxa" w:w="25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waiting_list</w:t>
            </w:r>
          </w:p>
        </w:tc>
        <w:tc>
          <w:tcPr>
            <w:tcW w:type="dxa" w:w="34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id, match_id, user_id, position, status (waiting/offered/expired/promoted), offered_at, expires_at</w:t>
            </w:r>
          </w:p>
        </w:tc>
        <w:tc>
          <w:tcPr>
            <w:tcW w:type="dxa" w:w="346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Backfill queue for full matches. Implements FR-205.</w:t>
            </w:r>
          </w:p>
        </w:tc>
      </w:tr>
      <w:tr>
        <w:tc>
          <w:tcPr>
            <w:tcW w:type="dxa" w:w="25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venue_availability</w:t>
            </w:r>
          </w:p>
        </w:tc>
        <w:tc>
          <w:tcPr>
            <w:tcW w:type="dxa" w:w="34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id, venue_id, available_slots, updated_by, updated_at</w:t>
            </w:r>
          </w:p>
        </w:tc>
        <w:tc>
          <w:tcPr>
            <w:tcW w:type="dxa" w:w="346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Optional live slot count per venue. Implements FR-208.</w:t>
            </w:r>
          </w:p>
        </w:tc>
      </w:tr>
      <w:tr>
        <w:tc>
          <w:tcPr>
            <w:tcW w:type="dxa" w:w="25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match_confirmations</w:t>
            </w:r>
          </w:p>
        </w:tc>
        <w:tc>
          <w:tcPr>
            <w:tcW w:type="dxa" w:w="34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id, match_id, user_id, confirmed bool, responded_at</w:t>
            </w:r>
          </w:p>
        </w:tc>
        <w:tc>
          <w:tcPr>
            <w:tcW w:type="dxa" w:w="346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Day-of RSVP, separate from Phase 1 approval. Implements FR-202.</w:t>
            </w:r>
          </w:p>
        </w:tc>
      </w:tr>
    </w:tbl>
    <w:p>
      <w:pPr>
        <w:pStyle w:val="Heading3"/>
      </w:pPr>
      <w:r>
        <w:t xml:space="preserve">3.1 RLS additions</w:t>
      </w:r>
    </w:p>
    <w:p>
      <w:pPr>
        <w:pStyle w:val="ListParagraph"/>
        <w:numPr>
          <w:ilvl w:val="0"/>
          <w:numId w:val="2"/>
        </w:numPr>
        <w:spacing w:after="100"/>
      </w:pPr>
      <w:r>
        <w:t xml:space="preserve">match_chat_messages: read/write restricted to confirmed participants of that match (join against match_players/match_confirmations); a blocked pair can never read each other's rows.</w:t>
      </w:r>
    </w:p>
    <w:p>
      <w:pPr>
        <w:pStyle w:val="ListParagraph"/>
        <w:numPr>
          <w:ilvl w:val="0"/>
          <w:numId w:val="2"/>
        </w:numPr>
        <w:spacing w:after="100"/>
      </w:pPr>
      <w:r>
        <w:t xml:space="preserve">match_results: readable by match participants; writable only by the digital-toss Edge Function (service role).</w:t>
      </w:r>
    </w:p>
    <w:p>
      <w:pPr>
        <w:pStyle w:val="ListParagraph"/>
        <w:numPr>
          <w:ilvl w:val="0"/>
          <w:numId w:val="2"/>
        </w:numPr>
        <w:spacing w:after="100"/>
      </w:pPr>
      <w:r>
        <w:t xml:space="preserve">waiting_list: a user can read their own row and its position; only the notify-wave/matchmaking Edge Functions can update status and promote.</w:t>
      </w:r>
    </w:p>
    <w:p>
      <w:pPr>
        <w:pStyle w:val="ListParagraph"/>
        <w:numPr>
          <w:ilvl w:val="0"/>
          <w:numId w:val="2"/>
        </w:numPr>
        <w:spacing w:after="100"/>
      </w:pPr>
      <w:r>
        <w:t xml:space="preserve">venue_availability: readable by all authenticated users; writable only by the venue's registered owner or an Edge Function tied to match booking.</w:t>
      </w:r>
    </w:p>
    <w:p>
      <w:pPr>
        <w:pStyle w:val="ListParagraph"/>
        <w:numPr>
          <w:ilvl w:val="0"/>
          <w:numId w:val="2"/>
        </w:numPr>
        <w:spacing w:after="100"/>
      </w:pPr>
      <w:r>
        <w:t xml:space="preserve">profiles.reliability_score: no client update policy exists at all — only the compute-reliability Edge Function, running as service role, may write it (NFR-202).</w:t>
      </w:r>
    </w:p>
    <w:p>
      <w:pPr>
        <w:pStyle w:val="Heading1"/>
      </w:pPr>
      <w:r>
        <w:t xml:space="preserve">4. Matching Engine Design</w:t>
      </w:r>
    </w:p>
    <w:p>
      <w:pPr>
        <w:spacing w:after="160"/>
      </w:pPr>
      <w:r>
        <w:t xml:space="preserve">The matching engine (FR-201) is a deterministic ranking function, not a learned model — that is deliberately deferred to Phase 3's AI recommendations. It runs in a matchmaking Edge Function so scoring inputs of other users never reach the client.</w:t>
      </w:r>
    </w:p>
    <w:p>
      <w:pPr>
        <w:pStyle w:val="Heading3"/>
      </w:pPr>
      <w:r>
        <w:t xml:space="preserve">4.1 Ranking inputs</w:t>
      </w:r>
    </w:p>
    <w:p>
      <w:pPr>
        <w:pStyle w:val="ListParagraph"/>
        <w:numPr>
          <w:ilvl w:val="0"/>
          <w:numId w:val="2"/>
        </w:numPr>
        <w:spacing w:after="100"/>
      </w:pPr>
      <w:r>
        <w:t xml:space="preserve">Distance between the requesting player's home_location and the candidate match's location (via the existing PostGIS nearby_matches groundwork).</w:t>
      </w:r>
    </w:p>
    <w:p>
      <w:pPr>
        <w:pStyle w:val="ListParagraph"/>
        <w:numPr>
          <w:ilvl w:val="0"/>
          <w:numId w:val="2"/>
        </w:numPr>
        <w:spacing w:after="100"/>
      </w:pPr>
      <w:r>
        <w:t xml:space="preserve">Sport fit: exact match on sport_pref required; no partial credit.</w:t>
      </w:r>
    </w:p>
    <w:p>
      <w:pPr>
        <w:pStyle w:val="ListParagraph"/>
        <w:numPr>
          <w:ilvl w:val="0"/>
          <w:numId w:val="2"/>
        </w:numPr>
        <w:spacing w:after="100"/>
      </w:pPr>
      <w:r>
        <w:t xml:space="preserve">Reliability score of the candidate match's other confirmed players, as a light signal of match quality.</w:t>
      </w:r>
    </w:p>
    <w:p>
      <w:pPr>
        <w:pStyle w:val="ListParagraph"/>
        <w:numPr>
          <w:ilvl w:val="0"/>
          <w:numId w:val="2"/>
        </w:numPr>
        <w:spacing w:after="100"/>
      </w:pPr>
      <w:r>
        <w:t xml:space="preserve">Recency: how long since the player last played, to avoid recommending matches that don't move the needle on retention.</w:t>
      </w:r>
    </w:p>
    <w:p>
      <w:pPr>
        <w:shd w:fill="F3F3F3" w:val="clear"/>
        <w:spacing w:after="0"/>
      </w:pPr>
      <w:r>
        <w:rPr>
          <w:rFonts w:ascii="Courier New" w:cs="Courier New" w:eastAsia="Courier New" w:hAnsi="Courier New"/>
          <w:color w:val="333333"/>
          <w:sz w:val="18"/>
          <w:szCs w:val="18"/>
        </w:rPr>
        <w:t xml:space="preserve">score(match, player) =</w:t>
      </w:r>
    </w:p>
    <w:p>
      <w:pPr>
        <w:shd w:fill="F3F3F3" w:val="clear"/>
        <w:spacing w:after="0"/>
      </w:pPr>
      <w:r>
        <w:rPr>
          <w:rFonts w:ascii="Courier New" w:cs="Courier New" w:eastAsia="Courier New" w:hAnsi="Courier New"/>
          <w:color w:val="333333"/>
          <w:sz w:val="18"/>
          <w:szCs w:val="18"/>
        </w:rPr>
        <w:t xml:space="preserve">  w1 * proximity_score(match.location, player.home_location)</w:t>
      </w:r>
    </w:p>
    <w:p>
      <w:pPr>
        <w:shd w:fill="F3F3F3" w:val="clear"/>
        <w:spacing w:after="0"/>
      </w:pPr>
      <w:r>
        <w:rPr>
          <w:rFonts w:ascii="Courier New" w:cs="Courier New" w:eastAsia="Courier New" w:hAnsi="Courier New"/>
          <w:color w:val="333333"/>
          <w:sz w:val="18"/>
          <w:szCs w:val="18"/>
        </w:rPr>
        <w:t xml:space="preserve">+ w2 * reliability_signal(match)</w:t>
      </w:r>
    </w:p>
    <w:p>
      <w:pPr>
        <w:shd w:fill="F3F3F3" w:val="clear"/>
        <w:spacing w:after="0"/>
      </w:pPr>
      <w:r>
        <w:rPr>
          <w:rFonts w:ascii="Courier New" w:cs="Courier New" w:eastAsia="Courier New" w:hAnsi="Courier New"/>
          <w:color w:val="333333"/>
          <w:sz w:val="18"/>
          <w:szCs w:val="18"/>
        </w:rPr>
        <w:t xml:space="preserve">+ w3 * recency_boost(player.last_played_at)</w:t>
      </w:r>
    </w:p>
    <w:p>
      <w:pPr>
        <w:shd w:fill="F3F3F3" w:val="clear"/>
        <w:spacing w:after="0"/>
      </w:pPr>
      <w:r>
        <w:rPr>
          <w:rFonts w:ascii="Courier New" w:cs="Courier New" w:eastAsia="Courier New" w:hAnsi="Courier New"/>
          <w:color w:val="333333"/>
          <w:sz w:val="18"/>
          <w:szCs w:val="18"/>
        </w:rPr>
        <w:t xml:space="preserve">-- weights (w1..w3) start as fixed constants;</w:t>
      </w:r>
    </w:p>
    <w:p>
      <w:pPr>
        <w:shd w:fill="F3F3F3" w:val="clear"/>
        <w:spacing w:after="200"/>
      </w:pPr>
      <w:r>
        <w:rPr>
          <w:rFonts w:ascii="Courier New" w:cs="Courier New" w:eastAsia="Courier New" w:hAnsi="Courier New"/>
          <w:color w:val="333333"/>
          <w:sz w:val="18"/>
          <w:szCs w:val="18"/>
        </w:rPr>
        <w:t xml:space="preserve">-- tune from real accept-rate data before Phase 3 (never before)</w:t>
      </w:r>
    </w:p>
    <w:p>
      <w:pPr>
        <w:pStyle w:val="Heading3"/>
      </w:pPr>
      <w:r>
        <w:t xml:space="preserve">4.2 API shape</w:t>
      </w:r>
    </w:p>
    <w:p>
      <w:pPr>
        <w:spacing w:after="160"/>
      </w:pPr>
      <w:r>
        <w:t xml:space="preserve">Exposed as a single Edge Function endpoint, called by the Data layer's MatchmakingRepository — never called directly from Presentation:</w:t>
      </w:r>
    </w:p>
    <w:p>
      <w:pPr>
        <w:shd w:fill="F3F3F3" w:val="clear"/>
        <w:spacing w:after="0"/>
      </w:pPr>
      <w:r>
        <w:rPr>
          <w:rFonts w:ascii="Courier New" w:cs="Courier New" w:eastAsia="Courier New" w:hAnsi="Courier New"/>
          <w:color w:val="333333"/>
          <w:sz w:val="18"/>
          <w:szCs w:val="18"/>
        </w:rPr>
        <w:t xml:space="preserve">POST /functions/v1/matchmaking</w:t>
      </w:r>
    </w:p>
    <w:p>
      <w:pPr>
        <w:shd w:fill="F3F3F3" w:val="clear"/>
        <w:spacing w:after="0"/>
      </w:pPr>
      <w:r>
        <w:rPr>
          <w:rFonts w:ascii="Courier New" w:cs="Courier New" w:eastAsia="Courier New" w:hAnsi="Courier New"/>
          <w:color w:val="333333"/>
          <w:sz w:val="18"/>
          <w:szCs w:val="18"/>
        </w:rPr>
        <w:t xml:space="preserve">{ player_id, sport, max_results = 10 }</w:t>
      </w:r>
    </w:p>
    <w:p>
      <w:pPr>
        <w:shd w:fill="F3F3F3" w:val="clear"/>
        <w:spacing w:after="200"/>
      </w:pPr>
      <w:r>
        <w:rPr>
          <w:rFonts w:ascii="Courier New" w:cs="Courier New" w:eastAsia="Courier New" w:hAnsi="Courier New"/>
          <w:color w:val="333333"/>
          <w:sz w:val="18"/>
          <w:szCs w:val="18"/>
        </w:rPr>
        <w:t xml:space="preserve">-&gt; { suggestions: [{ match_id, score, distance_m }, ...] }</w:t>
      </w:r>
    </w:p>
    <w:p>
      <w:pPr>
        <w:pStyle w:val="Heading1"/>
      </w:pPr>
      <w:r>
        <w:t xml:space="preserve">5. Reliability Score Computation</w:t>
      </w:r>
    </w:p>
    <w:p>
      <w:pPr>
        <w:spacing w:after="160"/>
      </w:pPr>
      <w:r>
        <w:t xml:space="preserve">Implements FR-206. Runs in a compute-reliability Edge Function, triggered two ways: immediately after an attendance row is written (event-driven, via a Postgres trigger calling the function or a lightweight webhook), and on a nightly scheduled job as a consistency sweep.</w:t>
      </w:r>
    </w:p>
    <w:p>
      <w:pPr>
        <w:shd w:fill="F3F3F3" w:val="clear"/>
        <w:spacing w:after="0"/>
      </w:pPr>
      <w:r>
        <w:rPr>
          <w:rFonts w:ascii="Courier New" w:cs="Courier New" w:eastAsia="Courier New" w:hAnsi="Courier New"/>
          <w:color w:val="333333"/>
          <w:sz w:val="18"/>
          <w:szCs w:val="18"/>
        </w:rPr>
        <w:t xml:space="preserve">reliability_score(user) =</w:t>
      </w:r>
    </w:p>
    <w:p>
      <w:pPr>
        <w:shd w:fill="F3F3F3" w:val="clear"/>
        <w:spacing w:after="0"/>
      </w:pPr>
      <w:r>
        <w:rPr>
          <w:rFonts w:ascii="Courier New" w:cs="Courier New" w:eastAsia="Courier New" w:hAnsi="Courier New"/>
          <w:color w:val="333333"/>
          <w:sz w:val="18"/>
          <w:szCs w:val="18"/>
        </w:rPr>
        <w:t xml:space="preserve">  clamp(0, 100,</w:t>
      </w:r>
    </w:p>
    <w:p>
      <w:pPr>
        <w:shd w:fill="F3F3F3" w:val="clear"/>
        <w:spacing w:after="0"/>
      </w:pPr>
      <w:r>
        <w:rPr>
          <w:rFonts w:ascii="Courier New" w:cs="Courier New" w:eastAsia="Courier New" w:hAnsi="Courier New"/>
          <w:color w:val="333333"/>
          <w:sz w:val="18"/>
          <w:szCs w:val="18"/>
        </w:rPr>
        <w:t xml:space="preserve">    base_neutral_score</w:t>
      </w:r>
    </w:p>
    <w:p>
      <w:pPr>
        <w:shd w:fill="F3F3F3" w:val="clear"/>
        <w:spacing w:after="0"/>
      </w:pPr>
      <w:r>
        <w:rPr>
          <w:rFonts w:ascii="Courier New" w:cs="Courier New" w:eastAsia="Courier New" w:hAnsi="Courier New"/>
          <w:color w:val="333333"/>
          <w:sz w:val="18"/>
          <w:szCs w:val="18"/>
        </w:rPr>
        <w:t xml:space="preserve">    + attended_weight * recency_weighted_attended_count</w:t>
      </w:r>
    </w:p>
    <w:p>
      <w:pPr>
        <w:shd w:fill="F3F3F3" w:val="clear"/>
        <w:spacing w:after="0"/>
      </w:pPr>
      <w:r>
        <w:rPr>
          <w:rFonts w:ascii="Courier New" w:cs="Courier New" w:eastAsia="Courier New" w:hAnsi="Courier New"/>
          <w:color w:val="333333"/>
          <w:sz w:val="18"/>
          <w:szCs w:val="18"/>
        </w:rPr>
        <w:t xml:space="preserve">    - no_show_weight * recency_weighted_no_show_count)</w:t>
      </w:r>
    </w:p>
    <w:p>
      <w:pPr>
        <w:shd w:fill="F3F3F3" w:val="clear"/>
        <w:spacing w:after="0"/>
      </w:pPr>
      <w:r>
        <w:rPr>
          <w:rFonts w:ascii="Courier New" w:cs="Courier New" w:eastAsia="Courier New" w:hAnsi="Courier New"/>
          <w:color w:val="333333"/>
          <w:sz w:val="18"/>
          <w:szCs w:val="18"/>
        </w:rPr>
        <w:t xml:space="preserve">-- players below a minimum match-count floor show as 'New player'</w:t>
      </w:r>
    </w:p>
    <w:p>
      <w:pPr>
        <w:shd w:fill="F3F3F3" w:val="clear"/>
        <w:spacing w:after="200"/>
      </w:pPr>
      <w:r>
        <w:rPr>
          <w:rFonts w:ascii="Courier New" w:cs="Courier New" w:eastAsia="Courier New" w:hAnsi="Courier New"/>
          <w:color w:val="333333"/>
          <w:sz w:val="18"/>
          <w:szCs w:val="18"/>
        </w:rPr>
        <w:t xml:space="preserve">-- in the UI instead of a numeric score (per FR-206 acceptance criteria)</w:t>
      </w:r>
    </w:p>
    <w:p>
      <w:pPr>
        <w:spacing w:after="160"/>
      </w:pPr>
      <w:r>
        <w:t xml:space="preserve">The score is written only by this function's service-role connection. No RLS write policy for reliability_score exists for the authenticated role, which is the actual enforcement mechanism (NFR-202) — not just an app-level convention.</w:t>
      </w:r>
    </w:p>
    <w:p>
      <w:pPr>
        <w:pStyle w:val="Heading1"/>
      </w:pPr>
      <w:r>
        <w:t xml:space="preserve">6. Confirmation &amp; Waiting-List Flow</w:t>
      </w:r>
    </w:p>
    <w:p>
      <w:pPr>
        <w:spacing w:after="160"/>
      </w:pPr>
      <w:r>
        <w:t xml:space="preserve">Implements FR-202 and FR-205. The two features are linked: a decline in confirmation is the primary trigger for a waiting-list promotion.</w:t>
      </w:r>
    </w:p>
    <w:p>
      <w:pPr>
        <w:shd w:fill="F3F3F3" w:val="clear"/>
        <w:spacing w:after="0"/>
      </w:pPr>
      <w:r>
        <w:rPr>
          <w:rFonts w:ascii="Courier New" w:cs="Courier New" w:eastAsia="Courier New" w:hAnsi="Courier New"/>
          <w:color w:val="333333"/>
          <w:sz w:val="18"/>
          <w:szCs w:val="18"/>
        </w:rPr>
        <w:t xml:space="preserve">T-minus reminder window elapses</w:t>
      </w:r>
    </w:p>
    <w:p>
      <w:pPr>
        <w:shd w:fill="F3F3F3" w:val="clear"/>
        <w:spacing w:after="0"/>
      </w:pPr>
      <w:r>
        <w:rPr>
          <w:rFonts w:ascii="Courier New" w:cs="Courier New" w:eastAsia="Courier New" w:hAnsi="Courier New"/>
          <w:color w:val="333333"/>
          <w:sz w:val="18"/>
          <w:szCs w:val="18"/>
        </w:rPr>
        <w:t xml:space="preserve">  -&gt; push notification to each approved player (match_confirmations row created, confirmed = null)</w:t>
      </w:r>
    </w:p>
    <w:p>
      <w:pPr>
        <w:shd w:fill="F3F3F3" w:val="clear"/>
        <w:spacing w:after="0"/>
      </w:pPr>
      <w:r>
        <w:rPr>
          <w:rFonts w:ascii="Courier New" w:cs="Courier New" w:eastAsia="Courier New" w:hAnsi="Courier New"/>
          <w:color w:val="333333"/>
          <w:sz w:val="18"/>
          <w:szCs w:val="18"/>
        </w:rPr>
        <w:t xml:space="preserve">  -&gt; player taps Confirm or Decline</w:t>
      </w:r>
    </w:p>
    <w:p>
      <w:pPr>
        <w:shd w:fill="F3F3F3" w:val="clear"/>
        <w:spacing w:after="0"/>
      </w:pPr>
      <w:r>
        <w:rPr>
          <w:rFonts w:ascii="Courier New" w:cs="Courier New" w:eastAsia="Courier New" w:hAnsi="Courier New"/>
          <w:color w:val="333333"/>
          <w:sz w:val="18"/>
          <w:szCs w:val="18"/>
        </w:rPr>
        <w:t xml:space="preserve">     Decline -&gt; match_players.status set to 'withdrawn'</w:t>
      </w:r>
    </w:p>
    <w:p>
      <w:pPr>
        <w:shd w:fill="F3F3F3" w:val="clear"/>
        <w:spacing w:after="0"/>
      </w:pPr>
      <w:r>
        <w:rPr>
          <w:rFonts w:ascii="Courier New" w:cs="Courier New" w:eastAsia="Courier New" w:hAnsi="Courier New"/>
          <w:color w:val="333333"/>
          <w:sz w:val="18"/>
          <w:szCs w:val="18"/>
        </w:rPr>
        <w:t xml:space="preserve">             -&gt; notify-wave Edge Function looks up waiting_list</w:t>
      </w:r>
    </w:p>
    <w:p>
      <w:pPr>
        <w:shd w:fill="F3F3F3" w:val="clear"/>
        <w:spacing w:after="0"/>
      </w:pPr>
      <w:r>
        <w:rPr>
          <w:rFonts w:ascii="Courier New" w:cs="Courier New" w:eastAsia="Courier New" w:hAnsi="Courier New"/>
          <w:color w:val="333333"/>
          <w:sz w:val="18"/>
          <w:szCs w:val="18"/>
        </w:rPr>
        <w:t xml:space="preserve">                for this match ordered by position (tie-break: reliability_score)</w:t>
      </w:r>
    </w:p>
    <w:p>
      <w:pPr>
        <w:shd w:fill="F3F3F3" w:val="clear"/>
        <w:spacing w:after="0"/>
      </w:pPr>
      <w:r>
        <w:rPr>
          <w:rFonts w:ascii="Courier New" w:cs="Courier New" w:eastAsia="Courier New" w:hAnsi="Courier New"/>
          <w:color w:val="333333"/>
          <w:sz w:val="18"/>
          <w:szCs w:val="18"/>
        </w:rPr>
        <w:t xml:space="preserve">             -&gt; top candidate: waiting_list.status = 'offered', expires_at = now() + N minutes</w:t>
      </w:r>
    </w:p>
    <w:p>
      <w:pPr>
        <w:shd w:fill="F3F3F3" w:val="clear"/>
        <w:spacing w:after="0"/>
      </w:pPr>
      <w:r>
        <w:rPr>
          <w:rFonts w:ascii="Courier New" w:cs="Courier New" w:eastAsia="Courier New" w:hAnsi="Courier New"/>
          <w:color w:val="333333"/>
          <w:sz w:val="18"/>
          <w:szCs w:val="18"/>
        </w:rPr>
        <w:t xml:space="preserve">             -&gt; push sent to that candidate</w:t>
      </w:r>
    </w:p>
    <w:p>
      <w:pPr>
        <w:shd w:fill="F3F3F3" w:val="clear"/>
        <w:spacing w:after="0"/>
      </w:pPr>
      <w:r>
        <w:rPr>
          <w:rFonts w:ascii="Courier New" w:cs="Courier New" w:eastAsia="Courier New" w:hAnsi="Courier New"/>
          <w:color w:val="333333"/>
          <w:sz w:val="18"/>
          <w:szCs w:val="18"/>
        </w:rPr>
        <w:t xml:space="preserve">     Offer expires unclaimed -&gt; status = 'expired', next candidate offered</w:t>
      </w:r>
    </w:p>
    <w:p>
      <w:pPr>
        <w:shd w:fill="F3F3F3" w:val="clear"/>
        <w:spacing w:after="0"/>
      </w:pPr>
      <w:r>
        <w:rPr>
          <w:rFonts w:ascii="Courier New" w:cs="Courier New" w:eastAsia="Courier New" w:hAnsi="Courier New"/>
          <w:color w:val="333333"/>
          <w:sz w:val="18"/>
          <w:szCs w:val="18"/>
        </w:rPr>
        <w:t xml:space="preserve">     Offer accepted -&gt; match_players row created with status 'confirmed',</w:t>
      </w:r>
    </w:p>
    <w:p>
      <w:pPr>
        <w:shd w:fill="F3F3F3" w:val="clear"/>
        <w:spacing w:after="200"/>
      </w:pPr>
      <w:r>
        <w:rPr>
          <w:rFonts w:ascii="Courier New" w:cs="Courier New" w:eastAsia="Courier New" w:hAnsi="Courier New"/>
          <w:color w:val="333333"/>
          <w:sz w:val="18"/>
          <w:szCs w:val="18"/>
        </w:rPr>
        <w:t xml:space="preserve">                       waiting_list.status = 'promoted'</w:t>
      </w:r>
    </w:p>
    <w:p>
      <w:pPr>
        <w:spacing w:after="160"/>
      </w:pPr>
      <w:r>
        <w:t xml:space="preserve">This whole sequence runs server-side; the client only ever sees the resulting state (its own waiting-list position, or a push asking it to act), never another player's decision.</w:t>
      </w:r>
    </w:p>
    <w:p>
      <w:pPr>
        <w:pStyle w:val="Heading1"/>
      </w:pPr>
      <w:r>
        <w:t xml:space="preserve">7. Match Chat &amp; Digital Toss</w:t>
      </w:r>
    </w:p>
    <w:p>
      <w:pPr>
        <w:pStyle w:val="Heading3"/>
      </w:pPr>
      <w:r>
        <w:t xml:space="preserve">7.1 Match chat (FR-203)</w:t>
      </w:r>
    </w:p>
    <w:p>
      <w:pPr>
        <w:pStyle w:val="ListParagraph"/>
        <w:numPr>
          <w:ilvl w:val="0"/>
          <w:numId w:val="2"/>
        </w:numPr>
        <w:spacing w:after="100"/>
      </w:pPr>
      <w:r>
        <w:t xml:space="preserve">A Realtime Broadcast channel per match, named by match_id, scoped to confirmed participants.</w:t>
      </w:r>
    </w:p>
    <w:p>
      <w:pPr>
        <w:pStyle w:val="ListParagraph"/>
        <w:numPr>
          <w:ilvl w:val="0"/>
          <w:numId w:val="2"/>
        </w:numPr>
        <w:spacing w:after="100"/>
      </w:pPr>
      <w:r>
        <w:t xml:space="preserve">Messages are also written to match_chat_messages for durability and pagination on reconnect (NFR-203) — Realtime is the live-delivery path, Postgres is the source of truth.</w:t>
      </w:r>
    </w:p>
    <w:p>
      <w:pPr>
        <w:pStyle w:val="ListParagraph"/>
        <w:numPr>
          <w:ilvl w:val="0"/>
          <w:numId w:val="2"/>
        </w:numPr>
        <w:spacing w:after="100"/>
      </w:pPr>
      <w:r>
        <w:t xml:space="preserve">The channel is subscribed from a useMatchChat hook in the Presentation layer and torn down on unmount, following the same channelManager pattern as Phase 1's availability presence channel.</w:t>
      </w:r>
    </w:p>
    <w:p>
      <w:pPr>
        <w:pStyle w:val="ListParagraph"/>
        <w:numPr>
          <w:ilvl w:val="0"/>
          <w:numId w:val="2"/>
        </w:numPr>
        <w:spacing w:after="100"/>
      </w:pPr>
      <w:r>
        <w:t xml:space="preserve">Chat closes to new messages a configurable window after match.scheduled_at; existing messages remain readable in match history.</w:t>
      </w:r>
    </w:p>
    <w:p>
      <w:pPr>
        <w:pStyle w:val="Heading3"/>
      </w:pPr>
      <w:r>
        <w:t xml:space="preserve">7.2 Digital toss (FR-204)</w:t>
      </w:r>
    </w:p>
    <w:p>
      <w:pPr>
        <w:pStyle w:val="ListParagraph"/>
        <w:numPr>
          <w:ilvl w:val="0"/>
          <w:numId w:val="2"/>
        </w:numPr>
        <w:spacing w:after="100"/>
      </w:pPr>
      <w:r>
        <w:t xml:space="preserve">A digital-toss Edge Function generates the result using the server's cryptographically secure random source — never anything seeded or influenced by client input (NFR-204).</w:t>
      </w:r>
    </w:p>
    <w:p>
      <w:pPr>
        <w:pStyle w:val="ListParagraph"/>
        <w:numPr>
          <w:ilvl w:val="0"/>
          <w:numId w:val="2"/>
        </w:numPr>
        <w:spacing w:after="100"/>
      </w:pPr>
      <w:r>
        <w:t xml:space="preserve">The result is written once to match_results (idempotent — a second call for the same match returns the existing result rather than re-tossing).</w:t>
      </w:r>
    </w:p>
    <w:p>
      <w:pPr>
        <w:pStyle w:val="ListParagraph"/>
        <w:numPr>
          <w:ilvl w:val="0"/>
          <w:numId w:val="2"/>
        </w:numPr>
        <w:spacing w:after="100"/>
      </w:pPr>
      <w:r>
        <w:t xml:space="preserve">Both captains' clients receive the result via the same Broadcast channel used for chat, so there is no possibility of one side seeing it first through a race condition in polling.</w:t>
      </w:r>
    </w:p>
    <w:p>
      <w:pPr>
        <w:pStyle w:val="Heading1"/>
      </w:pPr>
      <w:r>
        <w:t xml:space="preserve">8. Live Venue Availability</w:t>
      </w:r>
    </w:p>
    <w:p>
      <w:pPr>
        <w:spacing w:after="160"/>
      </w:pPr>
      <w:r>
        <w:t xml:space="preserve">Implements FR-208. Deliberately additive and opt-in: a venue with no venue_availability row behaves exactly as in Phase 1 ('call to confirm').</w:t>
      </w:r>
    </w:p>
    <w:p>
      <w:pPr>
        <w:pStyle w:val="ListParagraph"/>
        <w:numPr>
          <w:ilvl w:val="0"/>
          <w:numId w:val="2"/>
        </w:numPr>
        <w:spacing w:after="100"/>
      </w:pPr>
      <w:r>
        <w:t xml:space="preserve">venue_availability.available_slots is decremented by the same transaction that books a match against that venue, and incremented back if the match is cancelled.</w:t>
      </w:r>
    </w:p>
    <w:p>
      <w:pPr>
        <w:pStyle w:val="ListParagraph"/>
        <w:numPr>
          <w:ilvl w:val="0"/>
          <w:numId w:val="2"/>
        </w:numPr>
        <w:spacing w:after="100"/>
      </w:pPr>
      <w:r>
        <w:t xml:space="preserve">The venue directory UI reads venue_availability if present and falls back to the static Phase 1 label otherwise — a single component, two rendering states, not a fork.</w:t>
      </w:r>
    </w:p>
    <w:p>
      <w:pPr>
        <w:pStyle w:val="ListParagraph"/>
        <w:numPr>
          <w:ilvl w:val="0"/>
          <w:numId w:val="2"/>
        </w:numPr>
        <w:spacing w:after="100"/>
      </w:pPr>
      <w:r>
        <w:t xml:space="preserve">Venue owners update availability through a lightweight authenticated write (their own venue row only, enforced by RLS) — no separate venue-partner app is built in Phase 2.</w:t>
      </w:r>
    </w:p>
    <w:p>
      <w:pPr>
        <w:pStyle w:val="Heading1"/>
      </w:pPr>
      <w:r>
        <w:t xml:space="preserve">9. Folder &amp; Module Changes</w:t>
      </w:r>
    </w:p>
    <w:p>
      <w:pPr>
        <w:spacing w:after="160"/>
      </w:pPr>
      <w:r>
        <w:t xml:space="preserve">Phase 1 left these feature folders empty by design. Phase 2 fills them in without touching the folders or files of features it doesn't own.</w:t>
      </w:r>
    </w:p>
    <w:p>
      <w:pPr>
        <w:shd w:fill="F3F3F3" w:val="clear"/>
        <w:spacing w:after="0"/>
      </w:pPr>
      <w:r>
        <w:rPr>
          <w:rFonts w:ascii="Courier New" w:cs="Courier New" w:eastAsia="Courier New" w:hAnsi="Courier New"/>
          <w:color w:val="333333"/>
          <w:sz w:val="18"/>
          <w:szCs w:val="18"/>
        </w:rPr>
        <w:t xml:space="preserve">src/features/</w:t>
      </w:r>
    </w:p>
    <w:p>
      <w:pPr>
        <w:shd w:fill="F3F3F3" w:val="clear"/>
        <w:spacing w:after="0"/>
      </w:pPr>
      <w:r>
        <w:rPr>
          <w:rFonts w:ascii="Courier New" w:cs="Courier New" w:eastAsia="Courier New" w:hAnsi="Courier New"/>
          <w:color w:val="333333"/>
          <w:sz w:val="18"/>
          <w:szCs w:val="18"/>
        </w:rPr>
        <w:t xml:space="preserve">  matchmaking/       NOW BUILT — ranking client, useSuggestedMatches hook</w:t>
      </w:r>
    </w:p>
    <w:p>
      <w:pPr>
        <w:shd w:fill="F3F3F3" w:val="clear"/>
        <w:spacing w:after="0"/>
      </w:pPr>
      <w:r>
        <w:rPr>
          <w:rFonts w:ascii="Courier New" w:cs="Courier New" w:eastAsia="Courier New" w:hAnsi="Courier New"/>
          <w:color w:val="333333"/>
          <w:sz w:val="18"/>
          <w:szCs w:val="18"/>
        </w:rPr>
        <w:t xml:space="preserve">  chat/              NOW BUILT — chat repository, useMatchChat hook, message list UI</w:t>
      </w:r>
    </w:p>
    <w:p>
      <w:pPr>
        <w:shd w:fill="F3F3F3" w:val="clear"/>
        <w:spacing w:after="0"/>
      </w:pPr>
      <w:r>
        <w:rPr>
          <w:rFonts w:ascii="Courier New" w:cs="Courier New" w:eastAsia="Courier New" w:hAnsi="Courier New"/>
          <w:color w:val="333333"/>
          <w:sz w:val="18"/>
          <w:szCs w:val="18"/>
        </w:rPr>
        <w:t xml:space="preserve">  reliability/        NOW BUILT — read-only client for profiles.reliability_score</w:t>
      </w:r>
    </w:p>
    <w:p>
      <w:pPr>
        <w:shd w:fill="F3F3F3" w:val="clear"/>
        <w:spacing w:after="0"/>
      </w:pPr>
      <w:r>
        <w:rPr>
          <w:rFonts w:ascii="Courier New" w:cs="Courier New" w:eastAsia="Courier New" w:hAnsi="Courier New"/>
          <w:color w:val="333333"/>
          <w:sz w:val="18"/>
          <w:szCs w:val="18"/>
        </w:rPr>
        <w:t xml:space="preserve">  matches/           EXTENDED — confirmation, waiting-list, toss result on match detail</w:t>
      </w:r>
    </w:p>
    <w:p>
      <w:pPr>
        <w:shd w:fill="F3F3F3" w:val="clear"/>
        <w:spacing w:after="0"/>
      </w:pPr>
      <w:r>
        <w:rPr>
          <w:rFonts w:ascii="Courier New" w:cs="Courier New" w:eastAsia="Courier New" w:hAnsi="Courier New"/>
          <w:color w:val="333333"/>
          <w:sz w:val="18"/>
          <w:szCs w:val="18"/>
        </w:rPr>
        <w:t xml:space="preserve">  venues/             EXTENDED — live availability rendering branch</w:t>
      </w:r>
    </w:p>
    <w:p>
      <w:pPr>
        <w:shd w:fill="F3F3F3" w:val="clear"/>
        <w:spacing w:after="0"/>
      </w:pPr>
      <w:r>
        <w:rPr>
          <w:rFonts w:ascii="Courier New" w:cs="Courier New" w:eastAsia="Courier New" w:hAnsi="Courier New"/>
          <w:color w:val="333333"/>
          <w:sz w:val="18"/>
          <w:szCs w:val="18"/>
        </w:rPr>
        <w:t xml:space="preserve">  scoring/            still empty -- Phase 3</w:t>
      </w:r>
    </w:p>
    <w:p>
      <w:pPr>
        <w:shd w:fill="F3F3F3" w:val="clear"/>
        <w:spacing w:after="0"/>
      </w:pPr>
      <w:r>
        <w:rPr>
          <w:rFonts w:ascii="Courier New" w:cs="Courier New" w:eastAsia="Courier New" w:hAnsi="Courier New"/>
          <w:color w:val="333333"/>
          <w:sz w:val="18"/>
          <w:szCs w:val="18"/>
        </w:rPr>
        <w:t xml:space="preserve">  gamification/       still empty -- Phase 3</w:t>
      </w:r>
    </w:p>
    <w:p>
      <w:pPr>
        <w:shd w:fill="F3F3F3" w:val="clear"/>
        <w:spacing w:after="200"/>
      </w:pPr>
      <w:r>
        <w:rPr>
          <w:rFonts w:ascii="Courier New" w:cs="Courier New" w:eastAsia="Courier New" w:hAnsi="Courier New"/>
          <w:color w:val="333333"/>
          <w:sz w:val="18"/>
          <w:szCs w:val="18"/>
        </w:rPr>
        <w:t xml:space="preserve">  feed/               still empty -- Phase 3</w:t>
      </w:r>
    </w:p>
    <w:p>
      <w:pPr>
        <w:pStyle w:val="Heading1"/>
      </w:pPr>
      <w:r>
        <w:t xml:space="preserve">10. Sprint-by-Sprint Build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160"/>
        <w:gridCol w:w="1900"/>
        <w:gridCol w:w="2400"/>
      </w:tblGrid>
      <w:tr>
        <w:trPr>
          <w:tblHeader/>
        </w:trPr>
        <w:tc>
          <w:tcPr>
            <w:tcW w:type="dxa" w:w="900"/>
            <w:tcBorders>
              <w:top w:val="single" w:color="CFCFCF" w:sz="2"/>
              <w:left w:val="single" w:color="CFCFCF" w:sz="2"/>
              <w:bottom w:val="single" w:color="CFCFCF" w:sz="2"/>
              <w:right w:val="single" w:color="CFCFCF" w:sz="2"/>
            </w:tcBorders>
            <w:shd w:fill="2E75B6" w:val="clear"/>
            <w:tcMar>
              <w:top w:type="dxa" w:w="80"/>
              <w:left w:type="dxa" w:w="120"/>
              <w:bottom w:type="dxa" w:w="80"/>
              <w:right w:type="dxa" w:w="120"/>
            </w:tcMar>
            <w:vAlign w:val="center"/>
          </w:tcPr>
          <w:p>
            <w:pPr>
              <w:jc w:val="left"/>
            </w:pPr>
            <w:r>
              <w:rPr>
                <w:b/>
                <w:bCs/>
                <w:color w:val="FFFFFF"/>
                <w:sz w:val="20"/>
                <w:szCs w:val="20"/>
              </w:rPr>
              <w:t xml:space="preserve">Sprint</w:t>
            </w:r>
          </w:p>
        </w:tc>
        <w:tc>
          <w:tcPr>
            <w:tcW w:type="dxa" w:w="4160"/>
            <w:tcBorders>
              <w:top w:val="single" w:color="CFCFCF" w:sz="2"/>
              <w:left w:val="single" w:color="CFCFCF" w:sz="2"/>
              <w:bottom w:val="single" w:color="CFCFCF" w:sz="2"/>
              <w:right w:val="single" w:color="CFCFCF" w:sz="2"/>
            </w:tcBorders>
            <w:shd w:fill="2E75B6" w:val="clear"/>
            <w:tcMar>
              <w:top w:type="dxa" w:w="80"/>
              <w:left w:type="dxa" w:w="120"/>
              <w:bottom w:type="dxa" w:w="80"/>
              <w:right w:type="dxa" w:w="120"/>
            </w:tcMar>
            <w:vAlign w:val="center"/>
          </w:tcPr>
          <w:p>
            <w:pPr>
              <w:jc w:val="left"/>
            </w:pPr>
            <w:r>
              <w:rPr>
                <w:b/>
                <w:bCs/>
                <w:color w:val="FFFFFF"/>
                <w:sz w:val="20"/>
                <w:szCs w:val="20"/>
              </w:rPr>
              <w:t xml:space="preserve">Theme</w:t>
            </w:r>
          </w:p>
        </w:tc>
        <w:tc>
          <w:tcPr>
            <w:tcW w:type="dxa" w:w="1900"/>
            <w:tcBorders>
              <w:top w:val="single" w:color="CFCFCF" w:sz="2"/>
              <w:left w:val="single" w:color="CFCFCF" w:sz="2"/>
              <w:bottom w:val="single" w:color="CFCFCF" w:sz="2"/>
              <w:right w:val="single" w:color="CFCFCF" w:sz="2"/>
            </w:tcBorders>
            <w:shd w:fill="2E75B6" w:val="clear"/>
            <w:tcMar>
              <w:top w:type="dxa" w:w="80"/>
              <w:left w:type="dxa" w:w="120"/>
              <w:bottom w:type="dxa" w:w="80"/>
              <w:right w:type="dxa" w:w="120"/>
            </w:tcMar>
            <w:vAlign w:val="center"/>
          </w:tcPr>
          <w:p>
            <w:pPr>
              <w:jc w:val="left"/>
            </w:pPr>
            <w:r>
              <w:rPr>
                <w:b/>
                <w:bCs/>
                <w:color w:val="FFFFFF"/>
                <w:sz w:val="20"/>
                <w:szCs w:val="20"/>
              </w:rPr>
              <w:t xml:space="preserve">Indicative</w:t>
            </w:r>
          </w:p>
        </w:tc>
        <w:tc>
          <w:tcPr>
            <w:tcW w:type="dxa" w:w="2400"/>
            <w:tcBorders>
              <w:top w:val="single" w:color="CFCFCF" w:sz="2"/>
              <w:left w:val="single" w:color="CFCFCF" w:sz="2"/>
              <w:bottom w:val="single" w:color="CFCFCF" w:sz="2"/>
              <w:right w:val="single" w:color="CFCFCF" w:sz="2"/>
            </w:tcBorders>
            <w:shd w:fill="2E75B6" w:val="clear"/>
            <w:tcMar>
              <w:top w:type="dxa" w:w="80"/>
              <w:left w:type="dxa" w:w="120"/>
              <w:bottom w:type="dxa" w:w="80"/>
              <w:right w:type="dxa" w:w="120"/>
            </w:tcMar>
            <w:vAlign w:val="center"/>
          </w:tcPr>
          <w:p>
            <w:pPr>
              <w:jc w:val="left"/>
            </w:pPr>
            <w:r>
              <w:rPr>
                <w:b/>
                <w:bCs/>
                <w:color w:val="FFFFFF"/>
                <w:sz w:val="20"/>
                <w:szCs w:val="20"/>
              </w:rPr>
              <w:t xml:space="preserve">Exit deliverable</w:t>
            </w:r>
          </w:p>
        </w:tc>
      </w:tr>
      <w:tr>
        <w:tc>
          <w:tcPr>
            <w:tcW w:type="dxa" w:w="9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7</w:t>
            </w:r>
          </w:p>
        </w:tc>
        <w:tc>
          <w:tcPr>
            <w:tcW w:type="dxa" w:w="416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Reliability score &amp; match history (FR-206, FR-207)</w:t>
            </w:r>
          </w:p>
        </w:tc>
        <w:tc>
          <w:tcPr>
            <w:tcW w:type="dxa" w:w="19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~1.5 weeks</w:t>
            </w:r>
          </w:p>
        </w:tc>
        <w:tc>
          <w:tcPr>
            <w:tcW w:type="dxa" w:w="24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Score computes correctly server-side; history screen live</w:t>
            </w:r>
          </w:p>
        </w:tc>
      </w:tr>
      <w:tr>
        <w:tc>
          <w:tcPr>
            <w:tcW w:type="dxa" w:w="9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8</w:t>
            </w:r>
          </w:p>
        </w:tc>
        <w:tc>
          <w:tcPr>
            <w:tcW w:type="dxa" w:w="416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Matching engine (FR-201)</w:t>
            </w:r>
          </w:p>
        </w:tc>
        <w:tc>
          <w:tcPr>
            <w:tcW w:type="dxa" w:w="19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~1.5 weeks</w:t>
            </w:r>
          </w:p>
        </w:tc>
        <w:tc>
          <w:tcPr>
            <w:tcW w:type="dxa" w:w="24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Quick-match suggestions live, falling back to browse</w:t>
            </w:r>
          </w:p>
        </w:tc>
      </w:tr>
      <w:tr>
        <w:tc>
          <w:tcPr>
            <w:tcW w:type="dxa" w:w="9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9</w:t>
            </w:r>
          </w:p>
        </w:tc>
        <w:tc>
          <w:tcPr>
            <w:tcW w:type="dxa" w:w="416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Confirmation &amp; waiting list (FR-202, FR-205)</w:t>
            </w:r>
          </w:p>
        </w:tc>
        <w:tc>
          <w:tcPr>
            <w:tcW w:type="dxa" w:w="19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~1.5 weeks</w:t>
            </w:r>
          </w:p>
        </w:tc>
        <w:tc>
          <w:tcPr>
            <w:tcW w:type="dxa" w:w="24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Day-of RSVP live; drop-outs auto-backfilled</w:t>
            </w:r>
          </w:p>
        </w:tc>
      </w:tr>
      <w:tr>
        <w:tc>
          <w:tcPr>
            <w:tcW w:type="dxa" w:w="9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10</w:t>
            </w:r>
          </w:p>
        </w:tc>
        <w:tc>
          <w:tcPr>
            <w:tcW w:type="dxa" w:w="416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Match chat &amp; digital toss (FR-203, FR-204)</w:t>
            </w:r>
          </w:p>
        </w:tc>
        <w:tc>
          <w:tcPr>
            <w:tcW w:type="dxa" w:w="19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~1.5 weeks</w:t>
            </w:r>
          </w:p>
        </w:tc>
        <w:tc>
          <w:tcPr>
            <w:tcW w:type="dxa" w:w="24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Chat and toss usable end to end for a real match</w:t>
            </w:r>
          </w:p>
        </w:tc>
      </w:tr>
      <w:tr>
        <w:tc>
          <w:tcPr>
            <w:tcW w:type="dxa" w:w="9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11</w:t>
            </w:r>
          </w:p>
        </w:tc>
        <w:tc>
          <w:tcPr>
            <w:tcW w:type="dxa" w:w="416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Live venue availability, harden, instrument, ship (FR-208)</w:t>
            </w:r>
          </w:p>
        </w:tc>
        <w:tc>
          <w:tcPr>
            <w:tcW w:type="dxa" w:w="19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~1 week</w:t>
            </w:r>
          </w:p>
        </w:tc>
        <w:tc>
          <w:tcPr>
            <w:tcW w:type="dxa" w:w="24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At least one venue piloted; funnel and crash metrics extended</w:t>
            </w:r>
          </w:p>
        </w:tc>
      </w:tr>
    </w:tbl>
    <w:p>
      <w:pPr>
        <w:spacing w:after="200"/>
      </w:pPr>
      <w:r>
        <w:rPr>
          <w:i/>
          <w:iCs/>
          <w:color w:val="5A5A5A"/>
          <w:sz w:val="20"/>
          <w:szCs w:val="20"/>
        </w:rPr>
        <w:t xml:space="preserve">Total: roughly 7 weeks on top of Phase 1's foundation, assuming the Phase 1 Definition of Done is already met.</w:t>
      </w:r>
    </w:p>
    <w:p>
      <w:pPr>
        <w:pStyle w:val="Heading2"/>
      </w:pPr>
      <w:r>
        <w:t xml:space="preserve">10.1 Sprint 7 — Reliability Score &amp; Match History</w:t>
      </w:r>
    </w:p>
    <w:p>
      <w:pPr>
        <w:pStyle w:val="ListParagraph"/>
        <w:numPr>
          <w:ilvl w:val="0"/>
          <w:numId w:val="2"/>
        </w:numPr>
        <w:spacing w:after="100"/>
      </w:pPr>
      <w:r>
        <w:t xml:space="preserve">Migration: add profiles.reliability_score (nullable numeric), no client write policy.</w:t>
      </w:r>
    </w:p>
    <w:p>
      <w:pPr>
        <w:pStyle w:val="ListParagraph"/>
        <w:numPr>
          <w:ilvl w:val="0"/>
          <w:numId w:val="2"/>
        </w:numPr>
        <w:spacing w:after="100"/>
      </w:pPr>
      <w:r>
        <w:t xml:space="preserve">Build compute-reliability Edge Function; wire trigger on attendance insert/update and a nightly scheduled sweep.</w:t>
      </w:r>
    </w:p>
    <w:p>
      <w:pPr>
        <w:pStyle w:val="ListParagraph"/>
        <w:numPr>
          <w:ilvl w:val="0"/>
          <w:numId w:val="2"/>
        </w:numPr>
        <w:spacing w:after="100"/>
      </w:pPr>
      <w:r>
        <w:t xml:space="preserve">Match history screen: paginated read model over matches/attendance.</w:t>
      </w:r>
    </w:p>
    <w:p>
      <w:pPr>
        <w:pStyle w:val="ListParagraph"/>
        <w:numPr>
          <w:ilvl w:val="0"/>
          <w:numId w:val="2"/>
        </w:numPr>
        <w:spacing w:after="100"/>
      </w:pPr>
      <w:r>
        <w:t xml:space="preserve">PostHog events: reliability_score_computed, match_history_viewed.</w:t>
      </w:r>
    </w:p>
    <w:p>
      <w:pPr>
        <w:spacing w:after="200"/>
      </w:pPr>
      <w:r>
        <w:rPr>
          <w:i/>
          <w:iCs/>
          <w:color w:val="5A5A5A"/>
          <w:sz w:val="20"/>
          <w:szCs w:val="20"/>
        </w:rPr>
        <w:t xml:space="preserve">Done when: a denied-access test proves no authenticated client can write reliability_score directly, and the score updates correctly after a seeded attendance change.</w:t>
      </w:r>
    </w:p>
    <w:p>
      <w:pPr>
        <w:pStyle w:val="Heading2"/>
      </w:pPr>
      <w:r>
        <w:t xml:space="preserve">10.2 Sprint 8 — Matching Engine</w:t>
      </w:r>
    </w:p>
    <w:p>
      <w:pPr>
        <w:pStyle w:val="ListParagraph"/>
        <w:numPr>
          <w:ilvl w:val="0"/>
          <w:numId w:val="2"/>
        </w:numPr>
        <w:spacing w:after="100"/>
      </w:pPr>
      <w:r>
        <w:t xml:space="preserve">Build the matchmaking Edge Function implementing the ranking formula in Section 4.</w:t>
      </w:r>
    </w:p>
    <w:p>
      <w:pPr>
        <w:pStyle w:val="ListParagraph"/>
        <w:numPr>
          <w:ilvl w:val="0"/>
          <w:numId w:val="2"/>
        </w:numPr>
        <w:spacing w:after="100"/>
      </w:pPr>
      <w:r>
        <w:t xml:space="preserve">Add useSuggestedMatches hook and a 'Suggested for you' section above the Phase 1 browse list — additive, not a replacement.</w:t>
      </w:r>
    </w:p>
    <w:p>
      <w:pPr>
        <w:pStyle w:val="ListParagraph"/>
        <w:numPr>
          <w:ilvl w:val="0"/>
          <w:numId w:val="2"/>
        </w:numPr>
        <w:spacing w:after="100"/>
      </w:pPr>
      <w:r>
        <w:t xml:space="preserve">PostHog events: suggestion_shown, suggestion_accepted, suggestion_ignored (to measure accept-rate before any weight tuning).</w:t>
      </w:r>
    </w:p>
    <w:p>
      <w:pPr>
        <w:spacing w:after="200"/>
      </w:pPr>
      <w:r>
        <w:rPr>
          <w:i/>
          <w:iCs/>
          <w:color w:val="5A5A5A"/>
          <w:sz w:val="20"/>
          <w:szCs w:val="20"/>
        </w:rPr>
        <w:t xml:space="preserve">Done when: suggestions render for a seeded player set, ranked sensibly by proximity and sport fit, and the browse list still works unchanged if the function errors.</w:t>
      </w:r>
    </w:p>
    <w:p>
      <w:pPr>
        <w:pStyle w:val="Heading2"/>
      </w:pPr>
      <w:r>
        <w:t xml:space="preserve">10.3 Sprint 9 — Confirmation &amp; Waiting List</w:t>
      </w:r>
    </w:p>
    <w:p>
      <w:pPr>
        <w:pStyle w:val="ListParagraph"/>
        <w:numPr>
          <w:ilvl w:val="0"/>
          <w:numId w:val="2"/>
        </w:numPr>
        <w:spacing w:after="100"/>
      </w:pPr>
      <w:r>
        <w:t xml:space="preserve">Migrations: match_confirmations, waiting_list.</w:t>
      </w:r>
    </w:p>
    <w:p>
      <w:pPr>
        <w:pStyle w:val="ListParagraph"/>
        <w:numPr>
          <w:ilvl w:val="0"/>
          <w:numId w:val="2"/>
        </w:numPr>
        <w:spacing w:after="100"/>
      </w:pPr>
      <w:r>
        <w:t xml:space="preserve">Reminder push + confirm/decline UI on the match detail screen.</w:t>
      </w:r>
    </w:p>
    <w:p>
      <w:pPr>
        <w:pStyle w:val="ListParagraph"/>
        <w:numPr>
          <w:ilvl w:val="0"/>
          <w:numId w:val="2"/>
        </w:numPr>
        <w:spacing w:after="100"/>
      </w:pPr>
      <w:r>
        <w:t xml:space="preserve">Extend notify-wave Edge Function with the promotion sequence from Section 6.</w:t>
      </w:r>
    </w:p>
    <w:p>
      <w:pPr>
        <w:pStyle w:val="ListParagraph"/>
        <w:numPr>
          <w:ilvl w:val="0"/>
          <w:numId w:val="2"/>
        </w:numPr>
        <w:spacing w:after="100"/>
      </w:pPr>
      <w:r>
        <w:t xml:space="preserve">Concurrency test: two waiting-list promotions racing for the same freed slot never double-book it.</w:t>
      </w:r>
    </w:p>
    <w:p>
      <w:pPr>
        <w:spacing w:after="200"/>
      </w:pPr>
      <w:r>
        <w:rPr>
          <w:i/>
          <w:iCs/>
          <w:color w:val="5A5A5A"/>
          <w:sz w:val="20"/>
          <w:szCs w:val="20"/>
        </w:rPr>
        <w:t xml:space="preserve">Done when: a seeded decline correctly triggers a push to the next waiting-list player and an expired offer correctly rolls to the one after.</w:t>
      </w:r>
    </w:p>
    <w:p>
      <w:pPr>
        <w:pStyle w:val="Heading2"/>
      </w:pPr>
      <w:r>
        <w:t xml:space="preserve">10.4 Sprint 10 — Match Chat &amp; Digital Toss</w:t>
      </w:r>
    </w:p>
    <w:p>
      <w:pPr>
        <w:pStyle w:val="ListParagraph"/>
        <w:numPr>
          <w:ilvl w:val="0"/>
          <w:numId w:val="2"/>
        </w:numPr>
        <w:spacing w:after="100"/>
      </w:pPr>
      <w:r>
        <w:t xml:space="preserve">Migrations: match_chat_messages, match_results.</w:t>
      </w:r>
    </w:p>
    <w:p>
      <w:pPr>
        <w:pStyle w:val="ListParagraph"/>
        <w:numPr>
          <w:ilvl w:val="0"/>
          <w:numId w:val="2"/>
        </w:numPr>
        <w:spacing w:after="100"/>
      </w:pPr>
      <w:r>
        <w:t xml:space="preserve">Chat UI + Realtime Broadcast channel wiring, with the channelManager teardown pattern from Phase 1.</w:t>
      </w:r>
    </w:p>
    <w:p>
      <w:pPr>
        <w:pStyle w:val="ListParagraph"/>
        <w:numPr>
          <w:ilvl w:val="0"/>
          <w:numId w:val="2"/>
        </w:numPr>
        <w:spacing w:after="100"/>
      </w:pPr>
      <w:r>
        <w:t xml:space="preserve">digital-toss Edge Function; toss UI on the match detail screen for Box Cricket matches.</w:t>
      </w:r>
    </w:p>
    <w:p>
      <w:pPr>
        <w:pStyle w:val="ListParagraph"/>
        <w:numPr>
          <w:ilvl w:val="0"/>
          <w:numId w:val="2"/>
        </w:numPr>
        <w:spacing w:after="100"/>
      </w:pPr>
      <w:r>
        <w:t xml:space="preserve">Extend Phase 1 report flow to cover chat messages specifically.</w:t>
      </w:r>
    </w:p>
    <w:p>
      <w:pPr>
        <w:spacing w:after="200"/>
      </w:pPr>
      <w:r>
        <w:rPr>
          <w:i/>
          <w:iCs/>
          <w:color w:val="5A5A5A"/>
          <w:sz w:val="20"/>
          <w:szCs w:val="20"/>
        </w:rPr>
        <w:t xml:space="preserve">Done when: two real test accounts chat in a live match, and a toss result is generated once, disputes-free, and visible to both captains simultaneously.</w:t>
      </w:r>
    </w:p>
    <w:p>
      <w:pPr>
        <w:pStyle w:val="Heading2"/>
      </w:pPr>
      <w:r>
        <w:t xml:space="preserve">10.5 Sprint 11 — Live Venue Availability, Harden &amp; Ship</w:t>
      </w:r>
    </w:p>
    <w:p>
      <w:pPr>
        <w:pStyle w:val="ListParagraph"/>
        <w:numPr>
          <w:ilvl w:val="0"/>
          <w:numId w:val="2"/>
        </w:numPr>
        <w:spacing w:after="100"/>
      </w:pPr>
      <w:r>
        <w:t xml:space="preserve">Migration: venue_availability; RLS scoped to venue owner writes.</w:t>
      </w:r>
    </w:p>
    <w:p>
      <w:pPr>
        <w:pStyle w:val="ListParagraph"/>
        <w:numPr>
          <w:ilvl w:val="0"/>
          <w:numId w:val="2"/>
        </w:numPr>
        <w:spacing w:after="100"/>
      </w:pPr>
      <w:r>
        <w:t xml:space="preserve">Venue directory UI branch for live vs. call-to-confirm venues.</w:t>
      </w:r>
    </w:p>
    <w:p>
      <w:pPr>
        <w:pStyle w:val="ListParagraph"/>
        <w:numPr>
          <w:ilvl w:val="0"/>
          <w:numId w:val="2"/>
        </w:numPr>
        <w:spacing w:after="100"/>
      </w:pPr>
      <w:r>
        <w:t xml:space="preserve">Regression pass on all Phase 1 flows to confirm no Phase 1 behaviour changed.</w:t>
      </w:r>
    </w:p>
    <w:p>
      <w:pPr>
        <w:pStyle w:val="ListParagraph"/>
        <w:numPr>
          <w:ilvl w:val="0"/>
          <w:numId w:val="2"/>
        </w:numPr>
        <w:spacing w:after="100"/>
      </w:pPr>
      <w:r>
        <w:t xml:space="preserve">Extend PostHog funnel and Sentry monitoring to cover the new screens.</w:t>
      </w:r>
    </w:p>
    <w:p>
      <w:pPr>
        <w:spacing w:after="200"/>
      </w:pPr>
      <w:r>
        <w:rPr>
          <w:i/>
          <w:iCs/>
          <w:color w:val="5A5A5A"/>
          <w:sz w:val="20"/>
          <w:szCs w:val="20"/>
        </w:rPr>
        <w:t xml:space="preserve">Done when: at least one pilot venue has live availability wired end to end, and every Phase 1 acceptance test still passes unmodified.</w:t>
      </w:r>
    </w:p>
    <w:p>
      <w:pPr>
        <w:pStyle w:val="Heading1"/>
      </w:pPr>
      <w:r>
        <w:t xml:space="preserve">11. Testing Strategy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60"/>
        <w:gridCol w:w="3900"/>
      </w:tblGrid>
      <w:tr>
        <w:trPr>
          <w:tblHeader/>
        </w:trPr>
        <w:tc>
          <w:tcPr>
            <w:tcW w:type="dxa" w:w="1800"/>
            <w:tcBorders>
              <w:top w:val="single" w:color="CFCFCF" w:sz="2"/>
              <w:left w:val="single" w:color="CFCFCF" w:sz="2"/>
              <w:bottom w:val="single" w:color="CFCFCF" w:sz="2"/>
              <w:right w:val="single" w:color="CFCFCF" w:sz="2"/>
            </w:tcBorders>
            <w:shd w:fill="2E75B6" w:val="clear"/>
            <w:tcMar>
              <w:top w:type="dxa" w:w="80"/>
              <w:left w:type="dxa" w:w="120"/>
              <w:bottom w:type="dxa" w:w="80"/>
              <w:right w:type="dxa" w:w="120"/>
            </w:tcMar>
            <w:vAlign w:val="center"/>
          </w:tcPr>
          <w:p>
            <w:pPr>
              <w:jc w:val="left"/>
            </w:pPr>
            <w:r>
              <w:rPr>
                <w:b/>
                <w:bCs/>
                <w:color w:val="FFFFFF"/>
                <w:sz w:val="20"/>
                <w:szCs w:val="20"/>
              </w:rPr>
              <w:t xml:space="preserve">Area</w:t>
            </w:r>
          </w:p>
        </w:tc>
        <w:tc>
          <w:tcPr>
            <w:tcW w:type="dxa" w:w="3660"/>
            <w:tcBorders>
              <w:top w:val="single" w:color="CFCFCF" w:sz="2"/>
              <w:left w:val="single" w:color="CFCFCF" w:sz="2"/>
              <w:bottom w:val="single" w:color="CFCFCF" w:sz="2"/>
              <w:right w:val="single" w:color="CFCFCF" w:sz="2"/>
            </w:tcBorders>
            <w:shd w:fill="2E75B6" w:val="clear"/>
            <w:tcMar>
              <w:top w:type="dxa" w:w="80"/>
              <w:left w:type="dxa" w:w="120"/>
              <w:bottom w:type="dxa" w:w="80"/>
              <w:right w:type="dxa" w:w="120"/>
            </w:tcMar>
            <w:vAlign w:val="center"/>
          </w:tcPr>
          <w:p>
            <w:pPr>
              <w:jc w:val="left"/>
            </w:pPr>
            <w:r>
              <w:rPr>
                <w:b/>
                <w:bCs/>
                <w:color w:val="FFFFFF"/>
                <w:sz w:val="20"/>
                <w:szCs w:val="20"/>
              </w:rPr>
              <w:t xml:space="preserve">Approach</w:t>
            </w:r>
          </w:p>
        </w:tc>
        <w:tc>
          <w:tcPr>
            <w:tcW w:type="dxa" w:w="3900"/>
            <w:tcBorders>
              <w:top w:val="single" w:color="CFCFCF" w:sz="2"/>
              <w:left w:val="single" w:color="CFCFCF" w:sz="2"/>
              <w:bottom w:val="single" w:color="CFCFCF" w:sz="2"/>
              <w:right w:val="single" w:color="CFCFCF" w:sz="2"/>
            </w:tcBorders>
            <w:shd w:fill="2E75B6" w:val="clear"/>
            <w:tcMar>
              <w:top w:type="dxa" w:w="80"/>
              <w:left w:type="dxa" w:w="120"/>
              <w:bottom w:type="dxa" w:w="80"/>
              <w:right w:type="dxa" w:w="120"/>
            </w:tcMar>
            <w:vAlign w:val="center"/>
          </w:tcPr>
          <w:p>
            <w:pPr>
              <w:jc w:val="left"/>
            </w:pPr>
            <w:r>
              <w:rPr>
                <w:b/>
                <w:bCs/>
                <w:color w:val="FFFFFF"/>
                <w:sz w:val="20"/>
                <w:szCs w:val="20"/>
              </w:rPr>
              <w:t xml:space="preserve">Example</w:t>
            </w:r>
          </w:p>
        </w:tc>
      </w:tr>
      <w:tr>
        <w:tc>
          <w:tcPr>
            <w:tcW w:type="dxa" w:w="18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Reliability score</w:t>
            </w:r>
          </w:p>
        </w:tc>
        <w:tc>
          <w:tcPr>
            <w:tcW w:type="dxa" w:w="366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Deterministic unit tests against seeded attendance fixtures; RLS denial test for direct writes</w:t>
            </w:r>
          </w:p>
        </w:tc>
        <w:tc>
          <w:tcPr>
            <w:tcW w:type="dxa" w:w="39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A player with 8 attended / 2 no-show over the recency window gets the expected score</w:t>
            </w:r>
          </w:p>
        </w:tc>
      </w:tr>
      <w:tr>
        <w:tc>
          <w:tcPr>
            <w:tcW w:type="dxa" w:w="18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Matching engine</w:t>
            </w:r>
          </w:p>
        </w:tc>
        <w:tc>
          <w:tcPr>
            <w:tcW w:type="dxa" w:w="366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Unit tests on the ranking formula; integration test that browse still works if the function is down</w:t>
            </w:r>
          </w:p>
        </w:tc>
        <w:tc>
          <w:tcPr>
            <w:tcW w:type="dxa" w:w="39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Function timeout falls back to Phase 1 browse without a visible error</w:t>
            </w:r>
          </w:p>
        </w:tc>
      </w:tr>
      <w:tr>
        <w:tc>
          <w:tcPr>
            <w:tcW w:type="dxa" w:w="18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Waiting list</w:t>
            </w:r>
          </w:p>
        </w:tc>
        <w:tc>
          <w:tcPr>
            <w:tcW w:type="dxa" w:w="366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Concurrency tests simulating two simultaneous slot releases / claims</w:t>
            </w:r>
          </w:p>
        </w:tc>
        <w:tc>
          <w:tcPr>
            <w:tcW w:type="dxa" w:w="39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No slot is ever double-booked under concurrent promotion attempts</w:t>
            </w:r>
          </w:p>
        </w:tc>
      </w:tr>
      <w:tr>
        <w:tc>
          <w:tcPr>
            <w:tcW w:type="dxa" w:w="18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Chat</w:t>
            </w:r>
          </w:p>
        </w:tc>
        <w:tc>
          <w:tcPr>
            <w:tcW w:type="dxa" w:w="366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Integration test for RLS scoping; reconnect test for message durability</w:t>
            </w:r>
          </w:p>
        </w:tc>
        <w:tc>
          <w:tcPr>
            <w:tcW w:type="dxa" w:w="39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A blocked user cannot read messages in a shared match chat</w:t>
            </w:r>
          </w:p>
        </w:tc>
      </w:tr>
      <w:tr>
        <w:tc>
          <w:tcPr>
            <w:tcW w:type="dxa" w:w="18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Digital toss</w:t>
            </w:r>
          </w:p>
        </w:tc>
        <w:tc>
          <w:tcPr>
            <w:tcW w:type="dxa" w:w="366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Idempotency test — calling the function twice for one match never re-tosses</w:t>
            </w:r>
          </w:p>
        </w:tc>
        <w:tc>
          <w:tcPr>
            <w:tcW w:type="dxa" w:w="39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Second call returns the stored result unchanged</w:t>
            </w:r>
          </w:p>
        </w:tc>
      </w:tr>
    </w:tbl>
    <w:p>
      <w:pPr>
        <w:pStyle w:val="Heading1"/>
      </w:pPr>
      <w:r>
        <w:t xml:space="preserve">12. Traceability — Requirements to Build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rPr>
          <w:tblHeader/>
        </w:trPr>
        <w:tc>
          <w:tcPr>
            <w:tcW w:type="dxa" w:w="3200"/>
            <w:tcBorders>
              <w:top w:val="single" w:color="CFCFCF" w:sz="2"/>
              <w:left w:val="single" w:color="CFCFCF" w:sz="2"/>
              <w:bottom w:val="single" w:color="CFCFCF" w:sz="2"/>
              <w:right w:val="single" w:color="CFCFCF" w:sz="2"/>
            </w:tcBorders>
            <w:shd w:fill="2E75B6" w:val="clear"/>
            <w:tcMar>
              <w:top w:type="dxa" w:w="80"/>
              <w:left w:type="dxa" w:w="120"/>
              <w:bottom w:type="dxa" w:w="80"/>
              <w:right w:type="dxa" w:w="120"/>
            </w:tcMar>
            <w:vAlign w:val="center"/>
          </w:tcPr>
          <w:p>
            <w:pPr>
              <w:jc w:val="left"/>
            </w:pPr>
            <w:r>
              <w:rPr>
                <w:b/>
                <w:bCs/>
                <w:color w:val="FFFFFF"/>
                <w:sz w:val="20"/>
                <w:szCs w:val="20"/>
              </w:rPr>
              <w:t xml:space="preserve">Requirement</w:t>
            </w:r>
          </w:p>
        </w:tc>
        <w:tc>
          <w:tcPr>
            <w:tcW w:type="dxa" w:w="2800"/>
            <w:tcBorders>
              <w:top w:val="single" w:color="CFCFCF" w:sz="2"/>
              <w:left w:val="single" w:color="CFCFCF" w:sz="2"/>
              <w:bottom w:val="single" w:color="CFCFCF" w:sz="2"/>
              <w:right w:val="single" w:color="CFCFCF" w:sz="2"/>
            </w:tcBorders>
            <w:shd w:fill="2E75B6" w:val="clear"/>
            <w:tcMar>
              <w:top w:type="dxa" w:w="80"/>
              <w:left w:type="dxa" w:w="120"/>
              <w:bottom w:type="dxa" w:w="80"/>
              <w:right w:type="dxa" w:w="120"/>
            </w:tcMar>
            <w:vAlign w:val="center"/>
          </w:tcPr>
          <w:p>
            <w:pPr>
              <w:jc w:val="left"/>
            </w:pPr>
            <w:r>
              <w:rPr>
                <w:b/>
                <w:bCs/>
                <w:color w:val="FFFFFF"/>
                <w:sz w:val="20"/>
                <w:szCs w:val="20"/>
              </w:rPr>
              <w:t xml:space="preserve">Sprint</w:t>
            </w:r>
          </w:p>
        </w:tc>
        <w:tc>
          <w:tcPr>
            <w:tcW w:type="dxa" w:w="3360"/>
            <w:tcBorders>
              <w:top w:val="single" w:color="CFCFCF" w:sz="2"/>
              <w:left w:val="single" w:color="CFCFCF" w:sz="2"/>
              <w:bottom w:val="single" w:color="CFCFCF" w:sz="2"/>
              <w:right w:val="single" w:color="CFCFCF" w:sz="2"/>
            </w:tcBorders>
            <w:shd w:fill="2E75B6" w:val="clear"/>
            <w:tcMar>
              <w:top w:type="dxa" w:w="80"/>
              <w:left w:type="dxa" w:w="120"/>
              <w:bottom w:type="dxa" w:w="80"/>
              <w:right w:type="dxa" w:w="120"/>
            </w:tcMar>
            <w:vAlign w:val="center"/>
          </w:tcPr>
          <w:p>
            <w:pPr>
              <w:jc w:val="left"/>
            </w:pPr>
            <w:r>
              <w:rPr>
                <w:b/>
                <w:bCs/>
                <w:color w:val="FFFFFF"/>
                <w:sz w:val="20"/>
                <w:szCs w:val="20"/>
              </w:rPr>
              <w:t xml:space="preserve">Key tables / components</w:t>
            </w:r>
          </w:p>
        </w:tc>
      </w:tr>
      <w:tr>
        <w:tc>
          <w:tcPr>
            <w:tcW w:type="dxa" w:w="32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FR-201</w:t>
            </w:r>
          </w:p>
        </w:tc>
        <w:tc>
          <w:tcPr>
            <w:tcW w:type="dxa" w:w="28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Sprint 8</w:t>
            </w:r>
          </w:p>
        </w:tc>
        <w:tc>
          <w:tcPr>
            <w:tcW w:type="dxa" w:w="336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matchmaking Edge Function</w:t>
            </w:r>
          </w:p>
        </w:tc>
      </w:tr>
      <w:tr>
        <w:tc>
          <w:tcPr>
            <w:tcW w:type="dxa" w:w="32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FR-202</w:t>
            </w:r>
          </w:p>
        </w:tc>
        <w:tc>
          <w:tcPr>
            <w:tcW w:type="dxa" w:w="28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Sprint 9</w:t>
            </w:r>
          </w:p>
        </w:tc>
        <w:tc>
          <w:tcPr>
            <w:tcW w:type="dxa" w:w="336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match_confirmations</w:t>
            </w:r>
          </w:p>
        </w:tc>
      </w:tr>
      <w:tr>
        <w:tc>
          <w:tcPr>
            <w:tcW w:type="dxa" w:w="32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FR-203</w:t>
            </w:r>
          </w:p>
        </w:tc>
        <w:tc>
          <w:tcPr>
            <w:tcW w:type="dxa" w:w="28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Sprint 10</w:t>
            </w:r>
          </w:p>
        </w:tc>
        <w:tc>
          <w:tcPr>
            <w:tcW w:type="dxa" w:w="336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match_chat_messages, Realtime Broadcast</w:t>
            </w:r>
          </w:p>
        </w:tc>
      </w:tr>
      <w:tr>
        <w:tc>
          <w:tcPr>
            <w:tcW w:type="dxa" w:w="32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FR-204</w:t>
            </w:r>
          </w:p>
        </w:tc>
        <w:tc>
          <w:tcPr>
            <w:tcW w:type="dxa" w:w="28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Sprint 10</w:t>
            </w:r>
          </w:p>
        </w:tc>
        <w:tc>
          <w:tcPr>
            <w:tcW w:type="dxa" w:w="336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match_results, digital-toss Edge Function</w:t>
            </w:r>
          </w:p>
        </w:tc>
      </w:tr>
      <w:tr>
        <w:tc>
          <w:tcPr>
            <w:tcW w:type="dxa" w:w="32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FR-205</w:t>
            </w:r>
          </w:p>
        </w:tc>
        <w:tc>
          <w:tcPr>
            <w:tcW w:type="dxa" w:w="28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Sprint 9</w:t>
            </w:r>
          </w:p>
        </w:tc>
        <w:tc>
          <w:tcPr>
            <w:tcW w:type="dxa" w:w="336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waiting_list, notify-wave extension</w:t>
            </w:r>
          </w:p>
        </w:tc>
      </w:tr>
      <w:tr>
        <w:tc>
          <w:tcPr>
            <w:tcW w:type="dxa" w:w="32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FR-206, FR-207</w:t>
            </w:r>
          </w:p>
        </w:tc>
        <w:tc>
          <w:tcPr>
            <w:tcW w:type="dxa" w:w="28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Sprint 7</w:t>
            </w:r>
          </w:p>
        </w:tc>
        <w:tc>
          <w:tcPr>
            <w:tcW w:type="dxa" w:w="336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profiles.reliability_score, compute-reliability Edge Function</w:t>
            </w:r>
          </w:p>
        </w:tc>
      </w:tr>
      <w:tr>
        <w:tc>
          <w:tcPr>
            <w:tcW w:type="dxa" w:w="32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FR-208</w:t>
            </w:r>
          </w:p>
        </w:tc>
        <w:tc>
          <w:tcPr>
            <w:tcW w:type="dxa" w:w="280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Sprint 11</w:t>
            </w:r>
          </w:p>
        </w:tc>
        <w:tc>
          <w:tcPr>
            <w:tcW w:type="dxa" w:w="3360"/>
            <w:tcBorders>
              <w:top w:val="single" w:color="CFCFCF" w:sz="2"/>
              <w:left w:val="single" w:color="CFCFCF" w:sz="2"/>
              <w:bottom w:val="single" w:color="CFCFCF" w:sz="2"/>
              <w:right w:val="single" w:color="CFCFCF" w:sz="2"/>
            </w:tcBorders>
            <w:tcMar>
              <w:top w:type="dxa" w:w="80"/>
              <w:left w:type="dxa" w:w="120"/>
              <w:bottom w:type="dxa" w:w="80"/>
              <w:right w:type="dxa" w:w="120"/>
            </w:tcMar>
            <w:vAlign w:val="center"/>
          </w:tcPr>
          <w:p>
            <w:pPr>
              <w:jc w:val="left"/>
            </w:pPr>
            <w:r>
              <w:rPr>
                <w:b w:val="false"/>
                <w:bCs w:val="false"/>
                <w:color w:val="1A1A1A"/>
                <w:sz w:val="20"/>
                <w:szCs w:val="20"/>
              </w:rPr>
              <w:t xml:space="preserve">venue_availability</w:t>
            </w:r>
          </w:p>
        </w:tc>
      </w:tr>
      <w:tr>
        <w:tc>
          <w:tcPr>
            <w:tcW w:type="dxa" w:w="32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NFR-201 through NFR-205</w:t>
            </w:r>
          </w:p>
        </w:tc>
        <w:tc>
          <w:tcPr>
            <w:tcW w:type="dxa" w:w="280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Sprints 7–11 (cross-cutting)</w:t>
            </w:r>
          </w:p>
        </w:tc>
        <w:tc>
          <w:tcPr>
            <w:tcW w:type="dxa" w:w="3360"/>
            <w:tcBorders>
              <w:top w:val="single" w:color="CFCFCF" w:sz="2"/>
              <w:left w:val="single" w:color="CFCFCF" w:sz="2"/>
              <w:bottom w:val="single" w:color="CFCFCF" w:sz="2"/>
              <w:right w:val="single" w:color="CFCFCF" w:sz="2"/>
            </w:tcBorders>
            <w:shd w:fill="F5F8FB" w:val="clear"/>
            <w:tcMar>
              <w:top w:type="dxa" w:w="80"/>
              <w:left w:type="dxa" w:w="120"/>
              <w:bottom w:type="dxa" w:w="80"/>
              <w:right w:type="dxa" w:w="120"/>
            </w:tcMar>
            <w:vAlign w:val="center"/>
          </w:tcPr>
          <w:p>
            <w:pPr>
              <w:jc w:val="left"/>
            </w:pPr>
            <w:r>
              <w:rPr>
                <w:b w:val="false"/>
                <w:bCs w:val="false"/>
                <w:color w:val="1A1A1A"/>
                <w:sz w:val="20"/>
                <w:szCs w:val="20"/>
              </w:rPr>
              <w:t xml:space="preserve">query design, service-role write paths, pagination, server-side randomness</w:t>
            </w:r>
          </w:p>
        </w:tc>
      </w:tr>
    </w:tbl>
    <w:p>
      <w:pPr>
        <w:pStyle w:val="Heading1"/>
      </w:pPr>
      <w:r>
        <w:t xml:space="preserve">13. Definition of Done — Engineering Exit Checklist</w:t>
      </w:r>
    </w:p>
    <w:p>
      <w:pPr>
        <w:pStyle w:val="ListParagraph"/>
        <w:numPr>
          <w:ilvl w:val="0"/>
          <w:numId w:val="2"/>
        </w:numPr>
        <w:spacing w:after="100"/>
      </w:pPr>
      <w:r>
        <w:t xml:space="preserve">Every new table has RLS enabled and a denied-access test proving cross-user and client-write restrictions hold.</w:t>
      </w:r>
    </w:p>
    <w:p>
      <w:pPr>
        <w:pStyle w:val="ListParagraph"/>
        <w:numPr>
          <w:ilvl w:val="0"/>
          <w:numId w:val="2"/>
        </w:numPr>
        <w:spacing w:after="100"/>
      </w:pPr>
      <w:r>
        <w:t xml:space="preserve">The matching engine, confirmation flow, chat, toss, reliability score, and waiting list all function end to end on both platforms.</w:t>
      </w:r>
    </w:p>
    <w:p>
      <w:pPr>
        <w:pStyle w:val="ListParagraph"/>
        <w:numPr>
          <w:ilvl w:val="0"/>
          <w:numId w:val="2"/>
        </w:numPr>
        <w:spacing w:after="100"/>
      </w:pPr>
      <w:r>
        <w:t xml:space="preserve">No Phase 1 acceptance test regresses.</w:t>
      </w:r>
    </w:p>
    <w:p>
      <w:pPr>
        <w:pStyle w:val="ListParagraph"/>
        <w:numPr>
          <w:ilvl w:val="0"/>
          <w:numId w:val="2"/>
        </w:numPr>
        <w:spacing w:after="100"/>
      </w:pPr>
      <w:r>
        <w:t xml:space="preserve">PostHog funnel and Sentry monitoring extended to cover every new screen and Edge Function.</w:t>
      </w:r>
    </w:p>
    <w:p>
      <w:pPr>
        <w:spacing w:after="200"/>
      </w:pPr>
      <w:r>
        <w:rPr>
          <w:i/>
          <w:iCs/>
          <w:color w:val="5A5A5A"/>
          <w:sz w:val="20"/>
          <w:szCs w:val="20"/>
        </w:rPr>
        <w:t xml:space="preserve">This mirrors the product-level Definition of Done in MatchUp_Phase2_Requirements.docx, Section 8 — both must be true before MatchUp_Phase3_Development.docx work begins.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A5A5A"/>
        <w:sz w:val="16"/>
        <w:szCs w:val="16"/>
      </w:rPr>
      <w:t xml:space="preserve">ASR Digi — Confidential</w:t>
    </w:r>
    <w:r>
      <w:rPr>
        <w:color w:val="5A5A5A"/>
        <w:sz w:val="16"/>
        <w:szCs w:val="16"/>
      </w:rPr>
      <w:t xml:space="preserve">	Page </w:t>
    </w:r>
    <w:r>
      <w:rPr>
        <w:color w:val="5A5A5A"/>
        <w:sz w:val="16"/>
        <w:szCs w:val="16"/>
      </w:rPr>
      <w:fldChar w:fldCharType="begin"/>
      <w:instrText xml:space="preserve">PAGE</w:instrText>
      <w:fldChar w:fldCharType="separate"/>
      <w:fldChar w:fldCharType="end"/>
    </w:r>
    <w:r>
      <w:rPr>
        <w:color w:val="5A5A5A"/>
        <w:sz w:val="16"/>
        <w:szCs w:val="16"/>
      </w:rPr>
      <w:t xml:space="preserve"> of </w:t>
    </w:r>
    <w:r>
      <w:rPr>
        <w:color w:val="5A5A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5A5A"/>
        <w:sz w:val="16"/>
        <w:szCs w:val="16"/>
      </w:rPr>
      <w:t xml:space="preserve">MatchUp — Phase 2 Development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80"/>
      <w:outlineLvl w:val="0"/>
    </w:pPr>
    <w:rPr>
      <w:rFonts w:ascii="Arial" w:cs="Arial" w:eastAsia="Arial" w:hAnsi="Arial"/>
      <w:b/>
      <w:bCs/>
      <w:color w:val="1A1A1A"/>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2026-07-01T06:33:09.031Z</dcterms:created>
  <dcterms:modified xsi:type="dcterms:W3CDTF">2026-07-01T06:33:09.031Z</dcterms:modified>
</cp:coreProperties>
</file>

<file path=docProps/custom.xml><?xml version="1.0" encoding="utf-8"?>
<Properties xmlns="http://schemas.openxmlformats.org/officeDocument/2006/custom-properties" xmlns:vt="http://schemas.openxmlformats.org/officeDocument/2006/docPropsVTypes"/>
</file>