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409F8" w14:textId="775F6A5F" w:rsidR="00BF47D7" w:rsidRDefault="00BF47D7" w:rsidP="6BB46FD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6BB46FD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</w:t>
      </w:r>
      <w:r w:rsidR="0016356A" w:rsidRPr="6BB46FD9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7508FD" w:rsidRPr="00C0795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16356A" w:rsidRPr="6BB46FD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</w:p>
    <w:p w14:paraId="679DE45F" w14:textId="77777777" w:rsidR="0016356A" w:rsidRPr="00C6026B" w:rsidRDefault="00BF47D7" w:rsidP="0016356A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</w:t>
      </w:r>
      <w:r w:rsidR="0016356A" w:rsidRPr="00C6026B">
        <w:rPr>
          <w:rFonts w:ascii="Times New Roman" w:hAnsi="Times New Roman" w:cs="Times New Roman"/>
          <w:b/>
          <w:sz w:val="28"/>
          <w:szCs w:val="28"/>
          <w:lang w:val="uk-UA"/>
        </w:rPr>
        <w:t>Дискретне перетворення Фур’є.</w:t>
      </w:r>
    </w:p>
    <w:p w14:paraId="70EF0C4C" w14:textId="77777777" w:rsidR="00AF2282" w:rsidRDefault="0016356A" w:rsidP="0016356A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b/>
          <w:i/>
          <w:sz w:val="28"/>
          <w:szCs w:val="28"/>
          <w:lang w:val="uk-UA"/>
        </w:rPr>
        <w:t>Теоретична частина. Дискретно-неперервне і дискретне перетворення Фур’є</w:t>
      </w:r>
    </w:p>
    <w:p w14:paraId="6AB5C1E2" w14:textId="77777777" w:rsidR="0016356A" w:rsidRPr="00AF2282" w:rsidRDefault="00AF2282" w:rsidP="0016356A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озклад неперервного сигналу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</w:rPr>
        <w:t>(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6356A" w:rsidRPr="00C6026B">
        <w:rPr>
          <w:rFonts w:ascii="Times New Roman" w:hAnsi="Times New Roman" w:cs="Times New Roman"/>
          <w:sz w:val="28"/>
          <w:szCs w:val="28"/>
        </w:rPr>
        <w:t xml:space="preserve">) 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у ряд Фур’є  може бути поширений і на дискретні сигнали. Надалі будемо вважати що такий сигнал описується решітковою функцією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], що отримується у результаті дискретизації неперервного сигналу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) значення дискретної послідовності 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="0016356A"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будуть співпадати з </w:t>
      </w:r>
      <w:proofErr w:type="spellStart"/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відліками</w:t>
      </w:r>
      <w:proofErr w:type="spellEnd"/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6356A"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B3FB258" wp14:editId="55A9D048">
            <wp:extent cx="1261131" cy="215315"/>
            <wp:effectExtent l="0" t="0" r="0" b="0"/>
            <wp:docPr id="430" name="Рисунок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895" cy="2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56A"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57BE1A9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Спектром послідовності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] називають комплексну функцію що має вигляд:</w:t>
      </w:r>
    </w:p>
    <w:p w14:paraId="7CE3C80B" w14:textId="77777777" w:rsidR="0016356A" w:rsidRPr="00C6026B" w:rsidRDefault="3A9427A9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A9C720F" wp14:editId="3780BBCD">
            <wp:extent cx="3425562" cy="537177"/>
            <wp:effectExtent l="0" t="0" r="0" b="6985"/>
            <wp:docPr id="431" name="Рисунок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562" cy="5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5C7026"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      (</w:t>
      </w:r>
      <w:r w:rsidR="175C7026" w:rsidRPr="73C7F787">
        <w:rPr>
          <w:rFonts w:ascii="Times New Roman" w:hAnsi="Times New Roman" w:cs="Times New Roman"/>
          <w:sz w:val="28"/>
          <w:szCs w:val="28"/>
        </w:rPr>
        <w:t>1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9AE9616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Цей вираз є адекватним розкладу  спектральної функції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48DCE68" wp14:editId="7F34726D">
            <wp:extent cx="451727" cy="225864"/>
            <wp:effectExtent l="0" t="0" r="5715" b="3175"/>
            <wp:docPr id="432" name="Рисунок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71" cy="2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у комплексний ряд Фур’є (). При цьому коефіцієнти ряду відповідають послідовності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] і можуть бути обчислені за допомогою співвідношення:</w:t>
      </w:r>
    </w:p>
    <w:p w14:paraId="45B80E81" w14:textId="77777777" w:rsidR="0016356A" w:rsidRPr="00C6026B" w:rsidRDefault="3A9427A9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A16A92D" wp14:editId="73C7F787">
            <wp:extent cx="2918422" cy="754098"/>
            <wp:effectExtent l="0" t="0" r="0" b="3810"/>
            <wp:docPr id="433" name="Рисунок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22" cy="7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5C7026"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              (</w:t>
      </w:r>
      <w:r w:rsidR="175C7026" w:rsidRPr="73C7F787">
        <w:rPr>
          <w:rFonts w:ascii="Times New Roman" w:hAnsi="Times New Roman" w:cs="Times New Roman"/>
          <w:sz w:val="28"/>
          <w:szCs w:val="28"/>
        </w:rPr>
        <w:t>2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CEF4A1D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Формули () та () представляють пару перетворень Фур’є.  Будемо їх називати дискретно- неперервним перетворенням Фур’є (скорочено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ДНПФ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91612DB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Підкреслимо, що</w:t>
      </w:r>
      <w:r w:rsidRPr="00C6026B">
        <w:rPr>
          <w:rFonts w:ascii="Times New Roman" w:hAnsi="Times New Roman" w:cs="Times New Roman"/>
          <w:sz w:val="28"/>
          <w:szCs w:val="28"/>
        </w:rPr>
        <w:t xml:space="preserve">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] є дискретною (решітковою) функцією а</w:t>
      </w:r>
      <w:r w:rsidRPr="00C6026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13072B9" wp14:editId="5AADEF42">
            <wp:extent cx="678433" cy="252440"/>
            <wp:effectExtent l="0" t="0" r="7620" b="0"/>
            <wp:docPr id="434" name="Рисунок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725" cy="2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 -неперервною функцією частоти ω,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DC09ED3" wp14:editId="4199FB6A">
            <wp:extent cx="1774076" cy="305217"/>
            <wp:effectExtent l="0" t="0" r="0" b="0"/>
            <wp:docPr id="435" name="Рисунок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4858" cy="34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47AE00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ДНПФ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іноді записують у дещо іншій формі:</w:t>
      </w:r>
    </w:p>
    <w:p w14:paraId="07D29397" w14:textId="77777777" w:rsidR="0016356A" w:rsidRPr="00C6026B" w:rsidRDefault="3A9427A9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B4EE786" wp14:editId="1E3C223C">
            <wp:extent cx="2580889" cy="1029550"/>
            <wp:effectExtent l="0" t="0" r="0" b="7620"/>
            <wp:docPr id="436" name="Рисунок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889" cy="10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5C7026"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   (3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C3E3104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Перетворення () і() можуть бути отримані з () та () заміною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16EBF255" wp14:editId="74BC61FF">
            <wp:extent cx="764126" cy="263759"/>
            <wp:effectExtent l="0" t="0" r="0" b="3175"/>
            <wp:docPr id="437" name="Рисунок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9017" cy="2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. з метою спрощення запису у перетвореннях () і () замість ω’ пишемо просто ω. При цьому вважають що частота ω змінюється в межах від –π до +π. Це не викликає непорозумінь, оскільки діапазон змін параметру ω випливає з 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контексту. Якщо у формулах присутній добуток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A085989" wp14:editId="2D5FDE2C">
            <wp:extent cx="237757" cy="185938"/>
            <wp:effectExtent l="0" t="0" r="0" b="5080"/>
            <wp:docPr id="438" name="Рисунок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45" cy="2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, то ω належить до інтервалу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1DB0C22" wp14:editId="5B6D5F7F">
            <wp:extent cx="1141422" cy="234999"/>
            <wp:effectExtent l="0" t="0" r="1905" b="0"/>
            <wp:docPr id="439" name="Рисунок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0554" cy="2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. Якщо ж у формулах перетворень не фіксується період дискретизації, то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DF5819A" wp14:editId="1E79AB18">
            <wp:extent cx="1079272" cy="264727"/>
            <wp:effectExtent l="0" t="0" r="6985" b="2540"/>
            <wp:docPr id="440" name="Рисунок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7475" cy="2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A8CBB3C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Перетворення () і () звичайно використовуються у тих випадках коли увага не акцентується на періоді дискретизації. У подальшому будемо використовувати обидві форми () і (). </w:t>
      </w:r>
    </w:p>
    <w:p w14:paraId="7194BBED" w14:textId="77777777" w:rsidR="0016356A" w:rsidRPr="00C6026B" w:rsidRDefault="0016356A" w:rsidP="001635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Пара перетворень</w:t>
      </w:r>
    </w:p>
    <w:p w14:paraId="61E84BB3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3CA56966" wp14:editId="30C931F1">
            <wp:extent cx="2858746" cy="1099189"/>
            <wp:effectExtent l="0" t="0" r="0" b="5715"/>
            <wp:docPr id="441" name="Рисунок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0075" cy="1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D07">
        <w:rPr>
          <w:rFonts w:ascii="Times New Roman" w:hAnsi="Times New Roman" w:cs="Times New Roman"/>
          <w:sz w:val="28"/>
          <w:szCs w:val="28"/>
          <w:lang w:val="uk-UA"/>
        </w:rPr>
        <w:t xml:space="preserve">     (</w:t>
      </w:r>
      <w:r w:rsidR="00031D07" w:rsidRPr="00BF47D7">
        <w:rPr>
          <w:rFonts w:ascii="Times New Roman" w:hAnsi="Times New Roman" w:cs="Times New Roman"/>
          <w:sz w:val="28"/>
          <w:szCs w:val="28"/>
        </w:rPr>
        <w:t>4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1A8FBB7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>Називається дискретним перетворенням Фур’є (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). Тут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318DB3C2" wp14:editId="2435DEB6">
            <wp:extent cx="532400" cy="212960"/>
            <wp:effectExtent l="0" t="0" r="1270" b="0"/>
            <wp:docPr id="442" name="Рисунок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620" cy="24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-точкова послідовність даних;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1ADBFAA" wp14:editId="419EA48A">
            <wp:extent cx="642069" cy="245154"/>
            <wp:effectExtent l="0" t="0" r="5715" b="2540"/>
            <wp:docPr id="443" name="Рисунок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3226" cy="26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точкова послідовність коефіцієнтів. Перетворення () називають прямим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, а перетворення () оберненим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FF4C563" w14:textId="77777777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  <w:t xml:space="preserve">Введемо позначення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E1B1C6B" wp14:editId="711E305A">
            <wp:extent cx="982443" cy="256461"/>
            <wp:effectExtent l="0" t="0" r="0" b="0"/>
            <wp:docPr id="444" name="Рисунок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7464" cy="29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. Тоді наші вирази () і () запишуться :</w:t>
      </w:r>
    </w:p>
    <w:p w14:paraId="02614873" w14:textId="05B0EDE5" w:rsidR="0016356A" w:rsidRPr="001A785C" w:rsidRDefault="0016356A" w:rsidP="001635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E31D3B9" wp14:editId="489430C1">
            <wp:extent cx="2367024" cy="1029548"/>
            <wp:effectExtent l="0" t="0" r="0" b="0"/>
            <wp:docPr id="445" name="Рисунок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7024" cy="10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9427A9"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A785C">
        <w:rPr>
          <w:rFonts w:ascii="Times New Roman" w:hAnsi="Times New Roman" w:cs="Times New Roman"/>
          <w:sz w:val="28"/>
          <w:szCs w:val="28"/>
          <w:lang w:val="en-US"/>
        </w:rPr>
        <w:t>(5)</w:t>
      </w:r>
    </w:p>
    <w:p w14:paraId="4B6C386E" w14:textId="2F3A9BCB" w:rsidR="0016356A" w:rsidRPr="00C6026B" w:rsidRDefault="0016356A" w:rsidP="004C3AC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виконується на скінченній періодичній послідовності даних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у яких період складається з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дискретних значень. Послідовність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являє собою спектр дискретного сигналу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   і у відповідності з (), вона також є періодичною, тобто </w:t>
      </w:r>
      <w:r w:rsidRPr="00C6026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81F4011" wp14:editId="61E9B1DA">
            <wp:extent cx="932502" cy="251926"/>
            <wp:effectExtent l="0" t="0" r="1270" b="0"/>
            <wp:docPr id="446" name="Рисунок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8344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72A6659" w14:textId="7677928F" w:rsidR="0016356A" w:rsidRPr="00C6026B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0ED890" w14:textId="170EB61C" w:rsidR="0016356A" w:rsidRDefault="0016356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026B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C3ACE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випадку коли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]є дійсною послідовністю, то спектральні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], номери яких розміщуються симетрично до точки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=0 утворюють комплексно спряжені пари. Отже для аналізу амплітудного спектру можна використовувати лише першу половину </w:t>
      </w:r>
      <w:proofErr w:type="spellStart"/>
      <w:r w:rsidRPr="00C6026B"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>[</w:t>
      </w:r>
      <w:r w:rsidRPr="00C6026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26B">
        <w:rPr>
          <w:rFonts w:ascii="Times New Roman" w:hAnsi="Times New Roman" w:cs="Times New Roman"/>
          <w:sz w:val="28"/>
          <w:szCs w:val="28"/>
          <w:lang w:val="uk-UA"/>
        </w:rPr>
        <w:t xml:space="preserve">].  </w:t>
      </w:r>
    </w:p>
    <w:p w14:paraId="690BCA69" w14:textId="10A2CEDC" w:rsidR="00C6026B" w:rsidRPr="00C6026B" w:rsidRDefault="00C6026B" w:rsidP="0016356A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C6026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ФОРМУЛИ ДЛЯ </w:t>
      </w:r>
      <w:r w:rsidR="004C3ACE">
        <w:rPr>
          <w:rFonts w:ascii="Times New Roman" w:hAnsi="Times New Roman" w:cs="Times New Roman"/>
          <w:b/>
          <w:sz w:val="28"/>
          <w:szCs w:val="28"/>
          <w:lang w:val="uk-UA"/>
        </w:rPr>
        <w:t>ВИКОНАННЯ РОБОТИ</w:t>
      </w:r>
    </w:p>
    <w:p w14:paraId="5AC444AE" w14:textId="77777777" w:rsidR="00C6026B" w:rsidRDefault="00C602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Пряме перетворення:</w:t>
      </w:r>
    </w:p>
    <w:p w14:paraId="1AE37084" w14:textId="5DA51296" w:rsidR="00C6026B" w:rsidRPr="00BF47D7" w:rsidRDefault="09202F3E" w:rsidP="001635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D90DEC" wp14:editId="792D6FC3">
            <wp:extent cx="4644176" cy="10363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17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3C223C" w:rsidRPr="73C7F787">
        <w:rPr>
          <w:rFonts w:ascii="Times New Roman" w:hAnsi="Times New Roman" w:cs="Times New Roman"/>
          <w:sz w:val="28"/>
          <w:szCs w:val="28"/>
        </w:rPr>
        <w:t xml:space="preserve"> (</w:t>
      </w:r>
      <w:r w:rsidR="001A785C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1E3C223C" w:rsidRPr="73C7F787">
        <w:rPr>
          <w:rFonts w:ascii="Times New Roman" w:hAnsi="Times New Roman" w:cs="Times New Roman"/>
          <w:sz w:val="28"/>
          <w:szCs w:val="28"/>
        </w:rPr>
        <w:t>)</w:t>
      </w:r>
    </w:p>
    <w:p w14:paraId="2DD253DF" w14:textId="77777777" w:rsidR="00C6026B" w:rsidRDefault="00C602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Обернене перетворення:</w:t>
      </w:r>
    </w:p>
    <w:p w14:paraId="449C1992" w14:textId="0CA78260" w:rsidR="00C6026B" w:rsidRPr="00BF47D7" w:rsidRDefault="00C6026B" w:rsidP="001635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uk-UA" w:eastAsia="uk-UA"/>
        </w:rPr>
        <w:drawing>
          <wp:inline distT="0" distB="0" distL="0" distR="0" wp14:anchorId="626A6513" wp14:editId="756293A7">
            <wp:extent cx="4640580" cy="10515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02B" w:rsidRPr="00BF47D7">
        <w:rPr>
          <w:rFonts w:ascii="Times New Roman" w:hAnsi="Times New Roman" w:cs="Times New Roman"/>
          <w:sz w:val="28"/>
          <w:szCs w:val="28"/>
        </w:rPr>
        <w:t>(</w:t>
      </w:r>
      <w:r w:rsidR="001A785C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20102B" w:rsidRPr="00BF47D7">
        <w:rPr>
          <w:rFonts w:ascii="Times New Roman" w:hAnsi="Times New Roman" w:cs="Times New Roman"/>
          <w:sz w:val="28"/>
          <w:szCs w:val="28"/>
        </w:rPr>
        <w:t>)</w:t>
      </w:r>
    </w:p>
    <w:p w14:paraId="0A37501D" w14:textId="77777777" w:rsidR="00C6026B" w:rsidRPr="00C6026B" w:rsidRDefault="00C602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90793D" w14:textId="014FA1D1" w:rsidR="0016356A" w:rsidRDefault="09202F3E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 w:rsidRPr="73C7F787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Pr="73C7F78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73C7F787">
        <w:rPr>
          <w:rFonts w:ascii="Times New Roman" w:hAnsi="Times New Roman" w:cs="Times New Roman"/>
          <w:sz w:val="28"/>
          <w:szCs w:val="28"/>
        </w:rPr>
        <w:t>-</w:t>
      </w:r>
      <w:r w:rsidRPr="73C7F787">
        <w:rPr>
          <w:rFonts w:ascii="Times New Roman" w:hAnsi="Times New Roman" w:cs="Times New Roman"/>
          <w:sz w:val="28"/>
          <w:szCs w:val="28"/>
          <w:lang w:val="uk-UA"/>
        </w:rPr>
        <w:t>кількість значень дискретного сигналу.</w:t>
      </w:r>
      <w:r w:rsidRPr="73C7F787">
        <w:rPr>
          <w:noProof/>
          <w:lang w:val="uk-UA" w:eastAsia="uk-UA"/>
        </w:rPr>
        <w:t xml:space="preserve"> </w:t>
      </w:r>
      <w:r>
        <w:rPr>
          <w:noProof/>
        </w:rPr>
        <w:drawing>
          <wp:inline distT="0" distB="0" distL="0" distR="0" wp14:anchorId="25F061B9" wp14:editId="1FA2C293">
            <wp:extent cx="1675884" cy="258956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84" cy="2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C7F787">
        <w:rPr>
          <w:noProof/>
          <w:lang w:val="uk-UA" w:eastAsia="uk-UA"/>
        </w:rPr>
        <w:t>-</w:t>
      </w:r>
      <w:r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виміряні значення сигналу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у дискретних часових точках із значеннями із номерами </w:t>
      </w:r>
      <w:r w:rsidR="0C4425A6">
        <w:rPr>
          <w:noProof/>
        </w:rPr>
        <w:drawing>
          <wp:inline distT="0" distB="0" distL="0" distR="0" wp14:anchorId="357E1243" wp14:editId="4243A0E8">
            <wp:extent cx="1107440" cy="22148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2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, які є початковими даними для прямого перетворення і кінцевими даними дл</w:t>
      </w:r>
      <w:r w:rsidR="792D6FC3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я 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зворотного перетворення. </w:t>
      </w:r>
      <w:r w:rsidR="0C4425A6">
        <w:rPr>
          <w:noProof/>
        </w:rPr>
        <w:drawing>
          <wp:inline distT="0" distB="0" distL="0" distR="0" wp14:anchorId="02C7DFC3" wp14:editId="00FE9916">
            <wp:extent cx="1361440" cy="2335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2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- 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C4425A6" w:rsidRPr="73C7F7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комплексних амплітуд синусоїдальних сигналів, які утворюють початковий сигнал. Вони є результатом прямого перетворення і початковими даними для зворотного перетворення. Оскільки амплітуди є комплексними, то за їх дапопмогою можна обчислити одночасно модуль і фазу.</w:t>
      </w:r>
    </w:p>
    <w:p w14:paraId="2C2C72D3" w14:textId="1E40844D" w:rsidR="00963B1E" w:rsidRDefault="00963B1E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ab/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Отже отримаємо: </w:t>
      </w:r>
      <w:r>
        <w:rPr>
          <w:noProof/>
          <w:lang w:val="uk-UA" w:eastAsia="uk-UA"/>
        </w:rPr>
        <w:drawing>
          <wp:inline distT="0" distB="0" distL="0" distR="0" wp14:anchorId="08F42D21" wp14:editId="71E14B46">
            <wp:extent cx="340360" cy="226907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2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- звичайна (дійсна) амплітуда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C4425A6" w:rsidRPr="00963B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-</w:t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го синусоїда</w:t>
      </w:r>
      <w:r w:rsidR="1FA2C29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л</w:t>
      </w:r>
      <w:r w:rsidR="0C4425A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ьного сигналу;</w:t>
      </w:r>
      <w:r w:rsidR="7E69D085" w:rsidRPr="00252BA4">
        <w:rPr>
          <w:noProof/>
          <w:lang w:val="uk-UA" w:eastAsia="uk-UA"/>
        </w:rPr>
        <w:t xml:space="preserve"> </w:t>
      </w:r>
      <w:r w:rsidR="00252BA4">
        <w:rPr>
          <w:noProof/>
          <w:lang w:val="uk-UA" w:eastAsia="uk-UA"/>
        </w:rPr>
        <w:drawing>
          <wp:inline distT="0" distB="0" distL="0" distR="0" wp14:anchorId="6DF1AB30" wp14:editId="6B414519">
            <wp:extent cx="564219" cy="2489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219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9D085">
        <w:rPr>
          <w:noProof/>
          <w:lang w:val="uk-UA" w:eastAsia="uk-UA"/>
        </w:rPr>
        <w:t xml:space="preserve"> - 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фаза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-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го синусоїдального сигналу (аргумент комплексного числа);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- 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індекс частоти. Частота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-го сигналу рівна 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/</w:t>
      </w:r>
      <w:r w:rsidR="7E69D085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T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, де </w:t>
      </w:r>
      <w:r w:rsidR="7E69D085" w:rsidRPr="00252BA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Т-</w:t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період сигналу, протягом якого брались початкові дані.</w:t>
      </w:r>
    </w:p>
    <w:p w14:paraId="2E9CB027" w14:textId="08410800" w:rsidR="00E64C20" w:rsidRDefault="00252BA4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ab/>
      </w:r>
      <w:r w:rsidR="7E69D08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Із останнього видно, що</w:t>
      </w:r>
      <w:r w:rsidR="3E3CE83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перетворення розкладає сигнал на синусоїдальні скла</w:t>
      </w:r>
      <w:r w:rsidR="3644CDC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д</w:t>
      </w:r>
      <w:r w:rsidR="3E3CE83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ові з частотами від </w:t>
      </w:r>
      <w:r w:rsidR="3E3CE83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3E3CE838" w:rsidRPr="00071F6B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3E3CE83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коливань за один період до одного коливання за період. Графічне представлення 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цих складових називається періодограмою. Оскільки частота дискретизації сама по собі рівна </w:t>
      </w:r>
      <w:r w:rsidR="5D050C1E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5D050C1E" w:rsidRPr="00BF47D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відліків за період, то високочастотні складові можуть бути відображені некоректно- відображені. Виникає</w:t>
      </w:r>
      <w:r w:rsidR="45E358B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так званий муаровий ефект. Це приводить до того, що друга половина від </w:t>
      </w:r>
      <w:r w:rsidR="5D050C1E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5D050C1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- комплексних амплітуд є дзеркальним відображенням першої і не несе додаткової інформації.</w:t>
      </w:r>
    </w:p>
    <w:p w14:paraId="4350AB6A" w14:textId="77777777" w:rsidR="00E64C20" w:rsidRDefault="00031D07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t>ПРИКЛАД</w:t>
      </w:r>
      <w:r w:rsidR="00E64C20" w:rsidRPr="00E64C20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t>.</w:t>
      </w:r>
      <w:r w:rsidR="00E64C20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Побудувати періодограми модельного ряду, що задається формулою:</w:t>
      </w:r>
    </w:p>
    <w:p w14:paraId="3A551993" w14:textId="0B4AABCE" w:rsidR="00C577C0" w:rsidRDefault="0020102B" w:rsidP="0016356A">
      <w:pPr>
        <w:rPr>
          <w:rFonts w:ascii="Times New Roman" w:hAnsi="Times New Roman" w:cs="Times New Roman"/>
          <w:noProof/>
          <w:sz w:val="28"/>
          <w:szCs w:val="28"/>
          <w:lang w:val="en-US" w:eastAsia="uk-UA"/>
        </w:rPr>
      </w:pPr>
      <w:r w:rsidRPr="00BF47D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</w:t>
      </w:r>
      <w:r w:rsidR="00C577C0" w:rsidRPr="001A785C">
        <w:rPr>
          <w:rFonts w:ascii="Times New Roman" w:hAnsi="Times New Roman" w:cs="Times New Roman"/>
          <w:b/>
          <w:bCs/>
          <w:noProof/>
          <w:position w:val="-32"/>
          <w:sz w:val="28"/>
          <w:szCs w:val="28"/>
          <w:lang w:eastAsia="uk-UA"/>
        </w:rPr>
        <w:object w:dxaOrig="3960" w:dyaOrig="760" w14:anchorId="24EAAF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2pt;height:38.15pt" o:ole="">
            <v:imagedata r:id="rId32" o:title=""/>
          </v:shape>
          <o:OLEObject Type="Embed" ProgID="Equation.DSMT4" ShapeID="_x0000_i1025" DrawAspect="Content" ObjectID="_1847289891" r:id="rId33"/>
        </w:object>
      </w:r>
      <w:r w:rsidR="001A785C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</w:t>
      </w:r>
      <w:r w:rsidR="001A785C" w:rsidRPr="001A785C">
        <w:rPr>
          <w:rFonts w:ascii="Times New Roman" w:hAnsi="Times New Roman" w:cs="Times New Roman"/>
          <w:noProof/>
          <w:position w:val="-10"/>
          <w:sz w:val="28"/>
          <w:szCs w:val="28"/>
          <w:lang w:val="en-US" w:eastAsia="uk-UA"/>
        </w:rPr>
        <w:object w:dxaOrig="1680" w:dyaOrig="320" w14:anchorId="17A0B6A5">
          <v:shape id="_x0000_i1026" type="#_x0000_t75" style="width:84.1pt;height:16.05pt" o:ole="">
            <v:imagedata r:id="rId34" o:title=""/>
          </v:shape>
          <o:OLEObject Type="Embed" ProgID="Equation.DSMT4" ShapeID="_x0000_i1026" DrawAspect="Content" ObjectID="_1847289892" r:id="rId35"/>
        </w:object>
      </w:r>
      <w:r w:rsidR="001A785C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 xml:space="preserve">       (8)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4481"/>
        <w:gridCol w:w="3587"/>
      </w:tblGrid>
      <w:tr w:rsidR="006750B8" w:rsidRPr="00A20488" w14:paraId="0B13A65D" w14:textId="77777777" w:rsidTr="00B34E93">
        <w:trPr>
          <w:jc w:val="center"/>
        </w:trPr>
        <w:tc>
          <w:tcPr>
            <w:tcW w:w="1550" w:type="dxa"/>
            <w:vAlign w:val="center"/>
          </w:tcPr>
          <w:p w14:paraId="02CEAEE1" w14:textId="77777777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lastRenderedPageBreak/>
              <w:t>Варіант №</w:t>
            </w:r>
          </w:p>
          <w:p w14:paraId="4E179CDE" w14:textId="77777777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4180" w:type="dxa"/>
            <w:vAlign w:val="center"/>
          </w:tcPr>
          <w:p w14:paraId="7AE9D427" w14:textId="5D072CF3" w:rsidR="006750B8" w:rsidRPr="006750B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uk-UA"/>
              </w:rPr>
              <w:t>П</w:t>
            </w:r>
            <w:r w:rsidR="006750B8">
              <w:rPr>
                <w:rFonts w:ascii="Times New Roman" w:hAnsi="Times New Roman" w:cs="Times New Roman"/>
                <w:lang w:val="uk-UA"/>
              </w:rPr>
              <w:t>еріодограми</w:t>
            </w:r>
            <w:proofErr w:type="spellEnd"/>
          </w:p>
        </w:tc>
        <w:tc>
          <w:tcPr>
            <w:tcW w:w="3676" w:type="dxa"/>
            <w:vAlign w:val="center"/>
          </w:tcPr>
          <w:p w14:paraId="777CD566" w14:textId="751D22D8" w:rsidR="006750B8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Часовий і</w:t>
            </w:r>
            <w:r w:rsidR="00B34E93">
              <w:rPr>
                <w:rFonts w:ascii="Times New Roman" w:hAnsi="Times New Roman" w:cs="Times New Roman"/>
                <w:lang w:val="uk-UA"/>
              </w:rPr>
              <w:t>нтервал</w:t>
            </w:r>
          </w:p>
        </w:tc>
      </w:tr>
      <w:tr w:rsidR="006750B8" w:rsidRPr="00A20488" w14:paraId="58C36DAB" w14:textId="77777777" w:rsidTr="00B34E93">
        <w:trPr>
          <w:jc w:val="center"/>
        </w:trPr>
        <w:tc>
          <w:tcPr>
            <w:tcW w:w="1550" w:type="dxa"/>
            <w:vAlign w:val="center"/>
          </w:tcPr>
          <w:p w14:paraId="0BE1FE74" w14:textId="494D0188" w:rsidR="006750B8" w:rsidRPr="004C3ACE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-</w:t>
            </w:r>
            <w:r w:rsidR="004C3ACE">
              <w:rPr>
                <w:rFonts w:ascii="Times New Roman" w:hAnsi="Times New Roman" w:cs="Times New Roman"/>
                <w:lang w:val="uk-UA"/>
              </w:rPr>
              <w:t>приклад</w:t>
            </w:r>
          </w:p>
        </w:tc>
        <w:tc>
          <w:tcPr>
            <w:tcW w:w="4180" w:type="dxa"/>
            <w:vAlign w:val="center"/>
          </w:tcPr>
          <w:p w14:paraId="77EB523F" w14:textId="3B84B0AC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b/>
                <w:bCs/>
                <w:noProof/>
                <w:position w:val="-32"/>
                <w:sz w:val="28"/>
                <w:szCs w:val="28"/>
                <w:lang w:eastAsia="uk-UA"/>
              </w:rPr>
              <w:object w:dxaOrig="3960" w:dyaOrig="760" w14:anchorId="442C5650">
                <v:shape id="_x0000_i1027" type="#_x0000_t75" style="width:198.2pt;height:38.15pt" o:ole="">
                  <v:imagedata r:id="rId32" o:title=""/>
                </v:shape>
                <o:OLEObject Type="Embed" ProgID="Equation.DSMT4" ShapeID="_x0000_i1027" DrawAspect="Content" ObjectID="_1847289893" r:id="rId36"/>
              </w:object>
            </w:r>
          </w:p>
        </w:tc>
        <w:tc>
          <w:tcPr>
            <w:tcW w:w="3676" w:type="dxa"/>
            <w:vAlign w:val="center"/>
          </w:tcPr>
          <w:p w14:paraId="19BF3E3D" w14:textId="345E9EAA" w:rsidR="006750B8" w:rsidRPr="00A20488" w:rsidRDefault="006750B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0A27CFE1">
                <v:shape id="_x0000_i1028" type="#_x0000_t75" style="width:84.1pt;height:16.05pt" o:ole="">
                  <v:imagedata r:id="rId34" o:title=""/>
                </v:shape>
                <o:OLEObject Type="Embed" ProgID="Equation.DSMT4" ShapeID="_x0000_i1028" DrawAspect="Content" ObjectID="_1847289894" r:id="rId37"/>
              </w:object>
            </w:r>
          </w:p>
        </w:tc>
      </w:tr>
      <w:tr w:rsidR="00B34E93" w:rsidRPr="00A20488" w14:paraId="74278A6B" w14:textId="77777777" w:rsidTr="00B34E93">
        <w:trPr>
          <w:jc w:val="center"/>
        </w:trPr>
        <w:tc>
          <w:tcPr>
            <w:tcW w:w="1550" w:type="dxa"/>
            <w:vAlign w:val="center"/>
          </w:tcPr>
          <w:p w14:paraId="1AE648D2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4180" w:type="dxa"/>
            <w:vAlign w:val="center"/>
          </w:tcPr>
          <w:p w14:paraId="0F845352" w14:textId="1454B3C7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3879" w:dyaOrig="760" w14:anchorId="10819397">
                <v:shape id="_x0000_i1029" type="#_x0000_t75" style="width:193.9pt;height:38.15pt" o:ole="">
                  <v:imagedata r:id="rId38" o:title=""/>
                </v:shape>
                <o:OLEObject Type="Embed" ProgID="Equation.DSMT4" ShapeID="_x0000_i1029" DrawAspect="Content" ObjectID="_1847289895" r:id="rId39"/>
              </w:object>
            </w:r>
          </w:p>
        </w:tc>
        <w:tc>
          <w:tcPr>
            <w:tcW w:w="3676" w:type="dxa"/>
            <w:vAlign w:val="center"/>
          </w:tcPr>
          <w:p w14:paraId="627D18A6" w14:textId="6993258A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37EBBBDF">
                <v:shape id="_x0000_i1030" type="#_x0000_t75" style="width:84.1pt;height:16.05pt" o:ole="">
                  <v:imagedata r:id="rId34" o:title=""/>
                </v:shape>
                <o:OLEObject Type="Embed" ProgID="Equation.DSMT4" ShapeID="_x0000_i1030" DrawAspect="Content" ObjectID="_1847289896" r:id="rId40"/>
              </w:object>
            </w:r>
          </w:p>
        </w:tc>
      </w:tr>
      <w:tr w:rsidR="00B34E93" w:rsidRPr="00A20488" w14:paraId="3C753765" w14:textId="77777777" w:rsidTr="00B34E93">
        <w:trPr>
          <w:jc w:val="center"/>
        </w:trPr>
        <w:tc>
          <w:tcPr>
            <w:tcW w:w="1550" w:type="dxa"/>
            <w:vAlign w:val="center"/>
          </w:tcPr>
          <w:p w14:paraId="78129682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4180" w:type="dxa"/>
            <w:vAlign w:val="center"/>
          </w:tcPr>
          <w:p w14:paraId="7C24FCCC" w14:textId="4AFCEC72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20" w:dyaOrig="760" w14:anchorId="6407B72A">
                <v:shape id="_x0000_i1031" type="#_x0000_t75" style="width:196.05pt;height:38.15pt" o:ole="">
                  <v:imagedata r:id="rId41" o:title=""/>
                </v:shape>
                <o:OLEObject Type="Embed" ProgID="Equation.DSMT4" ShapeID="_x0000_i1031" DrawAspect="Content" ObjectID="_1847289897" r:id="rId42"/>
              </w:object>
            </w:r>
          </w:p>
        </w:tc>
        <w:tc>
          <w:tcPr>
            <w:tcW w:w="3676" w:type="dxa"/>
            <w:vAlign w:val="center"/>
          </w:tcPr>
          <w:p w14:paraId="32031CD0" w14:textId="2FAFCDD0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387D082F">
                <v:shape id="_x0000_i1032" type="#_x0000_t75" style="width:84.1pt;height:16.05pt" o:ole="">
                  <v:imagedata r:id="rId34" o:title=""/>
                </v:shape>
                <o:OLEObject Type="Embed" ProgID="Equation.DSMT4" ShapeID="_x0000_i1032" DrawAspect="Content" ObjectID="_1847289898" r:id="rId43"/>
              </w:object>
            </w:r>
          </w:p>
        </w:tc>
      </w:tr>
      <w:tr w:rsidR="00B34E93" w:rsidRPr="00A20488" w14:paraId="74868532" w14:textId="77777777" w:rsidTr="00B34E93">
        <w:trPr>
          <w:jc w:val="center"/>
        </w:trPr>
        <w:tc>
          <w:tcPr>
            <w:tcW w:w="1550" w:type="dxa"/>
            <w:vAlign w:val="center"/>
          </w:tcPr>
          <w:p w14:paraId="141E4229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4180" w:type="dxa"/>
            <w:vAlign w:val="center"/>
          </w:tcPr>
          <w:p w14:paraId="67DCD07F" w14:textId="59A80A28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20" w:dyaOrig="760" w14:anchorId="1E9A8B02">
                <v:shape id="_x0000_i1033" type="#_x0000_t75" style="width:196.05pt;height:38.15pt" o:ole="">
                  <v:imagedata r:id="rId44" o:title=""/>
                </v:shape>
                <o:OLEObject Type="Embed" ProgID="Equation.DSMT4" ShapeID="_x0000_i1033" DrawAspect="Content" ObjectID="_1847289899" r:id="rId45"/>
              </w:object>
            </w:r>
          </w:p>
        </w:tc>
        <w:tc>
          <w:tcPr>
            <w:tcW w:w="3676" w:type="dxa"/>
            <w:vAlign w:val="center"/>
          </w:tcPr>
          <w:p w14:paraId="1D377B6B" w14:textId="3108294A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06777D22">
                <v:shape id="_x0000_i1034" type="#_x0000_t75" style="width:84.1pt;height:16.05pt" o:ole="">
                  <v:imagedata r:id="rId34" o:title=""/>
                </v:shape>
                <o:OLEObject Type="Embed" ProgID="Equation.DSMT4" ShapeID="_x0000_i1034" DrawAspect="Content" ObjectID="_1847289900" r:id="rId46"/>
              </w:object>
            </w:r>
          </w:p>
        </w:tc>
      </w:tr>
      <w:tr w:rsidR="00B34E93" w:rsidRPr="00A20488" w14:paraId="0F1DCA8E" w14:textId="77777777" w:rsidTr="00B34E93">
        <w:trPr>
          <w:jc w:val="center"/>
        </w:trPr>
        <w:tc>
          <w:tcPr>
            <w:tcW w:w="1550" w:type="dxa"/>
            <w:vAlign w:val="center"/>
          </w:tcPr>
          <w:p w14:paraId="65391A5A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4180" w:type="dxa"/>
            <w:vAlign w:val="center"/>
          </w:tcPr>
          <w:p w14:paraId="5AB4EE26" w14:textId="718B254A" w:rsidR="00B34E93" w:rsidRPr="00E4316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80" w:dyaOrig="760" w14:anchorId="02227D4D">
                <v:shape id="_x0000_i1035" type="#_x0000_t75" style="width:198.9pt;height:38.15pt" o:ole="">
                  <v:imagedata r:id="rId47" o:title=""/>
                </v:shape>
                <o:OLEObject Type="Embed" ProgID="Equation.DSMT4" ShapeID="_x0000_i1035" DrawAspect="Content" ObjectID="_1847289901" r:id="rId48"/>
              </w:object>
            </w:r>
          </w:p>
        </w:tc>
        <w:tc>
          <w:tcPr>
            <w:tcW w:w="3676" w:type="dxa"/>
            <w:vAlign w:val="center"/>
          </w:tcPr>
          <w:p w14:paraId="6A210084" w14:textId="1F10CAE0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0CE3ED3C">
                <v:shape id="_x0000_i1036" type="#_x0000_t75" style="width:84.1pt;height:16.05pt" o:ole="">
                  <v:imagedata r:id="rId34" o:title=""/>
                </v:shape>
                <o:OLEObject Type="Embed" ProgID="Equation.DSMT4" ShapeID="_x0000_i1036" DrawAspect="Content" ObjectID="_1847289902" r:id="rId49"/>
              </w:object>
            </w:r>
          </w:p>
        </w:tc>
      </w:tr>
      <w:tr w:rsidR="00B34E93" w:rsidRPr="00A20488" w14:paraId="428AFDF9" w14:textId="77777777" w:rsidTr="00B34E93">
        <w:trPr>
          <w:jc w:val="center"/>
        </w:trPr>
        <w:tc>
          <w:tcPr>
            <w:tcW w:w="1550" w:type="dxa"/>
            <w:vAlign w:val="center"/>
          </w:tcPr>
          <w:p w14:paraId="47F8C950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4180" w:type="dxa"/>
            <w:vAlign w:val="center"/>
          </w:tcPr>
          <w:p w14:paraId="2E4FCBA5" w14:textId="72471BF1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3940" w:dyaOrig="760" w14:anchorId="2D07E44A">
                <v:shape id="_x0000_i1037" type="#_x0000_t75" style="width:197.1pt;height:38.15pt" o:ole="">
                  <v:imagedata r:id="rId50" o:title=""/>
                </v:shape>
                <o:OLEObject Type="Embed" ProgID="Equation.DSMT4" ShapeID="_x0000_i1037" DrawAspect="Content" ObjectID="_1847289903" r:id="rId51"/>
              </w:object>
            </w:r>
          </w:p>
        </w:tc>
        <w:tc>
          <w:tcPr>
            <w:tcW w:w="3676" w:type="dxa"/>
            <w:vAlign w:val="center"/>
          </w:tcPr>
          <w:p w14:paraId="46443AA7" w14:textId="59C65AF5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6243B011">
                <v:shape id="_x0000_i1038" type="#_x0000_t75" style="width:84.1pt;height:16.05pt" o:ole="">
                  <v:imagedata r:id="rId34" o:title=""/>
                </v:shape>
                <o:OLEObject Type="Embed" ProgID="Equation.DSMT4" ShapeID="_x0000_i1038" DrawAspect="Content" ObjectID="_1847289904" r:id="rId52"/>
              </w:object>
            </w:r>
          </w:p>
        </w:tc>
      </w:tr>
      <w:tr w:rsidR="00B34E93" w:rsidRPr="00A20488" w14:paraId="4792E4CE" w14:textId="77777777" w:rsidTr="00B34E93">
        <w:trPr>
          <w:jc w:val="center"/>
        </w:trPr>
        <w:tc>
          <w:tcPr>
            <w:tcW w:w="1550" w:type="dxa"/>
            <w:vAlign w:val="center"/>
          </w:tcPr>
          <w:p w14:paraId="596722E4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4180" w:type="dxa"/>
            <w:vAlign w:val="center"/>
          </w:tcPr>
          <w:p w14:paraId="64B25A18" w14:textId="73006C7E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uk-UA" w:eastAsia="en-US"/>
              </w:rPr>
              <w:object w:dxaOrig="4020" w:dyaOrig="760" w14:anchorId="724F10C9">
                <v:shape id="_x0000_i1039" type="#_x0000_t75" style="width:201.05pt;height:38.15pt" o:ole="">
                  <v:imagedata r:id="rId53" o:title=""/>
                </v:shape>
                <o:OLEObject Type="Embed" ProgID="Equation.DSMT4" ShapeID="_x0000_i1039" DrawAspect="Content" ObjectID="_1847289905" r:id="rId54"/>
              </w:object>
            </w:r>
          </w:p>
        </w:tc>
        <w:tc>
          <w:tcPr>
            <w:tcW w:w="3676" w:type="dxa"/>
            <w:vAlign w:val="center"/>
          </w:tcPr>
          <w:p w14:paraId="29373FAF" w14:textId="6F3256CC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299C6097">
                <v:shape id="_x0000_i1040" type="#_x0000_t75" style="width:84.1pt;height:16.05pt" o:ole="">
                  <v:imagedata r:id="rId34" o:title=""/>
                </v:shape>
                <o:OLEObject Type="Embed" ProgID="Equation.DSMT4" ShapeID="_x0000_i1040" DrawAspect="Content" ObjectID="_1847289906" r:id="rId55"/>
              </w:object>
            </w:r>
          </w:p>
        </w:tc>
      </w:tr>
      <w:tr w:rsidR="00B34E93" w:rsidRPr="00A20488" w14:paraId="082D39AB" w14:textId="77777777" w:rsidTr="00B34E93">
        <w:trPr>
          <w:jc w:val="center"/>
        </w:trPr>
        <w:tc>
          <w:tcPr>
            <w:tcW w:w="1550" w:type="dxa"/>
            <w:vAlign w:val="center"/>
          </w:tcPr>
          <w:p w14:paraId="5505B67E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180" w:type="dxa"/>
            <w:vAlign w:val="center"/>
          </w:tcPr>
          <w:p w14:paraId="5736E646" w14:textId="5BD5FE53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43168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3980" w:dyaOrig="760" w14:anchorId="3B8AA3D9">
                <v:shape id="_x0000_i1041" type="#_x0000_t75" style="width:198.9pt;height:38.15pt" o:ole="">
                  <v:imagedata r:id="rId56" o:title=""/>
                </v:shape>
                <o:OLEObject Type="Embed" ProgID="Equation.DSMT4" ShapeID="_x0000_i1041" DrawAspect="Content" ObjectID="_1847289907" r:id="rId57"/>
              </w:object>
            </w:r>
          </w:p>
        </w:tc>
        <w:tc>
          <w:tcPr>
            <w:tcW w:w="3676" w:type="dxa"/>
            <w:vAlign w:val="center"/>
          </w:tcPr>
          <w:p w14:paraId="702CF7D9" w14:textId="0FD3AA78" w:rsidR="00B34E93" w:rsidRPr="00A20488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7938B70F">
                <v:shape id="_x0000_i1042" type="#_x0000_t75" style="width:84.1pt;height:16.05pt" o:ole="">
                  <v:imagedata r:id="rId34" o:title=""/>
                </v:shape>
                <o:OLEObject Type="Embed" ProgID="Equation.DSMT4" ShapeID="_x0000_i1042" DrawAspect="Content" ObjectID="_1847289908" r:id="rId58"/>
              </w:object>
            </w:r>
          </w:p>
        </w:tc>
      </w:tr>
      <w:tr w:rsidR="00B34E93" w:rsidRPr="00A20488" w14:paraId="748FD2AE" w14:textId="77777777" w:rsidTr="00B34E93">
        <w:trPr>
          <w:jc w:val="center"/>
        </w:trPr>
        <w:tc>
          <w:tcPr>
            <w:tcW w:w="1550" w:type="dxa"/>
            <w:vAlign w:val="center"/>
          </w:tcPr>
          <w:p w14:paraId="51CA8534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180" w:type="dxa"/>
            <w:vAlign w:val="center"/>
          </w:tcPr>
          <w:p w14:paraId="6164F50E" w14:textId="548D9690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220" w:dyaOrig="760" w14:anchorId="56D5F810">
                <v:shape id="_x0000_i1043" type="#_x0000_t75" style="width:211pt;height:38.15pt" o:ole="">
                  <v:imagedata r:id="rId59" o:title=""/>
                </v:shape>
                <o:OLEObject Type="Embed" ProgID="Equation.DSMT4" ShapeID="_x0000_i1043" DrawAspect="Content" ObjectID="_1847289909" r:id="rId60"/>
              </w:object>
            </w:r>
          </w:p>
        </w:tc>
        <w:tc>
          <w:tcPr>
            <w:tcW w:w="3676" w:type="dxa"/>
            <w:vAlign w:val="center"/>
          </w:tcPr>
          <w:p w14:paraId="7919F9C4" w14:textId="2D7E2A4F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47AC0665">
                <v:shape id="_x0000_i1044" type="#_x0000_t75" style="width:84.1pt;height:16.05pt" o:ole="">
                  <v:imagedata r:id="rId34" o:title=""/>
                </v:shape>
                <o:OLEObject Type="Embed" ProgID="Equation.DSMT4" ShapeID="_x0000_i1044" DrawAspect="Content" ObjectID="_1847289910" r:id="rId61"/>
              </w:object>
            </w:r>
          </w:p>
        </w:tc>
      </w:tr>
      <w:tr w:rsidR="00B34E93" w:rsidRPr="00A20488" w14:paraId="1188633A" w14:textId="77777777" w:rsidTr="00B34E93">
        <w:trPr>
          <w:jc w:val="center"/>
        </w:trPr>
        <w:tc>
          <w:tcPr>
            <w:tcW w:w="1550" w:type="dxa"/>
            <w:vAlign w:val="center"/>
          </w:tcPr>
          <w:p w14:paraId="273F1973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4180" w:type="dxa"/>
            <w:vAlign w:val="center"/>
          </w:tcPr>
          <w:p w14:paraId="3AC00826" w14:textId="6C5D54B2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220" w:dyaOrig="760" w14:anchorId="53871B96">
                <v:shape id="_x0000_i1045" type="#_x0000_t75" style="width:211pt;height:38.15pt" o:ole="">
                  <v:imagedata r:id="rId62" o:title=""/>
                </v:shape>
                <o:OLEObject Type="Embed" ProgID="Equation.DSMT4" ShapeID="_x0000_i1045" DrawAspect="Content" ObjectID="_1847289911" r:id="rId63"/>
              </w:object>
            </w:r>
          </w:p>
        </w:tc>
        <w:tc>
          <w:tcPr>
            <w:tcW w:w="3676" w:type="dxa"/>
            <w:vAlign w:val="center"/>
          </w:tcPr>
          <w:p w14:paraId="74057C8F" w14:textId="4BEF1BFC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5C29D577">
                <v:shape id="_x0000_i1046" type="#_x0000_t75" style="width:84.1pt;height:16.05pt" o:ole="">
                  <v:imagedata r:id="rId34" o:title=""/>
                </v:shape>
                <o:OLEObject Type="Embed" ProgID="Equation.DSMT4" ShapeID="_x0000_i1046" DrawAspect="Content" ObjectID="_1847289912" r:id="rId64"/>
              </w:object>
            </w:r>
          </w:p>
        </w:tc>
      </w:tr>
      <w:tr w:rsidR="00B34E93" w:rsidRPr="00A20488" w14:paraId="12829487" w14:textId="77777777" w:rsidTr="00B34E93">
        <w:trPr>
          <w:jc w:val="center"/>
        </w:trPr>
        <w:tc>
          <w:tcPr>
            <w:tcW w:w="1550" w:type="dxa"/>
            <w:vAlign w:val="center"/>
          </w:tcPr>
          <w:p w14:paraId="5CD7816D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4180" w:type="dxa"/>
            <w:vAlign w:val="center"/>
          </w:tcPr>
          <w:p w14:paraId="528D2131" w14:textId="5B0EE677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180" w:dyaOrig="760" w14:anchorId="65AC5618">
                <v:shape id="_x0000_i1047" type="#_x0000_t75" style="width:208.85pt;height:38.15pt" o:ole="">
                  <v:imagedata r:id="rId65" o:title=""/>
                </v:shape>
                <o:OLEObject Type="Embed" ProgID="Equation.DSMT4" ShapeID="_x0000_i1047" DrawAspect="Content" ObjectID="_1847289913" r:id="rId66"/>
              </w:object>
            </w:r>
          </w:p>
        </w:tc>
        <w:tc>
          <w:tcPr>
            <w:tcW w:w="3676" w:type="dxa"/>
            <w:vAlign w:val="center"/>
          </w:tcPr>
          <w:p w14:paraId="0B3F328A" w14:textId="488F399F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2F115FA6">
                <v:shape id="_x0000_i1048" type="#_x0000_t75" style="width:84.1pt;height:16.05pt" o:ole="">
                  <v:imagedata r:id="rId34" o:title=""/>
                </v:shape>
                <o:OLEObject Type="Embed" ProgID="Equation.DSMT4" ShapeID="_x0000_i1048" DrawAspect="Content" ObjectID="_1847289914" r:id="rId67"/>
              </w:object>
            </w:r>
          </w:p>
        </w:tc>
      </w:tr>
      <w:tr w:rsidR="00B34E93" w:rsidRPr="00A20488" w14:paraId="425F88D3" w14:textId="77777777" w:rsidTr="00B34E93">
        <w:trPr>
          <w:jc w:val="center"/>
        </w:trPr>
        <w:tc>
          <w:tcPr>
            <w:tcW w:w="1550" w:type="dxa"/>
            <w:vAlign w:val="center"/>
          </w:tcPr>
          <w:p w14:paraId="56A12C6C" w14:textId="77777777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4180" w:type="dxa"/>
            <w:vAlign w:val="center"/>
          </w:tcPr>
          <w:p w14:paraId="003201A2" w14:textId="655A2D38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3ACE">
              <w:rPr>
                <w:rFonts w:ascii="Times New Roman" w:eastAsiaTheme="minorHAnsi" w:hAnsi="Times New Roman" w:cs="Times New Roman"/>
                <w:position w:val="-32"/>
                <w:sz w:val="22"/>
                <w:szCs w:val="22"/>
                <w:lang w:val="en-US" w:eastAsia="en-US"/>
              </w:rPr>
              <w:object w:dxaOrig="4260" w:dyaOrig="760" w14:anchorId="4F859D40">
                <v:shape id="_x0000_i1049" type="#_x0000_t75" style="width:213.15pt;height:38.15pt" o:ole="">
                  <v:imagedata r:id="rId68" o:title=""/>
                </v:shape>
                <o:OLEObject Type="Embed" ProgID="Equation.DSMT4" ShapeID="_x0000_i1049" DrawAspect="Content" ObjectID="_1847289915" r:id="rId69"/>
              </w:object>
            </w:r>
          </w:p>
        </w:tc>
        <w:tc>
          <w:tcPr>
            <w:tcW w:w="3676" w:type="dxa"/>
            <w:vAlign w:val="center"/>
          </w:tcPr>
          <w:p w14:paraId="19754187" w14:textId="271D6F11" w:rsidR="00B34E93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85C">
              <w:rPr>
                <w:rFonts w:ascii="Times New Roman" w:eastAsiaTheme="minorHAnsi" w:hAnsi="Times New Roman" w:cs="Times New Roman"/>
                <w:noProof/>
                <w:position w:val="-10"/>
                <w:sz w:val="28"/>
                <w:szCs w:val="28"/>
                <w:lang w:val="en-US" w:eastAsia="uk-UA"/>
              </w:rPr>
              <w:object w:dxaOrig="1680" w:dyaOrig="320" w14:anchorId="39A26C31">
                <v:shape id="_x0000_i1050" type="#_x0000_t75" style="width:84.1pt;height:16.05pt" o:ole="">
                  <v:imagedata r:id="rId34" o:title=""/>
                </v:shape>
                <o:OLEObject Type="Embed" ProgID="Equation.DSMT4" ShapeID="_x0000_i1050" DrawAspect="Content" ObjectID="_1847289916" r:id="rId70"/>
              </w:object>
            </w:r>
          </w:p>
        </w:tc>
      </w:tr>
      <w:tr w:rsidR="004C3ACE" w:rsidRPr="00A20488" w14:paraId="36B74019" w14:textId="77777777" w:rsidTr="00B34E93">
        <w:trPr>
          <w:jc w:val="center"/>
        </w:trPr>
        <w:tc>
          <w:tcPr>
            <w:tcW w:w="1550" w:type="dxa"/>
            <w:vAlign w:val="center"/>
          </w:tcPr>
          <w:p w14:paraId="38D895A1" w14:textId="62C3F720" w:rsidR="004C3ACE" w:rsidRPr="00A20488" w:rsidRDefault="004C3ACE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4180" w:type="dxa"/>
            <w:vAlign w:val="center"/>
          </w:tcPr>
          <w:p w14:paraId="30C1CD8B" w14:textId="157BBC75" w:rsidR="004C3ACE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8"/>
                <w:lang w:val="en-US"/>
              </w:rPr>
              <w:object w:dxaOrig="1920" w:dyaOrig="480" w14:anchorId="6DA387EF">
                <v:shape id="_x0000_i1051" type="#_x0000_t75" style="width:95.9pt;height:23.9pt" o:ole="">
                  <v:imagedata r:id="rId71" o:title=""/>
                </v:shape>
                <o:OLEObject Type="Embed" ProgID="Equation.DSMT4" ShapeID="_x0000_i1051" DrawAspect="Content" ObjectID="_1847289917" r:id="rId72"/>
              </w:object>
            </w:r>
          </w:p>
          <w:p w14:paraId="46F987C1" w14:textId="154C45D9" w:rsidR="003D3750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8"/>
                <w:lang w:val="en-US"/>
              </w:rPr>
              <w:object w:dxaOrig="3940" w:dyaOrig="520" w14:anchorId="2A205FA3">
                <v:shape id="_x0000_i1056" type="#_x0000_t75" style="width:197.1pt;height:26pt" o:ole="">
                  <v:imagedata r:id="rId73" o:title=""/>
                </v:shape>
                <o:OLEObject Type="Embed" ProgID="Equation.DSMT4" ShapeID="_x0000_i1056" DrawAspect="Content" ObjectID="_1847289918" r:id="rId74"/>
              </w:object>
            </w:r>
          </w:p>
          <w:p w14:paraId="67F1011A" w14:textId="69670899" w:rsidR="003D3750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5A35B251" w14:textId="77777777" w:rsidR="004C3ACE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0"/>
                <w:lang w:val="en-US"/>
              </w:rPr>
              <w:object w:dxaOrig="2540" w:dyaOrig="320" w14:anchorId="3AAFD0B3">
                <v:shape id="_x0000_i1053" type="#_x0000_t75" style="width:126.9pt;height:16.05pt" o:ole="">
                  <v:imagedata r:id="rId75" o:title=""/>
                </v:shape>
                <o:OLEObject Type="Embed" ProgID="Equation.DSMT4" ShapeID="_x0000_i1053" DrawAspect="Content" ObjectID="_1847289919" r:id="rId76"/>
              </w:object>
            </w:r>
          </w:p>
          <w:p w14:paraId="23C42474" w14:textId="6B27D4F0" w:rsidR="003D3750" w:rsidRPr="00A20488" w:rsidRDefault="003D3750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D3750">
              <w:rPr>
                <w:rFonts w:ascii="Times New Roman" w:hAnsi="Times New Roman" w:cs="Times New Roman"/>
                <w:position w:val="-10"/>
                <w:lang w:val="en-US"/>
              </w:rPr>
              <w:object w:dxaOrig="1380" w:dyaOrig="320" w14:anchorId="7220EB34">
                <v:shape id="_x0000_i1057" type="#_x0000_t75" style="width:69.15pt;height:16.05pt" o:ole="">
                  <v:imagedata r:id="rId77" o:title=""/>
                </v:shape>
                <o:OLEObject Type="Embed" ProgID="Equation.DSMT4" ShapeID="_x0000_i1057" DrawAspect="Content" ObjectID="_1847289920" r:id="rId78"/>
              </w:object>
            </w:r>
          </w:p>
        </w:tc>
      </w:tr>
      <w:tr w:rsidR="00B34E93" w:rsidRPr="00A20488" w14:paraId="48CB435A" w14:textId="77777777" w:rsidTr="00B34E93">
        <w:trPr>
          <w:jc w:val="center"/>
        </w:trPr>
        <w:tc>
          <w:tcPr>
            <w:tcW w:w="1550" w:type="dxa"/>
            <w:vAlign w:val="center"/>
          </w:tcPr>
          <w:p w14:paraId="7BD006AB" w14:textId="14D83D64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180" w:type="dxa"/>
            <w:vAlign w:val="center"/>
          </w:tcPr>
          <w:p w14:paraId="769CB824" w14:textId="05E626B1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75513E2D" w14:textId="7BFEAADB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B34E93" w:rsidRPr="00A20488" w14:paraId="32127986" w14:textId="77777777" w:rsidTr="00B34E93">
        <w:trPr>
          <w:jc w:val="center"/>
        </w:trPr>
        <w:tc>
          <w:tcPr>
            <w:tcW w:w="1550" w:type="dxa"/>
            <w:vAlign w:val="center"/>
          </w:tcPr>
          <w:p w14:paraId="3A53EE98" w14:textId="18EDA704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180" w:type="dxa"/>
            <w:vAlign w:val="center"/>
          </w:tcPr>
          <w:p w14:paraId="40F50CDE" w14:textId="3767D17A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13FB7DB6" w14:textId="3B510DE2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B34E93" w:rsidRPr="00A20488" w14:paraId="0D706661" w14:textId="77777777" w:rsidTr="00B34E93">
        <w:trPr>
          <w:jc w:val="center"/>
        </w:trPr>
        <w:tc>
          <w:tcPr>
            <w:tcW w:w="1550" w:type="dxa"/>
            <w:vAlign w:val="center"/>
          </w:tcPr>
          <w:p w14:paraId="664F5CE2" w14:textId="09248C25" w:rsidR="00B34E93" w:rsidRPr="004C3ACE" w:rsidRDefault="00E43168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1</w:t>
            </w:r>
            <w:r w:rsidR="004C3ACE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180" w:type="dxa"/>
            <w:vAlign w:val="center"/>
          </w:tcPr>
          <w:p w14:paraId="0DAB3DCB" w14:textId="4372BF04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76" w:type="dxa"/>
            <w:vAlign w:val="center"/>
          </w:tcPr>
          <w:p w14:paraId="7D6E599A" w14:textId="4CC52D96" w:rsidR="00B34E93" w:rsidRPr="00A20488" w:rsidRDefault="00B34E93" w:rsidP="006F35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C144D6A" w14:textId="77777777" w:rsidR="006750B8" w:rsidRDefault="006750B8" w:rsidP="006750B8">
      <w:pPr>
        <w:rPr>
          <w:rFonts w:ascii="Times New Roman" w:hAnsi="Times New Roman" w:cs="Times New Roman"/>
          <w:lang w:val="uk-UA"/>
        </w:rPr>
      </w:pPr>
    </w:p>
    <w:p w14:paraId="4AADA639" w14:textId="77777777" w:rsidR="006750B8" w:rsidRPr="001A785C" w:rsidRDefault="006750B8" w:rsidP="0016356A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14:paraId="5642B1F9" w14:textId="77777777" w:rsidR="00E64C20" w:rsidRDefault="00E64C20" w:rsidP="0016356A">
      <w:pPr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Графік </w:t>
      </w:r>
      <w:r w:rsidR="00031D0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такої функції</w:t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показаний на рис.1</w:t>
      </w:r>
    </w:p>
    <w:p w14:paraId="29D6B04F" w14:textId="77777777" w:rsidR="00252BA4" w:rsidRPr="00071F6B" w:rsidRDefault="00071F6B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6578737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t xml:space="preserve"> </w:t>
      </w:r>
      <w:r w:rsidR="00FA43DF">
        <w:rPr>
          <w:noProof/>
        </w:rPr>
        <w:drawing>
          <wp:inline distT="0" distB="0" distL="0" distR="0" wp14:anchorId="1A261A41" wp14:editId="7A69F5EB">
            <wp:extent cx="972000" cy="5518802"/>
            <wp:effectExtent l="0" t="6668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2000" cy="55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774B" w14:textId="77777777" w:rsidR="00C6026B" w:rsidRPr="00C6026B" w:rsidRDefault="00FA43DF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Рис.1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Графічний вираз функції</w:t>
      </w:r>
    </w:p>
    <w:p w14:paraId="5DAB6C7B" w14:textId="7E226874" w:rsidR="00C6026B" w:rsidRPr="00C6026B" w:rsidRDefault="3445939A" w:rsidP="001635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E5F5D6B" wp14:editId="07639D63">
            <wp:extent cx="958632" cy="5640252"/>
            <wp:effectExtent l="2223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8632" cy="56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50B3" w14:textId="77777777" w:rsidR="0016356A" w:rsidRDefault="00031D0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Рис.2.Графік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фази</w:t>
      </w:r>
      <w:r w:rsidR="00FA43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A43DF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</w:p>
    <w:p w14:paraId="02EB378F" w14:textId="77777777" w:rsidR="00FA43DF" w:rsidRDefault="00FA43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974D36C" wp14:editId="2C7051B9">
            <wp:extent cx="1003904" cy="5816270"/>
            <wp:effectExtent l="0" t="6033" r="318" b="317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3904" cy="58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4A41" w14:textId="77777777" w:rsidR="00FA43DF" w:rsidRDefault="00031D0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Графік амплітуди</w:t>
      </w:r>
      <w:r w:rsidR="00FA43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A43DF"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</w:p>
    <w:p w14:paraId="6A05A809" w14:textId="41B93F43" w:rsidR="00FA43DF" w:rsidRDefault="3445939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0E28CDB" wp14:editId="26635D97">
            <wp:extent cx="958612" cy="4753340"/>
            <wp:effectExtent l="7620" t="0" r="190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8612" cy="475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1B82" w14:textId="77777777" w:rsidR="00FA43DF" w:rsidRDefault="00FA43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4. Зворотне перетворення.</w:t>
      </w:r>
    </w:p>
    <w:p w14:paraId="65C4EF31" w14:textId="77777777" w:rsidR="00FA43DF" w:rsidRPr="00487C77" w:rsidRDefault="00FA43D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A43DF">
        <w:rPr>
          <w:rFonts w:ascii="Times New Roman" w:hAnsi="Times New Roman" w:cs="Times New Roman"/>
          <w:b/>
          <w:sz w:val="28"/>
          <w:szCs w:val="28"/>
          <w:lang w:val="uk-UA"/>
        </w:rPr>
        <w:t>Код програми</w:t>
      </w:r>
      <w:r w:rsidR="00031D0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(</w:t>
      </w:r>
      <w:r w:rsidR="00031D07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="00031D0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75086AAD" w14:textId="77777777" w:rsidR="00ED3C77" w:rsidRPr="00ED3C77" w:rsidRDefault="00ED3C77" w:rsidP="00ED3C7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</w:pP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numpy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import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as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Параметри сигналу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N =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1000                    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кількість точок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n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np.arange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Модельний сигнал (приклад як на рисунку)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  <w:t xml:space="preserve"># x[n] =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sin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(0.05πn) + 0.5*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sin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(0.15πn) + 0.3*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cos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(0.3πn)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=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3 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np.sin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(n/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5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) +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 xml:space="preserve">3 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*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np.sin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(n/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6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--- Пряме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X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np.fft.fft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freq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np.arange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Амплітудний і фазовий спектри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amplitude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np.abs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phase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np.angle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# --- Зворотне перетворення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x_reconstructed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np.fft.ifft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(X).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real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lastRenderedPageBreak/>
        <w:t># --- Побудова графіків ---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plt.figure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figsize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12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10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Рис.1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. Початковий сигнал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Рис.1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. Графічний вираз функції"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"n"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"Амплітуда"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Рис.2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. Фаза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2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freq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phase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Рис.2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. Графік фази 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"k"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"Фаза, рад"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Рис.3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. Амплітуда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 (логарифмічна шкала)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3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plt.semilogy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freq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amplitude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Рис.3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 xml:space="preserve">. Графік амплітуди 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ДПФ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"k"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"|X[k]|"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A4926"/>
          <w:sz w:val="20"/>
          <w:szCs w:val="20"/>
          <w:lang w:val="uk-UA" w:eastAsia="uk-UA"/>
        </w:rPr>
        <w:t>which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=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both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'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 xml:space="preserve"># </w:t>
      </w:r>
      <w:proofErr w:type="spellStart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Рис.4</w:t>
      </w:r>
      <w:proofErr w:type="spellEnd"/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t>. Зворотне перетворення</w:t>
      </w:r>
      <w:r w:rsidRPr="00ED3C77">
        <w:rPr>
          <w:rFonts w:ascii="Courier New" w:eastAsia="Times New Roman" w:hAnsi="Courier New" w:cs="Courier New"/>
          <w:color w:val="808080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plt.subplot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1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r w:rsidRPr="00ED3C77">
        <w:rPr>
          <w:rFonts w:ascii="Courier New" w:eastAsia="Times New Roman" w:hAnsi="Courier New" w:cs="Courier New"/>
          <w:color w:val="6897BB"/>
          <w:sz w:val="20"/>
          <w:szCs w:val="20"/>
          <w:lang w:val="uk-UA" w:eastAsia="uk-UA"/>
        </w:rPr>
        <w:t>4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plt.plot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(n</w:t>
      </w:r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x_reconstructed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plt.title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</w:t>
      </w:r>
      <w:proofErr w:type="spellStart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Рис.4</w:t>
      </w:r>
      <w:proofErr w:type="spellEnd"/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. Зворотне перетворення"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plt.xlabel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"n"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plt.ylabel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r w:rsidRPr="00ED3C77">
        <w:rPr>
          <w:rFonts w:ascii="Courier New" w:eastAsia="Times New Roman" w:hAnsi="Courier New" w:cs="Courier New"/>
          <w:color w:val="6A8759"/>
          <w:sz w:val="20"/>
          <w:szCs w:val="20"/>
          <w:lang w:val="uk-UA" w:eastAsia="uk-UA"/>
        </w:rPr>
        <w:t>"Амплітуда"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plt.grid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</w:t>
      </w:r>
      <w:proofErr w:type="spellStart"/>
      <w:r w:rsidRPr="00ED3C77">
        <w:rPr>
          <w:rFonts w:ascii="Courier New" w:eastAsia="Times New Roman" w:hAnsi="Courier New" w:cs="Courier New"/>
          <w:color w:val="CC7832"/>
          <w:sz w:val="20"/>
          <w:szCs w:val="20"/>
          <w:lang w:val="uk-UA" w:eastAsia="uk-UA"/>
        </w:rPr>
        <w:t>True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plt.tight_layout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  <w:proofErr w:type="spellStart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plt.show</w:t>
      </w:r>
      <w:proofErr w:type="spellEnd"/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()</w:t>
      </w:r>
      <w:r w:rsidRPr="00ED3C77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br/>
      </w:r>
    </w:p>
    <w:p w14:paraId="0AF6F4AA" w14:textId="27F10FA2" w:rsidR="73C7F787" w:rsidRDefault="73C7F787"/>
    <w:p w14:paraId="5A39BBE3" w14:textId="6D1FA926" w:rsidR="00031D07" w:rsidRDefault="00031D07" w:rsidP="73C7F78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3ED3179" w14:textId="7DC40971" w:rsidR="73C7F787" w:rsidRDefault="73C7F787"/>
    <w:p w14:paraId="41C8F396" w14:textId="72A906E5" w:rsidR="00031D07" w:rsidRDefault="00031D07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A3D3EC" w14:textId="597A7534" w:rsidR="00031D07" w:rsidRDefault="00031D07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B41EF52" w14:textId="77777777" w:rsidR="00031D07" w:rsidRDefault="0020102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</w:t>
      </w:r>
      <w:r w:rsidR="00031D07">
        <w:rPr>
          <w:rFonts w:ascii="Times New Roman" w:hAnsi="Times New Roman" w:cs="Times New Roman"/>
          <w:b/>
          <w:sz w:val="28"/>
          <w:szCs w:val="28"/>
          <w:lang w:val="uk-UA"/>
        </w:rPr>
        <w:t>Завдання до роботи.</w:t>
      </w:r>
    </w:p>
    <w:p w14:paraId="77E04FEB" w14:textId="77777777" w:rsidR="00031D07" w:rsidRDefault="00031D07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теорією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C543A7C" w14:textId="77777777" w:rsidR="00031D07" w:rsidRDefault="0020102B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Запустити код, який реалізує пряме і зворотне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 модельного ряду , що описується формулою </w:t>
      </w:r>
      <w:r w:rsidR="00487C77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487C77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3A99C1D" w14:textId="77777777" w:rsidR="00BF47D7" w:rsidRDefault="00BF47D7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Прокоментувати основні блоки коду.</w:t>
      </w:r>
    </w:p>
    <w:p w14:paraId="47737BDD" w14:textId="77777777" w:rsidR="0020102B" w:rsidRDefault="0020102B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звіті представити отримані графіки та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01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файли.</w:t>
      </w:r>
    </w:p>
    <w:p w14:paraId="6444639A" w14:textId="77777777" w:rsidR="0020102B" w:rsidRPr="00031D07" w:rsidRDefault="0020102B" w:rsidP="00031D0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висновках пояснити отримані результати.</w:t>
      </w:r>
    </w:p>
    <w:sectPr w:rsidR="0020102B" w:rsidRPr="00031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21829"/>
    <w:multiLevelType w:val="hybridMultilevel"/>
    <w:tmpl w:val="EC5AC5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DC6"/>
    <w:rsid w:val="00031D07"/>
    <w:rsid w:val="00071F6B"/>
    <w:rsid w:val="000C0DC6"/>
    <w:rsid w:val="0016356A"/>
    <w:rsid w:val="001A785C"/>
    <w:rsid w:val="0020102B"/>
    <w:rsid w:val="00252BA4"/>
    <w:rsid w:val="003D3750"/>
    <w:rsid w:val="00487C77"/>
    <w:rsid w:val="004B7E51"/>
    <w:rsid w:val="004C3ACE"/>
    <w:rsid w:val="004E1E28"/>
    <w:rsid w:val="0057761D"/>
    <w:rsid w:val="006750B8"/>
    <w:rsid w:val="007508FD"/>
    <w:rsid w:val="00775FFA"/>
    <w:rsid w:val="00896AC5"/>
    <w:rsid w:val="009054DE"/>
    <w:rsid w:val="00963B1E"/>
    <w:rsid w:val="00AF2282"/>
    <w:rsid w:val="00B34E93"/>
    <w:rsid w:val="00BF47D7"/>
    <w:rsid w:val="00C07955"/>
    <w:rsid w:val="00C577C0"/>
    <w:rsid w:val="00C6026B"/>
    <w:rsid w:val="00E36C72"/>
    <w:rsid w:val="00E43168"/>
    <w:rsid w:val="00E64C20"/>
    <w:rsid w:val="00ED3C77"/>
    <w:rsid w:val="00EE3519"/>
    <w:rsid w:val="00FA43DF"/>
    <w:rsid w:val="02BB074F"/>
    <w:rsid w:val="09202F3E"/>
    <w:rsid w:val="0C4425A6"/>
    <w:rsid w:val="0D14FAA2"/>
    <w:rsid w:val="175C7026"/>
    <w:rsid w:val="1E3C223C"/>
    <w:rsid w:val="1FA2C293"/>
    <w:rsid w:val="20B0F2EB"/>
    <w:rsid w:val="22DCD1A7"/>
    <w:rsid w:val="32505B89"/>
    <w:rsid w:val="3445939A"/>
    <w:rsid w:val="3644CDC0"/>
    <w:rsid w:val="3776886C"/>
    <w:rsid w:val="3A9427A9"/>
    <w:rsid w:val="3E3CE838"/>
    <w:rsid w:val="44124F25"/>
    <w:rsid w:val="45E358B3"/>
    <w:rsid w:val="472B7B4D"/>
    <w:rsid w:val="4B9F9075"/>
    <w:rsid w:val="4CFD3BEE"/>
    <w:rsid w:val="4DF9A9FD"/>
    <w:rsid w:val="5C29F8EC"/>
    <w:rsid w:val="5D050C1E"/>
    <w:rsid w:val="65787378"/>
    <w:rsid w:val="66386C67"/>
    <w:rsid w:val="6BB46FD9"/>
    <w:rsid w:val="6E6831B1"/>
    <w:rsid w:val="6F4960BB"/>
    <w:rsid w:val="7224278C"/>
    <w:rsid w:val="73C7F787"/>
    <w:rsid w:val="792D6FC3"/>
    <w:rsid w:val="7E69D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369AC66D"/>
  <w15:docId w15:val="{83926C7B-BDB1-4506-A5C9-12DC8C72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E3519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63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356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31D0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D3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3C77"/>
    <w:rPr>
      <w:rFonts w:ascii="Courier New" w:eastAsia="Times New Roman" w:hAnsi="Courier New" w:cs="Courier New"/>
      <w:sz w:val="20"/>
      <w:szCs w:val="20"/>
      <w:lang w:val="uk-UA" w:eastAsia="uk-UA"/>
    </w:rPr>
  </w:style>
  <w:style w:type="table" w:styleId="a7">
    <w:name w:val="Table Grid"/>
    <w:basedOn w:val="a1"/>
    <w:uiPriority w:val="59"/>
    <w:rsid w:val="006750B8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oleObject" Target="embeddings/oleObject7.bin"/><Relationship Id="rId47" Type="http://schemas.openxmlformats.org/officeDocument/2006/relationships/image" Target="media/image30.wmf"/><Relationship Id="rId63" Type="http://schemas.openxmlformats.org/officeDocument/2006/relationships/oleObject" Target="embeddings/oleObject21.bin"/><Relationship Id="rId68" Type="http://schemas.openxmlformats.org/officeDocument/2006/relationships/image" Target="media/image37.wmf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wmf"/><Relationship Id="rId37" Type="http://schemas.openxmlformats.org/officeDocument/2006/relationships/oleObject" Target="embeddings/oleObject4.bin"/><Relationship Id="rId53" Type="http://schemas.openxmlformats.org/officeDocument/2006/relationships/image" Target="media/image32.wmf"/><Relationship Id="rId58" Type="http://schemas.openxmlformats.org/officeDocument/2006/relationships/oleObject" Target="embeddings/oleObject18.bin"/><Relationship Id="rId74" Type="http://schemas.openxmlformats.org/officeDocument/2006/relationships/oleObject" Target="embeddings/oleObject28.bin"/><Relationship Id="rId79" Type="http://schemas.openxmlformats.org/officeDocument/2006/relationships/image" Target="media/image42.png"/><Relationship Id="rId5" Type="http://schemas.openxmlformats.org/officeDocument/2006/relationships/styles" Target="styles.xml"/><Relationship Id="rId61" Type="http://schemas.openxmlformats.org/officeDocument/2006/relationships/oleObject" Target="embeddings/oleObject20.bin"/><Relationship Id="rId82" Type="http://schemas.openxmlformats.org/officeDocument/2006/relationships/image" Target="media/image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oleObject" Target="embeddings/oleObject2.bin"/><Relationship Id="rId43" Type="http://schemas.openxmlformats.org/officeDocument/2006/relationships/oleObject" Target="embeddings/oleObject8.bin"/><Relationship Id="rId48" Type="http://schemas.openxmlformats.org/officeDocument/2006/relationships/oleObject" Target="embeddings/oleObject11.bin"/><Relationship Id="rId56" Type="http://schemas.openxmlformats.org/officeDocument/2006/relationships/image" Target="media/image33.wmf"/><Relationship Id="rId64" Type="http://schemas.openxmlformats.org/officeDocument/2006/relationships/oleObject" Target="embeddings/oleObject22.bin"/><Relationship Id="rId69" Type="http://schemas.openxmlformats.org/officeDocument/2006/relationships/oleObject" Target="embeddings/oleObject25.bin"/><Relationship Id="rId77" Type="http://schemas.openxmlformats.org/officeDocument/2006/relationships/image" Target="media/image41.wmf"/><Relationship Id="rId8" Type="http://schemas.openxmlformats.org/officeDocument/2006/relationships/image" Target="media/image1.png"/><Relationship Id="rId51" Type="http://schemas.openxmlformats.org/officeDocument/2006/relationships/oleObject" Target="embeddings/oleObject13.bin"/><Relationship Id="rId72" Type="http://schemas.openxmlformats.org/officeDocument/2006/relationships/oleObject" Target="embeddings/oleObject27.bin"/><Relationship Id="rId80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1.bin"/><Relationship Id="rId38" Type="http://schemas.openxmlformats.org/officeDocument/2006/relationships/image" Target="media/image27.wmf"/><Relationship Id="rId46" Type="http://schemas.openxmlformats.org/officeDocument/2006/relationships/oleObject" Target="embeddings/oleObject10.bin"/><Relationship Id="rId59" Type="http://schemas.openxmlformats.org/officeDocument/2006/relationships/image" Target="media/image34.wmf"/><Relationship Id="rId67" Type="http://schemas.openxmlformats.org/officeDocument/2006/relationships/oleObject" Target="embeddings/oleObject24.bin"/><Relationship Id="rId20" Type="http://schemas.openxmlformats.org/officeDocument/2006/relationships/image" Target="media/image13.png"/><Relationship Id="rId41" Type="http://schemas.openxmlformats.org/officeDocument/2006/relationships/image" Target="media/image28.wmf"/><Relationship Id="rId54" Type="http://schemas.openxmlformats.org/officeDocument/2006/relationships/oleObject" Target="embeddings/oleObject15.bin"/><Relationship Id="rId62" Type="http://schemas.openxmlformats.org/officeDocument/2006/relationships/image" Target="media/image35.wmf"/><Relationship Id="rId70" Type="http://schemas.openxmlformats.org/officeDocument/2006/relationships/oleObject" Target="embeddings/oleObject26.bin"/><Relationship Id="rId75" Type="http://schemas.openxmlformats.org/officeDocument/2006/relationships/image" Target="media/image40.wmf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oleObject" Target="embeddings/oleObject3.bin"/><Relationship Id="rId49" Type="http://schemas.openxmlformats.org/officeDocument/2006/relationships/oleObject" Target="embeddings/oleObject12.bin"/><Relationship Id="rId57" Type="http://schemas.openxmlformats.org/officeDocument/2006/relationships/oleObject" Target="embeddings/oleObject17.bin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29.wmf"/><Relationship Id="rId52" Type="http://schemas.openxmlformats.org/officeDocument/2006/relationships/oleObject" Target="embeddings/oleObject14.bin"/><Relationship Id="rId60" Type="http://schemas.openxmlformats.org/officeDocument/2006/relationships/oleObject" Target="embeddings/oleObject19.bin"/><Relationship Id="rId65" Type="http://schemas.openxmlformats.org/officeDocument/2006/relationships/image" Target="media/image36.wmf"/><Relationship Id="rId73" Type="http://schemas.openxmlformats.org/officeDocument/2006/relationships/image" Target="media/image39.wmf"/><Relationship Id="rId78" Type="http://schemas.openxmlformats.org/officeDocument/2006/relationships/oleObject" Target="embeddings/oleObject30.bin"/><Relationship Id="rId81" Type="http://schemas.openxmlformats.org/officeDocument/2006/relationships/image" Target="media/image4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oleObject" Target="embeddings/oleObject5.bin"/><Relationship Id="rId34" Type="http://schemas.openxmlformats.org/officeDocument/2006/relationships/image" Target="media/image26.wmf"/><Relationship Id="rId50" Type="http://schemas.openxmlformats.org/officeDocument/2006/relationships/image" Target="media/image31.wmf"/><Relationship Id="rId55" Type="http://schemas.openxmlformats.org/officeDocument/2006/relationships/oleObject" Target="embeddings/oleObject16.bin"/><Relationship Id="rId76" Type="http://schemas.openxmlformats.org/officeDocument/2006/relationships/oleObject" Target="embeddings/oleObject29.bin"/><Relationship Id="rId7" Type="http://schemas.openxmlformats.org/officeDocument/2006/relationships/webSettings" Target="webSettings.xml"/><Relationship Id="rId71" Type="http://schemas.openxmlformats.org/officeDocument/2006/relationships/image" Target="media/image38.wmf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9.bin"/><Relationship Id="rId66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A20C97-5F55-400E-A94B-A8ED9F6379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85C843-1886-4354-9E73-9C08B3198FB0}">
  <ds:schemaRefs>
    <ds:schemaRef ds:uri="http://schemas.microsoft.com/office/2006/metadata/properties"/>
    <ds:schemaRef ds:uri="http://schemas.microsoft.com/office/infopath/2007/PartnerControls"/>
    <ds:schemaRef ds:uri="14bf9c0f-e95a-426e-9d4b-edccf8177eca"/>
    <ds:schemaRef ds:uri="856c4c97-becb-4e90-bd34-1a5ce6ca39e2"/>
  </ds:schemaRefs>
</ds:datastoreItem>
</file>

<file path=customXml/itemProps3.xml><?xml version="1.0" encoding="utf-8"?>
<ds:datastoreItem xmlns:ds="http://schemas.openxmlformats.org/officeDocument/2006/customXml" ds:itemID="{536CFA6E-AE3E-4F71-8A3E-E7FFB065D3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4254</Words>
  <Characters>2426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 Polovynko</cp:lastModifiedBy>
  <cp:revision>24</cp:revision>
  <dcterms:created xsi:type="dcterms:W3CDTF">2022-02-19T17:58:00Z</dcterms:created>
  <dcterms:modified xsi:type="dcterms:W3CDTF">2026-08-03T16:17:00Z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  <property fmtid="{D5CDD505-2E9C-101B-9397-08002B2CF9AE}" pid="3" name="MediaServiceImageTags">
    <vt:lpwstr/>
  </property>
</Properties>
</file>