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73FB" w14:textId="77777777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476138" w14:textId="77777777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8DE7E" w14:textId="1C544F73" w:rsidR="00EB2E34" w:rsidRPr="00511F0F" w:rsidRDefault="00E02AF3" w:rsidP="00EB2E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>абораторн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робот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№1</w:t>
      </w:r>
    </w:p>
    <w:p w14:paraId="161C46B7" w14:textId="62B172E1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  <w:lang w:val="ru-RU"/>
        </w:rPr>
        <w:t>З курсу «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Цифрова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>»</w:t>
      </w:r>
      <w:bookmarkStart w:id="0" w:name="_y3s9ofn44npi"/>
      <w:bookmarkEnd w:id="0"/>
    </w:p>
    <w:p w14:paraId="55D1A422" w14:textId="25A4F161" w:rsidR="00EB2E34" w:rsidRPr="00E02AF3" w:rsidRDefault="00EB2E34" w:rsidP="00EB2E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“</w:t>
      </w: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ДЕТЕРМІНОВАНІ СИГНАЛИ ДЛЯ ОБРОБКИ ІНФОРМАЦІ</w:t>
      </w:r>
      <w:r w:rsidR="00E02AF3"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Ї</w:t>
      </w: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”</w:t>
      </w:r>
    </w:p>
    <w:p w14:paraId="2864A711" w14:textId="426BAE90" w:rsidR="00B023FA" w:rsidRPr="00511F0F" w:rsidRDefault="00EB2E34" w:rsidP="00E02AF3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511F0F">
        <w:rPr>
          <w:rFonts w:ascii="Times New Roman" w:hAnsi="Times New Roman" w:cs="Times New Roman"/>
          <w:sz w:val="28"/>
          <w:szCs w:val="28"/>
        </w:rPr>
        <w:t xml:space="preserve"> 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вивчити детерміновані сигнали та </w:t>
      </w:r>
      <w:r w:rsidR="00E02AF3">
        <w:rPr>
          <w:rFonts w:ascii="Times New Roman" w:hAnsi="Times New Roman" w:cs="Times New Roman"/>
          <w:sz w:val="28"/>
          <w:szCs w:val="28"/>
        </w:rPr>
        <w:t xml:space="preserve">освоїти </w:t>
      </w:r>
      <w:r w:rsidR="00B023FA" w:rsidRPr="00511F0F">
        <w:rPr>
          <w:rFonts w:ascii="Times New Roman" w:hAnsi="Times New Roman" w:cs="Times New Roman"/>
          <w:sz w:val="28"/>
          <w:szCs w:val="28"/>
        </w:rPr>
        <w:t>метод</w:t>
      </w:r>
      <w:r w:rsidR="00E02AF3">
        <w:rPr>
          <w:rFonts w:ascii="Times New Roman" w:hAnsi="Times New Roman" w:cs="Times New Roman"/>
          <w:sz w:val="28"/>
          <w:szCs w:val="28"/>
        </w:rPr>
        <w:t>и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 їх опрацювання </w:t>
      </w:r>
    </w:p>
    <w:p w14:paraId="269E5B6A" w14:textId="281147C3" w:rsidR="00EB2E34" w:rsidRPr="00E02AF3" w:rsidRDefault="00B023FA" w:rsidP="00B023F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Теоретичні </w:t>
      </w:r>
      <w:r w:rsidR="00E02AF3"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відомості</w:t>
      </w:r>
    </w:p>
    <w:p w14:paraId="6F219FAB" w14:textId="77777777" w:rsidR="00B023FA" w:rsidRPr="00511F0F" w:rsidRDefault="00B023FA" w:rsidP="00B02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F0F">
        <w:rPr>
          <w:rFonts w:ascii="Times New Roman" w:hAnsi="Times New Roman" w:cs="Times New Roman"/>
          <w:sz w:val="28"/>
          <w:szCs w:val="28"/>
        </w:rPr>
        <w:t>Передача повідомлень у каналах зв’язку здійснюється за допомогою сигналів.</w:t>
      </w:r>
      <w:r w:rsidRPr="00511F0F">
        <w:rPr>
          <w:rFonts w:ascii="Times New Roman" w:hAnsi="Times New Roman" w:cs="Times New Roman"/>
          <w:sz w:val="28"/>
          <w:szCs w:val="28"/>
        </w:rPr>
        <w:br/>
      </w:r>
      <w:r w:rsidRPr="00607F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Сигнал</w:t>
      </w:r>
      <w:r w:rsidRPr="00511F0F">
        <w:rPr>
          <w:rFonts w:ascii="Times New Roman" w:hAnsi="Times New Roman" w:cs="Times New Roman"/>
          <w:sz w:val="28"/>
          <w:szCs w:val="28"/>
        </w:rPr>
        <w:t xml:space="preserve"> – фізичний процес або явище, що несе інформацію про подію, стан об’єкта чи команду керування.</w:t>
      </w:r>
    </w:p>
    <w:p w14:paraId="72E26D91" w14:textId="6231206D" w:rsidR="00280CC4" w:rsidRPr="00511F0F" w:rsidRDefault="00280CC4" w:rsidP="00280C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1F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B5ED00" wp14:editId="5BCAD9BE">
            <wp:extent cx="1829055" cy="981212"/>
            <wp:effectExtent l="0" t="0" r="0" b="9525"/>
            <wp:docPr id="757844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429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741A" w14:textId="6CB7142E" w:rsidR="00280CC4" w:rsidRPr="00511F0F" w:rsidRDefault="00280CC4" w:rsidP="00280C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1F0F">
        <w:rPr>
          <w:rFonts w:ascii="Times New Roman" w:hAnsi="Times New Roman" w:cs="Times New Roman"/>
          <w:sz w:val="28"/>
          <w:szCs w:val="28"/>
        </w:rPr>
        <w:t>Рис. 1. Структурна схема передачі сигналу. 1 – джерело сигналу, 2 – приймач сигналу, 3 – передавальна система, 4 – джерело завад.</w:t>
      </w:r>
    </w:p>
    <w:p w14:paraId="77F74A72" w14:textId="77777777" w:rsidR="00B023FA" w:rsidRPr="00511F0F" w:rsidRDefault="00B023FA" w:rsidP="00B023FA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Інформаційні параметри сигналу: амплітуда, частота, фаза, тривалість, ширина спектра, час затримки, напрям поширення, поляризація.</w:t>
      </w:r>
      <w:r w:rsidRPr="00511F0F">
        <w:rPr>
          <w:rFonts w:ascii="Times New Roman" w:hAnsi="Times New Roman" w:cs="Times New Roman"/>
          <w:sz w:val="28"/>
          <w:szCs w:val="28"/>
        </w:rPr>
        <w:br/>
      </w:r>
      <w:r w:rsidRPr="00511F0F">
        <w:rPr>
          <w:rFonts w:ascii="Times New Roman" w:hAnsi="Times New Roman" w:cs="Times New Roman"/>
          <w:b/>
          <w:bCs/>
          <w:sz w:val="28"/>
          <w:szCs w:val="28"/>
        </w:rPr>
        <w:t>Пропускна здатність (ємність) каналу</w:t>
      </w:r>
      <w:r w:rsidRPr="00511F0F">
        <w:rPr>
          <w:rFonts w:ascii="Times New Roman" w:hAnsi="Times New Roman" w:cs="Times New Roman"/>
          <w:sz w:val="28"/>
          <w:szCs w:val="28"/>
        </w:rPr>
        <w:t xml:space="preserve"> – максимальна кількість інформації, яку канал може передати (вимірюється у біт/с). Для систем зберігання інформації ємність вимірюється у біт/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мм²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>, біт/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см²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>, біт/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м²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>.</w:t>
      </w:r>
    </w:p>
    <w:p w14:paraId="64EFE3D5" w14:textId="77777777" w:rsidR="00B023FA" w:rsidRPr="00511F0F" w:rsidRDefault="00B023FA" w:rsidP="00B023FA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Сигнали поділяються на класи:</w:t>
      </w:r>
    </w:p>
    <w:p w14:paraId="62045C49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Аналогові (неперервні).</w:t>
      </w:r>
    </w:p>
    <w:p w14:paraId="5C554AAA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Дискретні.</w:t>
      </w:r>
    </w:p>
    <w:p w14:paraId="4F1E360C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Квантовані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 xml:space="preserve"> за рівнем.</w:t>
      </w:r>
    </w:p>
    <w:p w14:paraId="550C3F7A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Цифрові (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квантовані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 xml:space="preserve"> за рівнем і дискретні за координатами).</w:t>
      </w:r>
    </w:p>
    <w:p w14:paraId="51EC1259" w14:textId="0F4E5B01" w:rsidR="00B023FA" w:rsidRDefault="00B023FA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F0F">
        <w:rPr>
          <w:rFonts w:ascii="Times New Roman" w:hAnsi="Times New Roman" w:cs="Times New Roman"/>
          <w:b/>
          <w:bCs/>
          <w:sz w:val="28"/>
          <w:szCs w:val="28"/>
        </w:rPr>
        <w:t>Основні детерміновані сигнали</w:t>
      </w:r>
      <w:r w:rsidR="007537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53760">
        <w:rPr>
          <w:rFonts w:ascii="Times New Roman" w:hAnsi="Times New Roman" w:cs="Times New Roman"/>
          <w:b/>
          <w:bCs/>
          <w:sz w:val="28"/>
          <w:szCs w:val="28"/>
        </w:rPr>
        <w:t>та їх Фур’є-образи</w:t>
      </w:r>
    </w:p>
    <w:p w14:paraId="4C05E504" w14:textId="52B52565" w:rsidR="00753760" w:rsidRPr="00753760" w:rsidRDefault="00753760" w:rsidP="00B023F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Періодичні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косинусоїдальні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синусоїдальні сигнали.</w:t>
      </w:r>
    </w:p>
    <w:p w14:paraId="2AB65DDE" w14:textId="0A688489" w:rsidR="004701AF" w:rsidRDefault="004701AF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E70CC28" wp14:editId="4ED9B6E9">
            <wp:extent cx="3136778" cy="1865340"/>
            <wp:effectExtent l="0" t="0" r="698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571" cy="18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009EA7" wp14:editId="3C184556">
            <wp:extent cx="2822058" cy="142007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630" cy="14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445F" w14:textId="77777777" w:rsidR="00753760" w:rsidRDefault="00753760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EECE6" w14:textId="0239D88E" w:rsidR="004701AF" w:rsidRPr="00511F0F" w:rsidRDefault="004701AF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DCC131" wp14:editId="1EAC868C">
            <wp:extent cx="2490326" cy="1393849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201" cy="140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356355" wp14:editId="43B4F2CE">
            <wp:extent cx="2719334" cy="1610479"/>
            <wp:effectExtent l="0" t="0" r="508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704" cy="16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B0CE" w14:textId="3B65CD82" w:rsidR="00B023FA" w:rsidRDefault="00753760" w:rsidP="0075376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δ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-функція Дірака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математична ідеалізація імпульсу з нескінченною амплітудою і нульовою шириною. Використовується для моделювання миттєвих подій.</w:t>
      </w:r>
    </w:p>
    <w:p w14:paraId="7C335269" w14:textId="160D1D56" w:rsidR="00D94F3B" w:rsidRPr="00511F0F" w:rsidRDefault="00D94F3B" w:rsidP="00D94F3B">
      <w:pPr>
        <w:ind w:left="720"/>
        <w:rPr>
          <w:rFonts w:ascii="Times New Roman" w:hAnsi="Times New Roman" w:cs="Times New Roman"/>
          <w:sz w:val="28"/>
          <w:szCs w:val="28"/>
        </w:rPr>
      </w:pPr>
      <w:r w:rsidRPr="00607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B312E" wp14:editId="2F06E7DD">
            <wp:extent cx="2963937" cy="2282530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589" cy="22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8116" w14:textId="48376C58" w:rsidR="00B023FA" w:rsidRDefault="0066504D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511F0F">
        <w:rPr>
          <w:rFonts w:ascii="Times New Roman" w:hAnsi="Times New Roman" w:cs="Times New Roman"/>
          <w:b/>
          <w:bCs/>
          <w:sz w:val="28"/>
          <w:szCs w:val="28"/>
        </w:rPr>
        <w:t>Прямокутна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функція (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rect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функція, що дорівнює 1 на відрізку та 0 поза ним. </w:t>
      </w:r>
      <w:r w:rsidR="00CC7260">
        <w:rPr>
          <w:rFonts w:ascii="Times New Roman" w:hAnsi="Times New Roman" w:cs="Times New Roman"/>
          <w:sz w:val="28"/>
          <w:szCs w:val="28"/>
        </w:rPr>
        <w:t>Вона описується виразом</w:t>
      </w:r>
      <w:r w:rsidR="00CC7260" w:rsidRPr="00CC7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A90B8" wp14:editId="608C7D30">
            <wp:extent cx="808965" cy="32358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9238" cy="3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183" w14:textId="0C45FD5D" w:rsidR="00CC7260" w:rsidRDefault="00CC7260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2542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100F96" wp14:editId="3A2B2FD7">
            <wp:extent cx="3031006" cy="1421010"/>
            <wp:effectExtent l="0" t="0" r="0" b="8255"/>
            <wp:docPr id="4" name="Рисунок 1" descr="Зображення, що містить текст, знімок екрана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8743" name="Рисунок 1" descr="Зображення, що містить текст, знімок екрана, ряд, Графік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8427" cy="14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4701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57D33" wp14:editId="418D9C2A">
            <wp:extent cx="2504981" cy="20970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7118" cy="210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40F8" w14:textId="3349AD5E" w:rsidR="00D94F3B" w:rsidRPr="00511F0F" w:rsidRDefault="00D94F3B" w:rsidP="00CC7260">
      <w:pPr>
        <w:rPr>
          <w:rFonts w:ascii="Times New Roman" w:hAnsi="Times New Roman" w:cs="Times New Roman"/>
          <w:sz w:val="28"/>
          <w:szCs w:val="28"/>
        </w:rPr>
      </w:pPr>
    </w:p>
    <w:p w14:paraId="1747A3DF" w14:textId="7E1A80F4" w:rsidR="00CC7260" w:rsidRDefault="00753760" w:rsidP="00CC7260">
      <w:pPr>
        <w:ind w:left="720"/>
        <w:rPr>
          <w:noProof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Функція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відліків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sinc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має вигляд </w:t>
      </w:r>
      <w:proofErr w:type="spellStart"/>
      <w:r w:rsidR="00B023FA" w:rsidRPr="00511F0F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="00B023FA" w:rsidRPr="00511F0F">
        <w:rPr>
          <w:rFonts w:ascii="Times New Roman" w:hAnsi="Times New Roman" w:cs="Times New Roman"/>
          <w:sz w:val="28"/>
          <w:szCs w:val="28"/>
        </w:rPr>
        <w:t>(πx)/(πx). Використовується у відновленні сигналів.</w:t>
      </w:r>
      <w:r w:rsidR="00CC7260" w:rsidRPr="00CC7260">
        <w:rPr>
          <w:rFonts w:ascii="Times New Roman" w:hAnsi="Times New Roman" w:cs="Times New Roman"/>
          <w:sz w:val="28"/>
          <w:szCs w:val="28"/>
        </w:rPr>
        <w:t xml:space="preserve"> </w:t>
      </w:r>
      <w:r w:rsidR="00CC7260">
        <w:rPr>
          <w:rFonts w:ascii="Times New Roman" w:hAnsi="Times New Roman" w:cs="Times New Roman"/>
          <w:sz w:val="28"/>
          <w:szCs w:val="28"/>
        </w:rPr>
        <w:t>Описується виразом:</w:t>
      </w:r>
      <w:r w:rsidR="00CC7260" w:rsidRPr="00CC7260">
        <w:rPr>
          <w:noProof/>
        </w:rPr>
        <w:t xml:space="preserve"> </w:t>
      </w:r>
      <w:r w:rsidR="00CC7260" w:rsidRPr="00CC7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8D7D7" wp14:editId="45DD1A36">
            <wp:extent cx="1010309" cy="301932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6079" cy="3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7ABE" w14:textId="20FE9C87" w:rsidR="00FF4AE1" w:rsidRPr="00511F0F" w:rsidRDefault="00FF4AE1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FF4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7CD4F" wp14:editId="204C6D39">
            <wp:extent cx="2843411" cy="15905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1050" cy="160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254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7AC33" wp14:editId="57BC4A86">
            <wp:extent cx="2411955" cy="1130784"/>
            <wp:effectExtent l="0" t="0" r="7620" b="0"/>
            <wp:docPr id="5" name="Рисунок 1" descr="Зображення, що містить текст, знімок екрана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8743" name="Рисунок 1" descr="Зображення, що містить текст, знімок екрана, ряд, Графік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9424" cy="11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151E" w14:textId="32666260" w:rsidR="00B023FA" w:rsidRPr="00511F0F" w:rsidRDefault="00B023FA" w:rsidP="00CC726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D2D77F" w14:textId="6792C62E" w:rsidR="00B023FA" w:rsidRDefault="00753760" w:rsidP="0075376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Функція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signum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sgn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змінює знак залежно від аргументу (−1 для x&lt;0, 0 для x=0, 1 для x&gt;0).</w:t>
      </w:r>
      <w:r w:rsidR="00CC7260">
        <w:rPr>
          <w:rFonts w:ascii="Times New Roman" w:hAnsi="Times New Roman" w:cs="Times New Roman"/>
          <w:sz w:val="28"/>
          <w:szCs w:val="28"/>
        </w:rPr>
        <w:t xml:space="preserve"> </w:t>
      </w:r>
      <w:r w:rsidR="00EA5A98">
        <w:rPr>
          <w:rFonts w:ascii="Times New Roman" w:hAnsi="Times New Roman" w:cs="Times New Roman"/>
          <w:sz w:val="28"/>
          <w:szCs w:val="28"/>
        </w:rPr>
        <w:t>Описується виразом</w:t>
      </w:r>
      <w:r w:rsidR="00EA5A98" w:rsidRPr="00EA5A98">
        <w:rPr>
          <w:noProof/>
        </w:rPr>
        <w:t xml:space="preserve"> </w:t>
      </w:r>
      <w:r w:rsidR="00EA5A98" w:rsidRPr="00EA5A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125C8" wp14:editId="2E225655">
            <wp:extent cx="841592" cy="476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7795" cy="4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284C" w14:textId="5936225F" w:rsidR="00CC7260" w:rsidRPr="00511F0F" w:rsidRDefault="00CC7260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94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D6685" wp14:editId="6DF024FF">
            <wp:extent cx="3201739" cy="1308398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082" cy="13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4701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D16C29" wp14:editId="483B4D77">
            <wp:extent cx="1732907" cy="1324497"/>
            <wp:effectExtent l="0" t="0" r="127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0034" cy="133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F46F" w14:textId="7394F3F7" w:rsidR="00B023FA" w:rsidRDefault="00753760" w:rsidP="0075376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Трикутна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функція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proofErr w:type="spellStart"/>
      <w:r w:rsidRPr="00753760">
        <w:rPr>
          <w:rFonts w:ascii="Times New Roman" w:hAnsi="Times New Roman" w:cs="Times New Roman"/>
          <w:b/>
          <w:bCs/>
          <w:sz w:val="28"/>
          <w:szCs w:val="28"/>
        </w:rPr>
        <w:t>riangular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має лінійне зростання і спадання, застосовується у фільтрації.</w:t>
      </w:r>
      <w:r w:rsidR="00EA5A98" w:rsidRPr="00EA5A98">
        <w:rPr>
          <w:noProof/>
        </w:rPr>
        <w:t xml:space="preserve"> </w:t>
      </w:r>
      <w:r w:rsidR="00EA5A98" w:rsidRPr="00EA5A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F7ADB" wp14:editId="682C3D88">
            <wp:extent cx="972588" cy="3854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9187" cy="39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653C" w14:textId="7267966E" w:rsidR="00CC7260" w:rsidRPr="00511F0F" w:rsidRDefault="00CC7260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2542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8F290" wp14:editId="516DB2B1">
            <wp:extent cx="2626128" cy="1231193"/>
            <wp:effectExtent l="0" t="0" r="3175" b="7620"/>
            <wp:docPr id="6" name="Рисунок 1" descr="Зображення, що містить ряд, текст, Графі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010" name="Рисунок 1" descr="Зображення, що містить ряд, текст, Графік, схем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9736" cy="12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4701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2FD04" wp14:editId="691060A9">
            <wp:extent cx="2527146" cy="1571059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4089" cy="158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6058" w14:textId="1E8F50EF" w:rsidR="00511F0F" w:rsidRPr="00511F0F" w:rsidRDefault="00B023FA" w:rsidP="00071956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Усі ці функції мають відомі перетворення Фур’є та широко застосовуються у цифровій обробці сигналів для аналізу, синтезу та моделювання систем.</w:t>
      </w:r>
    </w:p>
    <w:p w14:paraId="5A0DFE5D" w14:textId="77777777" w:rsidR="00E02AF3" w:rsidRPr="00E02AF3" w:rsidRDefault="00E02AF3" w:rsidP="00511F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 xml:space="preserve">ПОСЛІДОВНІСТЬ ВИКОНАННЯ РОБОТИ </w:t>
      </w:r>
    </w:p>
    <w:p w14:paraId="7E9127B0" w14:textId="59FA2954" w:rsidR="00471F2D" w:rsidRPr="00E02AF3" w:rsidRDefault="00471F2D" w:rsidP="00471F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02AF3">
        <w:rPr>
          <w:rFonts w:ascii="Times New Roman" w:hAnsi="Times New Roman" w:cs="Times New Roman"/>
          <w:sz w:val="28"/>
          <w:szCs w:val="28"/>
        </w:rPr>
        <w:t>На основі представлених теоретичних відомостей проаналізувати у яких інформаційних системах використовуються описані сигнали.</w:t>
      </w:r>
    </w:p>
    <w:p w14:paraId="2ACD015F" w14:textId="20D11641" w:rsidR="00471F2D" w:rsidRDefault="00471F2D" w:rsidP="00471F2D">
      <w:pPr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7331C">
        <w:rPr>
          <w:rFonts w:ascii="Times New Roman" w:hAnsi="Times New Roman" w:cs="Times New Roman"/>
          <w:sz w:val="28"/>
          <w:szCs w:val="28"/>
        </w:rPr>
        <w:t xml:space="preserve"> </w:t>
      </w:r>
      <w:r w:rsidRPr="00CD75CE">
        <w:rPr>
          <w:rFonts w:ascii="Times New Roman" w:hAnsi="Times New Roman" w:cs="Times New Roman"/>
          <w:sz w:val="28"/>
          <w:szCs w:val="28"/>
        </w:rPr>
        <w:t xml:space="preserve">Запустити </w:t>
      </w:r>
      <w:r>
        <w:rPr>
          <w:rFonts w:ascii="Times New Roman" w:hAnsi="Times New Roman" w:cs="Times New Roman"/>
          <w:sz w:val="28"/>
          <w:szCs w:val="28"/>
        </w:rPr>
        <w:t xml:space="preserve"> подану у додатку </w:t>
      </w:r>
      <w:r w:rsidRPr="00CD75CE">
        <w:rPr>
          <w:rFonts w:ascii="Times New Roman" w:hAnsi="Times New Roman" w:cs="Times New Roman"/>
          <w:sz w:val="28"/>
          <w:szCs w:val="28"/>
        </w:rPr>
        <w:t xml:space="preserve">програму  реалізації </w:t>
      </w:r>
      <w:r w:rsidR="00EB7224">
        <w:rPr>
          <w:rFonts w:ascii="Times New Roman" w:hAnsi="Times New Roman" w:cs="Times New Roman"/>
          <w:sz w:val="28"/>
          <w:szCs w:val="28"/>
        </w:rPr>
        <w:t>прямокутного</w:t>
      </w:r>
      <w:r w:rsidRPr="00CD75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(аналогов</w:t>
      </w:r>
      <w:r w:rsidR="000719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>) сигнал</w:t>
      </w:r>
      <w:r w:rsidR="00071956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 w:rsidR="00071956">
        <w:rPr>
          <w:rFonts w:ascii="Times New Roman" w:hAnsi="Times New Roman" w:cs="Times New Roman"/>
          <w:sz w:val="28"/>
          <w:szCs w:val="28"/>
        </w:rPr>
        <w:t>його</w:t>
      </w:r>
      <w:r>
        <w:rPr>
          <w:rFonts w:ascii="Times New Roman" w:hAnsi="Times New Roman" w:cs="Times New Roman"/>
          <w:sz w:val="28"/>
          <w:szCs w:val="28"/>
        </w:rPr>
        <w:t xml:space="preserve"> Фур’є образу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п.</w:t>
      </w:r>
      <w:r w:rsidR="00EB7224">
        <w:rPr>
          <w:rFonts w:ascii="Times New Roman" w:hAnsi="Times New Roman" w:cs="Times New Roman"/>
          <w:sz w:val="28"/>
          <w:szCs w:val="28"/>
        </w:rPr>
        <w:t>4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1DE48584" w14:textId="36A6EC10" w:rsidR="00471F2D" w:rsidRPr="00471F2D" w:rsidRDefault="00471F2D" w:rsidP="00471F2D">
      <w:pPr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>3. Написати програму для виведення  функцій</w:t>
      </w:r>
      <w:r w:rsidR="00071956">
        <w:rPr>
          <w:rFonts w:ascii="Times New Roman" w:hAnsi="Times New Roman" w:cs="Times New Roman"/>
          <w:sz w:val="28"/>
          <w:szCs w:val="28"/>
        </w:rPr>
        <w:t xml:space="preserve"> одномірних сигналів</w:t>
      </w:r>
      <w:r w:rsidRPr="00E02A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71956">
        <w:rPr>
          <w:rFonts w:ascii="Times New Roman" w:hAnsi="Times New Roman" w:cs="Times New Roman"/>
          <w:sz w:val="28"/>
          <w:szCs w:val="28"/>
        </w:rPr>
        <w:t>п.</w:t>
      </w:r>
      <w:r w:rsidRPr="00E02AF3">
        <w:rPr>
          <w:rFonts w:ascii="Times New Roman" w:hAnsi="Times New Roman" w:cs="Times New Roman"/>
          <w:sz w:val="28"/>
          <w:szCs w:val="28"/>
        </w:rPr>
        <w:t>1</w:t>
      </w:r>
      <w:proofErr w:type="spellEnd"/>
      <w:r w:rsidRPr="00E02AF3">
        <w:rPr>
          <w:rFonts w:ascii="Times New Roman" w:hAnsi="Times New Roman" w:cs="Times New Roman"/>
          <w:sz w:val="28"/>
          <w:szCs w:val="28"/>
        </w:rPr>
        <w:t>-</w:t>
      </w:r>
      <w:r w:rsidR="00EB7224">
        <w:rPr>
          <w:rFonts w:ascii="Times New Roman" w:hAnsi="Times New Roman" w:cs="Times New Roman"/>
          <w:sz w:val="28"/>
          <w:szCs w:val="28"/>
        </w:rPr>
        <w:t>3,5</w:t>
      </w:r>
      <w:r w:rsidRPr="00E02AF3">
        <w:rPr>
          <w:rFonts w:ascii="Times New Roman" w:hAnsi="Times New Roman" w:cs="Times New Roman"/>
          <w:sz w:val="28"/>
          <w:szCs w:val="28"/>
        </w:rPr>
        <w:t>) та обчислити для 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E02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відповідні </w:t>
      </w:r>
      <w:r w:rsidR="00071956" w:rsidRPr="00E02AF3">
        <w:rPr>
          <w:rFonts w:ascii="Times New Roman" w:hAnsi="Times New Roman" w:cs="Times New Roman"/>
          <w:sz w:val="28"/>
          <w:szCs w:val="28"/>
        </w:rPr>
        <w:t>Фур’є</w:t>
      </w:r>
      <w:r w:rsidRPr="00E02AF3">
        <w:rPr>
          <w:rFonts w:ascii="Times New Roman" w:hAnsi="Times New Roman" w:cs="Times New Roman"/>
          <w:sz w:val="28"/>
          <w:szCs w:val="28"/>
        </w:rPr>
        <w:t>-обра</w:t>
      </w:r>
      <w:r>
        <w:rPr>
          <w:rFonts w:ascii="Times New Roman" w:hAnsi="Times New Roman" w:cs="Times New Roman"/>
          <w:sz w:val="28"/>
          <w:szCs w:val="28"/>
        </w:rPr>
        <w:t>зи</w:t>
      </w:r>
      <w:r>
        <w:t>.</w:t>
      </w:r>
    </w:p>
    <w:p w14:paraId="2972EF56" w14:textId="77777777" w:rsidR="00471F2D" w:rsidRPr="002626CA" w:rsidRDefault="00471F2D" w:rsidP="00471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У висновках узагальнити та пояснити отримані результати.</w:t>
      </w:r>
    </w:p>
    <w:p w14:paraId="76F2834E" w14:textId="59F811ED" w:rsidR="00471F2D" w:rsidRPr="00471F2D" w:rsidRDefault="00471F2D" w:rsidP="00471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CD75C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CE">
        <w:rPr>
          <w:rFonts w:ascii="Times New Roman" w:hAnsi="Times New Roman" w:cs="Times New Roman"/>
          <w:sz w:val="28"/>
          <w:szCs w:val="28"/>
        </w:rPr>
        <w:t>У звіті подати результати роботи програми у вигляді скріншотів та лістинг</w:t>
      </w:r>
      <w:r>
        <w:rPr>
          <w:rFonts w:ascii="Times New Roman" w:hAnsi="Times New Roman" w:cs="Times New Roman"/>
          <w:sz w:val="28"/>
          <w:szCs w:val="28"/>
        </w:rPr>
        <w:t>ів.</w:t>
      </w:r>
    </w:p>
    <w:p w14:paraId="2489F50F" w14:textId="77777777" w:rsidR="00471F2D" w:rsidRPr="00511F0F" w:rsidRDefault="00471F2D" w:rsidP="00511F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59D91C" w14:textId="19AFE20E" w:rsidR="00F27D61" w:rsidRPr="00E02AF3" w:rsidRDefault="00C35B27" w:rsidP="00C35B2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ДОДАТОК</w:t>
      </w:r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E02AF3"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КОД ПРОГРАМИ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</w:t>
      </w:r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РЕАЛІЗАЦІЇ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EB72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ПРЯМОКУТНОГО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СИГНАЛУ ТА ЙОГО ФУР’Є ОБРАЗУ</w:t>
      </w:r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НА МОВІ </w:t>
      </w:r>
      <w:proofErr w:type="spellStart"/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PYTHO</w:t>
      </w:r>
      <w:proofErr w:type="spellEnd"/>
      <w:r w:rsidR="00EB72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2CCCF586" w14:textId="77777777" w:rsidR="00EB7224" w:rsidRPr="00EB7224" w:rsidRDefault="00EB7224" w:rsidP="00EB722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</w:pP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numpy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np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matplotlib.pyplot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uk-UA"/>
          <w14:ligatures w14:val="none"/>
        </w:rPr>
        <w:t>Rectangular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x:</w:t>
      </w:r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1.0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Прямокутна функція (прямокутний імпульс)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 xml:space="preserve"> - ширина імпульсу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abs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(x) &lt;=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/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2.0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uk-UA"/>
          <w14:ligatures w14:val="none"/>
        </w:rPr>
        <w:t>sinc_function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x:</w:t>
      </w:r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 xml:space="preserve"> функція: </w:t>
      </w:r>
      <w:proofErr w:type="spellStart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sin</w:t>
      </w:r>
      <w:proofErr w:type="spellEnd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(πx)/(πx)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x ==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1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# границя при 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x→0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math.sin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math.pi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x) / 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math.pi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x)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Параметри сигналу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1.0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ширина прямокутного імпульсу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sample_rate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0.01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крок дискретизації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time_range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3.0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діапазон часу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  <w:t># Створення часового сигналу (прямокутний імпульс)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np.arange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time_range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time_range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sample_rate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rect_signal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[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Rectangular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(t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t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]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Обчислення аналітичного перетворення Фур'є (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функція)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np.arange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sample_rate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)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# більший частотний діапазон для 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analytic_ft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[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sinc_function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f)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f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]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Побудова графіків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plt.figure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5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1. Прямокутний сигнал у часовій області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plt.subplot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rect_signal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'b-'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plt.title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'Прямокутний сигнал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\n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(часова область)'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'Час'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plt.ylabel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'Амплітуда'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plt.grid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plt.xlim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2. Аналітичне перетворення Фур'є (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функція)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plt.subplot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analytic_ft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'r-'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plt.title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'Перетворення Фур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\'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є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\n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 xml:space="preserve"> функція)'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'Частота'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plt.ylabel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'Амплітуда'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plt.grid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plt.xlim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plt.tight_layout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plt.show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# Окремий детальний графік 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функції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plt.figure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8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6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lastRenderedPageBreak/>
        <w:t>plt.plot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analytic_ft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'r-'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plt.title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 xml:space="preserve"> функція - перетворення Фур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\'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є прямокутного сигналу'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'Частота (f)'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plt.ylabel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'Амплітуда'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plt.text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0.8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f'sinc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 xml:space="preserve">(f) = 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sin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(π·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}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·f)/(π·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}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·f)'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,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br/>
        <w:t xml:space="preserve">        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ha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bbox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dict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facecolor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alpha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0.8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plt.grid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plt.xlim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plt.show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()</w:t>
      </w:r>
    </w:p>
    <w:p w14:paraId="4DD78380" w14:textId="390658B3" w:rsidR="00F27D61" w:rsidRPr="00511F0F" w:rsidRDefault="00F27D61" w:rsidP="00C35B27">
      <w:pPr>
        <w:rPr>
          <w:rFonts w:ascii="Times New Roman" w:hAnsi="Times New Roman" w:cs="Times New Roman"/>
          <w:sz w:val="28"/>
          <w:szCs w:val="28"/>
        </w:rPr>
      </w:pPr>
    </w:p>
    <w:sectPr w:rsidR="00F27D61" w:rsidRPr="00511F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65845"/>
    <w:multiLevelType w:val="multilevel"/>
    <w:tmpl w:val="2B46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C34C2"/>
    <w:multiLevelType w:val="multilevel"/>
    <w:tmpl w:val="7F34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B9"/>
    <w:rsid w:val="00071956"/>
    <w:rsid w:val="001859F1"/>
    <w:rsid w:val="001A46AF"/>
    <w:rsid w:val="001D431F"/>
    <w:rsid w:val="002334C0"/>
    <w:rsid w:val="00280CC4"/>
    <w:rsid w:val="002C1BC5"/>
    <w:rsid w:val="003A3161"/>
    <w:rsid w:val="003F091D"/>
    <w:rsid w:val="00440212"/>
    <w:rsid w:val="00465042"/>
    <w:rsid w:val="004701AF"/>
    <w:rsid w:val="00471F2D"/>
    <w:rsid w:val="00511F0F"/>
    <w:rsid w:val="00597D2F"/>
    <w:rsid w:val="005B2C53"/>
    <w:rsid w:val="00607F2B"/>
    <w:rsid w:val="00617245"/>
    <w:rsid w:val="0066504D"/>
    <w:rsid w:val="007240B9"/>
    <w:rsid w:val="00753760"/>
    <w:rsid w:val="00784113"/>
    <w:rsid w:val="007C4D46"/>
    <w:rsid w:val="007C6BFA"/>
    <w:rsid w:val="008353EE"/>
    <w:rsid w:val="008E1F79"/>
    <w:rsid w:val="008F1285"/>
    <w:rsid w:val="00A31ECC"/>
    <w:rsid w:val="00B023FA"/>
    <w:rsid w:val="00B63540"/>
    <w:rsid w:val="00B97FF3"/>
    <w:rsid w:val="00C17C2E"/>
    <w:rsid w:val="00C35B27"/>
    <w:rsid w:val="00CC7260"/>
    <w:rsid w:val="00D27157"/>
    <w:rsid w:val="00D94F3B"/>
    <w:rsid w:val="00E02AF3"/>
    <w:rsid w:val="00EA5A98"/>
    <w:rsid w:val="00EB2E34"/>
    <w:rsid w:val="00EB7224"/>
    <w:rsid w:val="00EF1239"/>
    <w:rsid w:val="00F27D61"/>
    <w:rsid w:val="00F569CA"/>
    <w:rsid w:val="00FA20FC"/>
    <w:rsid w:val="00FF17CF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5CB9"/>
  <w15:chartTrackingRefBased/>
  <w15:docId w15:val="{7C816209-9726-4211-9983-0376A00D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F2D"/>
  </w:style>
  <w:style w:type="paragraph" w:styleId="1">
    <w:name w:val="heading 1"/>
    <w:basedOn w:val="a"/>
    <w:next w:val="a"/>
    <w:link w:val="10"/>
    <w:uiPriority w:val="9"/>
    <w:qFormat/>
    <w:rsid w:val="0072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0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0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0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0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0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0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0B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B7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7224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9F04E-8B95-4AA0-9BEE-D572C47BC9DE}"/>
</file>

<file path=customXml/itemProps2.xml><?xml version="1.0" encoding="utf-8"?>
<ds:datastoreItem xmlns:ds="http://schemas.openxmlformats.org/officeDocument/2006/customXml" ds:itemID="{0D4433A0-05F0-4AC0-9C29-91A9CB4825AD}"/>
</file>

<file path=customXml/itemProps3.xml><?xml version="1.0" encoding="utf-8"?>
<ds:datastoreItem xmlns:ds="http://schemas.openxmlformats.org/officeDocument/2006/customXml" ds:itemID="{79906755-D098-47F2-96EC-D2080DBFC5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6</Pages>
  <Words>2817</Words>
  <Characters>1607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Васюк Віталій</dc:creator>
  <cp:keywords/>
  <dc:description/>
  <cp:lastModifiedBy>Igor Polovynko</cp:lastModifiedBy>
  <cp:revision>26</cp:revision>
  <cp:lastPrinted>2025-09-17T13:22:00Z</cp:lastPrinted>
  <dcterms:created xsi:type="dcterms:W3CDTF">2025-09-10T13:11:00Z</dcterms:created>
  <dcterms:modified xsi:type="dcterms:W3CDTF">2026-08-07T16:11:00Z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</Properties>
</file>