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b5bh5gqt5f8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e2nwikch7td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7a7jeq26mx1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4o6qqzhwxib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a5fi5dfm3jnx" w:id="4"/>
      <w:bookmarkEnd w:id="4"/>
      <w:r w:rsidDel="00000000" w:rsidR="00000000" w:rsidRPr="00000000">
        <w:rPr>
          <w:rtl w:val="0"/>
        </w:rPr>
        <w:t xml:space="preserve">Система автоматического регулирования движения на перекрестках для транспортных средств, управляемых автопилотом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sz w:val="24"/>
          <w:szCs w:val="24"/>
          <w:rtl w:val="0"/>
        </w:rPr>
        <w:t xml:space="preserve">Рахманов Сергей  2016 г.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795275590554"/>
        </w:tabs>
        <w:spacing w:before="80" w:line="240" w:lineRule="auto"/>
        <w:ind w:left="0" w:firstLine="0"/>
        <w:contextualSpacing w:val="0"/>
      </w:pPr>
      <w:hyperlink w:anchor="_msnvh077yups">
        <w:r w:rsidDel="00000000" w:rsidR="00000000" w:rsidRPr="00000000">
          <w:rPr>
            <w:b w:val="1"/>
            <w:rtl w:val="0"/>
          </w:rPr>
          <w:t xml:space="preserve">Введение.</w:t>
        </w:r>
      </w:hyperlink>
      <w:r w:rsidDel="00000000" w:rsidR="00000000" w:rsidRPr="00000000">
        <w:rPr>
          <w:b w:val="1"/>
          <w:rtl w:val="0"/>
        </w:rPr>
        <w:tab/>
      </w:r>
      <w:hyperlink w:anchor="_msnvh077yups">
        <w:r w:rsidDel="00000000" w:rsidR="00000000" w:rsidRPr="00000000">
          <w:rPr>
            <w:b w:val="1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795275590554"/>
        </w:tabs>
        <w:spacing w:before="200" w:line="240" w:lineRule="auto"/>
        <w:ind w:left="0" w:firstLine="0"/>
        <w:contextualSpacing w:val="0"/>
      </w:pPr>
      <w:hyperlink w:anchor="_44f1dtqlybnp">
        <w:r w:rsidDel="00000000" w:rsidR="00000000" w:rsidRPr="00000000">
          <w:rPr>
            <w:b w:val="1"/>
            <w:rtl w:val="0"/>
          </w:rPr>
          <w:t xml:space="preserve">Цели работы.</w:t>
        </w:r>
      </w:hyperlink>
      <w:r w:rsidDel="00000000" w:rsidR="00000000" w:rsidRPr="00000000">
        <w:rPr>
          <w:b w:val="1"/>
          <w:rtl w:val="0"/>
        </w:rPr>
        <w:tab/>
      </w:r>
      <w:hyperlink w:anchor="_44f1dtqlybnp">
        <w:r w:rsidDel="00000000" w:rsidR="00000000" w:rsidRPr="00000000">
          <w:rPr>
            <w:b w:val="1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795275590554"/>
        </w:tabs>
        <w:spacing w:before="200" w:line="240" w:lineRule="auto"/>
        <w:ind w:left="0" w:firstLine="0"/>
        <w:contextualSpacing w:val="0"/>
      </w:pPr>
      <w:hyperlink w:anchor="_3r58dz7rxzwo">
        <w:r w:rsidDel="00000000" w:rsidR="00000000" w:rsidRPr="00000000">
          <w:rPr>
            <w:b w:val="1"/>
            <w:rtl w:val="0"/>
          </w:rPr>
          <w:t xml:space="preserve">Принципы управления движением беспилотных транспортных средств на перекрестке.</w:t>
        </w:r>
      </w:hyperlink>
      <w:r w:rsidDel="00000000" w:rsidR="00000000" w:rsidRPr="00000000">
        <w:rPr>
          <w:b w:val="1"/>
          <w:rtl w:val="0"/>
        </w:rPr>
        <w:tab/>
      </w:r>
      <w:hyperlink w:anchor="_3r58dz7rxzwo">
        <w:r w:rsidDel="00000000" w:rsidR="00000000" w:rsidRPr="00000000">
          <w:rPr>
            <w:b w:val="1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795275590554"/>
        </w:tabs>
        <w:spacing w:before="200" w:line="240" w:lineRule="auto"/>
        <w:ind w:left="0" w:firstLine="0"/>
        <w:contextualSpacing w:val="0"/>
      </w:pPr>
      <w:hyperlink w:anchor="_p7mh3i51bwm1">
        <w:r w:rsidDel="00000000" w:rsidR="00000000" w:rsidRPr="00000000">
          <w:rPr>
            <w:b w:val="1"/>
            <w:rtl w:val="0"/>
          </w:rPr>
          <w:t xml:space="preserve">Алгоритмы системы автоматического управления движением на перекрестке.</w:t>
        </w:r>
      </w:hyperlink>
      <w:r w:rsidDel="00000000" w:rsidR="00000000" w:rsidRPr="00000000">
        <w:rPr>
          <w:b w:val="1"/>
          <w:rtl w:val="0"/>
        </w:rPr>
        <w:tab/>
      </w:r>
      <w:hyperlink w:anchor="_p7mh3i51bwm1">
        <w:r w:rsidDel="00000000" w:rsidR="00000000" w:rsidRPr="00000000">
          <w:rPr>
            <w:b w:val="1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795275590554"/>
        </w:tabs>
        <w:spacing w:before="200" w:line="240" w:lineRule="auto"/>
        <w:ind w:left="0" w:firstLine="0"/>
        <w:contextualSpacing w:val="0"/>
      </w:pPr>
      <w:hyperlink w:anchor="_hnrinf675ktw">
        <w:r w:rsidDel="00000000" w:rsidR="00000000" w:rsidRPr="00000000">
          <w:rPr>
            <w:b w:val="1"/>
            <w:rtl w:val="0"/>
          </w:rPr>
          <w:t xml:space="preserve">Алгоритм выполнения корректирующей команды.</w:t>
        </w:r>
      </w:hyperlink>
      <w:r w:rsidDel="00000000" w:rsidR="00000000" w:rsidRPr="00000000">
        <w:rPr>
          <w:b w:val="1"/>
          <w:rtl w:val="0"/>
        </w:rPr>
        <w:tab/>
      </w:r>
      <w:hyperlink w:anchor="_hnrinf675ktw">
        <w:r w:rsidDel="00000000" w:rsidR="00000000" w:rsidRPr="00000000">
          <w:rPr>
            <w:b w:val="1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795275590554"/>
        </w:tabs>
        <w:spacing w:before="200" w:line="240" w:lineRule="auto"/>
        <w:ind w:left="0" w:firstLine="0"/>
        <w:contextualSpacing w:val="0"/>
      </w:pPr>
      <w:hyperlink w:anchor="_8vd4d17bzcer">
        <w:r w:rsidDel="00000000" w:rsidR="00000000" w:rsidRPr="00000000">
          <w:rPr>
            <w:b w:val="1"/>
            <w:rtl w:val="0"/>
          </w:rPr>
          <w:t xml:space="preserve">Моделирование.</w:t>
        </w:r>
      </w:hyperlink>
      <w:r w:rsidDel="00000000" w:rsidR="00000000" w:rsidRPr="00000000">
        <w:rPr>
          <w:b w:val="1"/>
          <w:rtl w:val="0"/>
        </w:rPr>
        <w:tab/>
      </w:r>
      <w:hyperlink w:anchor="_8vd4d17bzcer">
        <w:r w:rsidDel="00000000" w:rsidR="00000000" w:rsidRPr="00000000">
          <w:rPr>
            <w:b w:val="1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795275590554"/>
        </w:tabs>
        <w:spacing w:before="200" w:line="240" w:lineRule="auto"/>
        <w:ind w:left="0" w:firstLine="0"/>
        <w:contextualSpacing w:val="0"/>
      </w:pPr>
      <w:hyperlink w:anchor="_puf4mwoklcef">
        <w:r w:rsidDel="00000000" w:rsidR="00000000" w:rsidRPr="00000000">
          <w:rPr>
            <w:b w:val="1"/>
            <w:rtl w:val="0"/>
          </w:rPr>
          <w:t xml:space="preserve">Сравнительный анализ различных методов управления.</w:t>
        </w:r>
      </w:hyperlink>
      <w:r w:rsidDel="00000000" w:rsidR="00000000" w:rsidRPr="00000000">
        <w:rPr>
          <w:b w:val="1"/>
          <w:rtl w:val="0"/>
        </w:rPr>
        <w:tab/>
      </w:r>
      <w:hyperlink w:anchor="_puf4mwoklcef">
        <w:r w:rsidDel="00000000" w:rsidR="00000000" w:rsidRPr="00000000">
          <w:rPr>
            <w:b w:val="1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795275590554"/>
        </w:tabs>
        <w:spacing w:after="80" w:before="200" w:line="240" w:lineRule="auto"/>
        <w:ind w:left="0" w:firstLine="0"/>
        <w:contextualSpacing w:val="0"/>
      </w:pPr>
      <w:hyperlink w:anchor="_5b73zfs3hn4x">
        <w:r w:rsidDel="00000000" w:rsidR="00000000" w:rsidRPr="00000000">
          <w:rPr>
            <w:b w:val="1"/>
            <w:rtl w:val="0"/>
          </w:rPr>
          <w:t xml:space="preserve">Что дальше?</w:t>
        </w:r>
      </w:hyperlink>
      <w:r w:rsidDel="00000000" w:rsidR="00000000" w:rsidRPr="00000000">
        <w:rPr>
          <w:b w:val="1"/>
          <w:rtl w:val="0"/>
        </w:rPr>
        <w:tab/>
      </w:r>
      <w:hyperlink w:anchor="_5b73zfs3hn4x">
        <w:r w:rsidDel="00000000" w:rsidR="00000000" w:rsidRPr="00000000">
          <w:rPr>
            <w:b w:val="1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t4ajcxz3471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jc w:val="both"/>
        <w:rPr/>
      </w:pPr>
      <w:bookmarkStart w:colFirst="0" w:colLast="0" w:name="_msnvh077yups" w:id="6"/>
      <w:bookmarkEnd w:id="6"/>
      <w:r w:rsidDel="00000000" w:rsidR="00000000" w:rsidRPr="00000000">
        <w:rPr>
          <w:rtl w:val="0"/>
        </w:rPr>
        <w:t xml:space="preserve">Введение.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История светофора.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84"/>
        <w:contextualSpacing w:val="0"/>
        <w:jc w:val="both"/>
      </w:pPr>
      <w:r w:rsidDel="00000000" w:rsidR="00000000" w:rsidRPr="00000000">
        <w:rPr>
          <w:rtl w:val="0"/>
        </w:rPr>
        <w:t xml:space="preserve">Увеличение количества транспортных средств (ТС) в середине позапрошлого века привело к необходимости регулирования их движения на перекрестках. </w:t>
      </w:r>
      <w:r w:rsidDel="00000000" w:rsidR="00000000" w:rsidRPr="00000000">
        <w:rPr>
          <w:rtl w:val="0"/>
        </w:rPr>
        <w:t xml:space="preserve">Первый в мире светофор появился в декабре 1868 года в Лондоне. Это была механическая конструкция, управляемая вручную. В 1914 году в Кливленде США появился первый электрический светофор, а 1963 году в Торонто (Канада) была запущена первая компьютеризированная система регулировки уличного движения. С тех пор инженеры и ученые работают над оптимизацией работы светофоров в целях увеличения пропускной способности регулируемых перекрестков, уменьшения городских пробок, уменьшения загрязняющих выбросов и экономии топлива. Современные умные  светофоры способны регулировать интервал движения с учетом загруженности трафика по каждому направлению, они научились объединяться в сети для обеспечения “зеленой волны” движения по дороге с несколькими перекрестками с минимальными остановками движущегося потока.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Беспилотные транспортные средства.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84"/>
        <w:contextualSpacing w:val="0"/>
        <w:jc w:val="both"/>
      </w:pPr>
      <w:r w:rsidDel="00000000" w:rsidR="00000000" w:rsidRPr="00000000">
        <w:rPr>
          <w:rtl w:val="0"/>
        </w:rPr>
        <w:t xml:space="preserve">Первые эксперименты по созданию автономных автомобилей начались еще в 1920 году, но только в 1980 году ученым из Навигационной лаборатории “Navlab” университета Карнеги-Меллон (США) удалось сделать первый полностью беспилотный автомобиль. С тех пор многие исследовательские лаборатории автомобильных гигантов, IT-компаний и военных начали разработку собственных версий беспилотных автомобилей. </w:t>
      </w:r>
      <w:r w:rsidDel="00000000" w:rsidR="00000000" w:rsidRPr="00000000">
        <w:rPr>
          <w:rtl w:val="0"/>
        </w:rPr>
        <w:t xml:space="preserve">В последнее время наблюдается бурное развитие в области исследования и разработки беспилотных транспортных средств. Новые технологии производства различных датчиков, радаров, систем навигации, а также постоянно увеличивающаяся производительность бортовых компьютеров позволяют создать беспилотные автомобили по качеству вождения превосходящие возможности человека.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движением в беспилотном мире.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84"/>
        <w:contextualSpacing w:val="0"/>
        <w:jc w:val="both"/>
      </w:pPr>
      <w:r w:rsidDel="00000000" w:rsidR="00000000" w:rsidRPr="00000000">
        <w:rPr>
          <w:rtl w:val="0"/>
        </w:rPr>
        <w:t xml:space="preserve">Эра беспилотных автомобилей потребует изменения принципов управления транспортными потоками. Новые системы управления смогут использовать такие преимущества беспилотников как высокая скорость обработки информации, точность позиционирования, обмен информацией о дорожной обстановке и возможность централизованного управления транспортными средствами.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jc w:val="both"/>
        <w:rPr/>
      </w:pPr>
      <w:bookmarkStart w:colFirst="0" w:colLast="0" w:name="_44f1dtqlybnp" w:id="7"/>
      <w:bookmarkEnd w:id="7"/>
      <w:r w:rsidDel="00000000" w:rsidR="00000000" w:rsidRPr="00000000">
        <w:rPr>
          <w:rtl w:val="0"/>
        </w:rPr>
        <w:t xml:space="preserve">Цели работы.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84"/>
        <w:contextualSpacing w:val="0"/>
        <w:jc w:val="both"/>
      </w:pPr>
      <w:r w:rsidDel="00000000" w:rsidR="00000000" w:rsidRPr="00000000">
        <w:rPr>
          <w:rtl w:val="0"/>
        </w:rPr>
        <w:t xml:space="preserve">В данной работе разрабатывается модель системы автоматического управления движением беспилотных транспортных средств на одноуровневых перекрестках. Модель включает в себя описание принципов управления транспортными потоками, алгоритмы управления, увеличивающие пропускную способность перекрестков, а также механизм исследования различных сценариев транспортных потоков с наглядной визуализацией результатов работы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1"/>
        </w:numPr>
        <w:spacing w:after="120" w:before="400" w:line="276" w:lineRule="auto"/>
        <w:ind w:left="720" w:right="0" w:hanging="360"/>
        <w:contextualSpacing w:val="1"/>
        <w:jc w:val="both"/>
        <w:rPr/>
      </w:pPr>
      <w:bookmarkStart w:colFirst="0" w:colLast="0" w:name="_3r58dz7rxzwo" w:id="8"/>
      <w:bookmarkEnd w:id="8"/>
      <w:r w:rsidDel="00000000" w:rsidR="00000000" w:rsidRPr="00000000">
        <w:rPr>
          <w:sz w:val="40"/>
          <w:szCs w:val="40"/>
          <w:rtl w:val="0"/>
        </w:rPr>
        <w:t xml:space="preserve">Принципы управления движением </w:t>
      </w:r>
      <w:r w:rsidDel="00000000" w:rsidR="00000000" w:rsidRPr="00000000">
        <w:rPr>
          <w:rtl w:val="0"/>
        </w:rPr>
        <w:t xml:space="preserve">беспилотных транспортных средств</w:t>
      </w:r>
      <w:r w:rsidDel="00000000" w:rsidR="00000000" w:rsidRPr="00000000">
        <w:rPr>
          <w:sz w:val="40"/>
          <w:szCs w:val="40"/>
          <w:rtl w:val="0"/>
        </w:rPr>
        <w:t xml:space="preserve"> на перекрестке.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84"/>
        <w:contextualSpacing w:val="0"/>
        <w:jc w:val="both"/>
      </w:pPr>
      <w:r w:rsidDel="00000000" w:rsidR="00000000" w:rsidRPr="00000000">
        <w:rPr>
          <w:rtl w:val="0"/>
        </w:rPr>
        <w:t xml:space="preserve">Приближаясь к перекрестку каждое беспилотное транспортное средство получает запрос от системы управления перекрестком, в ответ на который, беспилотник сообщает системе управления информацию о себе: свой размер, максимальную скорость, максимальное ускорение, текущую скорость и требуемое направление пересечения перекрестка. Получив эту информацию система управления перекрестком определяет необходимую корректировку движения данного транспортного средства на основании алгоритма, обеспечивающего оптимальное безаварийное пересечение пе</w:t>
      </w:r>
      <w:r w:rsidDel="00000000" w:rsidR="00000000" w:rsidRPr="00000000">
        <w:rPr>
          <w:rtl w:val="0"/>
        </w:rPr>
        <w:t xml:space="preserve">рекрестка </w:t>
      </w:r>
      <w:r w:rsidDel="00000000" w:rsidR="00000000" w:rsidRPr="00000000">
        <w:rPr>
          <w:rtl w:val="0"/>
        </w:rPr>
        <w:t xml:space="preserve">всеми беспилотными транспортными средствами, пересекающими перекресток. Система управления перекрестком передает управляющую информацию в систему автопилота транспортного средства, который самостоятельно выполняет корректирующие действия.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84"/>
        <w:contextualSpacing w:val="0"/>
        <w:jc w:val="both"/>
      </w:pPr>
      <w:r w:rsidDel="00000000" w:rsidR="00000000" w:rsidRPr="00000000">
        <w:rPr>
          <w:rtl w:val="0"/>
        </w:rPr>
        <w:t xml:space="preserve">Для обеспечения полного контроля процесса пересечения перекрестка беспилотное ТС продолжает периодически передавать системе управления перекрестком свое текущее состояние, при необходимости получая в ответ новые корректирующие команды. Данный процесс управления заканчивается после того как транспортное средство полностью закончит пересечение перекрестка. После этого система автопилота транспортного средства переходит в свой обычный режим автоматического управления движением, предусмотренный ее собственным алгоритмом.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84"/>
        <w:contextualSpacing w:val="0"/>
        <w:jc w:val="both"/>
      </w:pPr>
      <w:r w:rsidDel="00000000" w:rsidR="00000000" w:rsidRPr="00000000">
        <w:rPr>
          <w:rtl w:val="0"/>
        </w:rPr>
        <w:t xml:space="preserve">Под критерием оптимальности мы будем понимать обеспечение максимальной пропускной способности перекрестка и минимальное изменение скоростей (минимальное ускорение) ТС в процессе управления. Минимизация изменения скорости (как ускорения, так и торможения) позволяет экономить топливо (исходную энергию), а также благоприятствует повышению ресурса двигателей, тормозов и колесных шин транспортных средств. Все это улучшает экономическую и экологическую составляющую использования беспилотных транспортных средств.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11.1417322834644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Несмотря на то, что системы спутниковой навигации постоянно совершенствуются точность таких систем пока хуже чем бортовых датчиков, таких как спидометр и дальномер, поэтому в алгоритме управления преимущественно использу</w:t>
      </w:r>
      <w:r w:rsidDel="00000000" w:rsidR="00000000" w:rsidRPr="00000000">
        <w:rPr>
          <w:rtl w:val="0"/>
        </w:rPr>
        <w:t xml:space="preserve">ются параметры, получаемые  от бортовых систем: скорость и расстояние до впереди идущего транспортного средства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spacing w:after="120" w:before="400" w:line="276" w:lineRule="auto"/>
        <w:ind w:right="0"/>
        <w:contextualSpacing w:val="0"/>
        <w:jc w:val="both"/>
      </w:pPr>
      <w:bookmarkStart w:colFirst="0" w:colLast="0" w:name="_n419y1j94ui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spacing w:after="120" w:before="400" w:line="276" w:lineRule="auto"/>
        <w:ind w:right="0"/>
        <w:contextualSpacing w:val="0"/>
        <w:jc w:val="both"/>
      </w:pPr>
      <w:bookmarkStart w:colFirst="0" w:colLast="0" w:name="_basuvlh5ygi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1"/>
        </w:numPr>
        <w:spacing w:after="120" w:before="400" w:line="276" w:lineRule="auto"/>
        <w:ind w:left="720" w:right="0" w:hanging="360"/>
        <w:contextualSpacing w:val="1"/>
        <w:jc w:val="both"/>
        <w:rPr/>
      </w:pPr>
      <w:bookmarkStart w:colFirst="0" w:colLast="0" w:name="_p7mh3i51bwm1" w:id="11"/>
      <w:bookmarkEnd w:id="11"/>
      <w:r w:rsidDel="00000000" w:rsidR="00000000" w:rsidRPr="00000000">
        <w:rPr>
          <w:rtl w:val="0"/>
        </w:rPr>
        <w:t xml:space="preserve">Алгоритмы системы автоматического управления движением на перекрестке.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Организация пересекающихся потоков в упрощенном варианте.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84"/>
        <w:contextualSpacing w:val="0"/>
        <w:jc w:val="both"/>
      </w:pPr>
      <w:r w:rsidDel="00000000" w:rsidR="00000000" w:rsidRPr="00000000">
        <w:rPr>
          <w:rtl w:val="0"/>
        </w:rPr>
        <w:t xml:space="preserve">Для начала, пусть пересекающиеся потоки беспилотных транспортных средств имеют прямолинейное движение, </w:t>
      </w:r>
      <w:r w:rsidDel="00000000" w:rsidR="00000000" w:rsidRPr="00000000">
        <w:rPr>
          <w:rtl w:val="0"/>
        </w:rPr>
        <w:t xml:space="preserve">без поворотов на перекрестках. Обозначим символом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V</m:t>
            </m:r>
          </m:e>
          <m:sub>
            <m:r>
              <w:rPr>
                <w:b w:val="1"/>
              </w:rPr>
              <m:t xml:space="preserve">макс</m:t>
            </m:r>
          </m:sub>
        </m:sSub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максимальную скорость движения транспорта по перекрестку. Тогда оптимальное управление беспилотными ТС будет заключаться в максимальном приближении средней скорости пересечения перекрестка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сред</m:t>
            </m:r>
          </m:sub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 своему верхнему пределу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макс</m:t>
            </m:r>
          </m:sub>
        </m:sSub>
      </m:oMath>
      <w:r w:rsidDel="00000000" w:rsidR="00000000" w:rsidRPr="00000000">
        <w:rPr>
          <w:rtl w:val="0"/>
        </w:rPr>
        <w:t xml:space="preserve">. Иными словами за критерий эффективности управления движением  можно выбрать  величину отношения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сред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макс</m:t>
            </m:r>
          </m:sub>
        </m:sSub>
      </m:oMath>
      <w:r w:rsidDel="00000000" w:rsidR="00000000" w:rsidRPr="00000000">
        <w:rPr>
          <w:rtl w:val="0"/>
        </w:rPr>
        <w:t xml:space="preserve">, в пределе равную 1,0 (100%).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  <w:t xml:space="preserve">Обозначим (условную) </w:t>
      </w:r>
      <w:r w:rsidDel="00000000" w:rsidR="00000000" w:rsidRPr="00000000">
        <w:rPr>
          <w:rtl w:val="0"/>
        </w:rPr>
        <w:t xml:space="preserve">протяженность </w:t>
      </w:r>
      <w:r w:rsidDel="00000000" w:rsidR="00000000" w:rsidRPr="00000000">
        <w:rPr>
          <w:rtl w:val="0"/>
        </w:rPr>
        <w:t xml:space="preserve">каждого отдельно взятого</w:t>
      </w:r>
      <w:r w:rsidDel="00000000" w:rsidR="00000000" w:rsidRPr="00000000">
        <w:rPr>
          <w:rtl w:val="0"/>
        </w:rPr>
        <w:t xml:space="preserve"> транспортного средства </w:t>
      </w:r>
      <w:r w:rsidDel="00000000" w:rsidR="00000000" w:rsidRPr="00000000">
        <w:rPr>
          <w:rtl w:val="0"/>
        </w:rPr>
        <w:t xml:space="preserve">символом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, включающим в свое содержание защитный интервал безопасности между следующими друг за другом автомобилями</w:t>
      </w:r>
      <w:r w:rsidDel="00000000" w:rsidR="00000000" w:rsidRPr="00000000">
        <w:rPr>
          <w:rtl w:val="0"/>
        </w:rPr>
        <w:t xml:space="preserve">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L=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бтс</m:t>
                </m:r>
              </m:sub>
            </m:sSub>
            <m:r>
              <w:rPr/>
              <m:t xml:space="preserve">+</m:t>
            </m:r>
            <m:r>
              <w:rPr/>
              <m:t>Δ</m:t>
            </m:r>
          </m:e>
        </m:d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Попробуем оценить </w:t>
      </w:r>
      <w:r w:rsidDel="00000000" w:rsidR="00000000" w:rsidRPr="00000000">
        <w:rPr>
          <w:rtl w:val="0"/>
        </w:rPr>
        <w:t xml:space="preserve">предельно возможную величину реальной пропускной способности</w:t>
      </w:r>
      <w:r w:rsidDel="00000000" w:rsidR="00000000" w:rsidRPr="00000000">
        <w:rPr>
          <w:rtl w:val="0"/>
        </w:rPr>
        <w:t xml:space="preserve"> перекрестка. 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  <w:t xml:space="preserve">Так как непрерывное пересечение одноуровневых перекрестков пересекающимися транспортными потоками с полной загрузкой невозможно, возникает необходимость синхронно прерывать эти пересекающиеся потоки. Движение должно иметь периодический “импульсный” характер, при котором пересекающиеся периодические потоки обязаны быть синхронизированными между собою в противофазе (см. рис.1). 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51389" cy="1668780"/>
            <wp:effectExtent b="12700" l="12700" r="12700" t="12700"/>
            <wp:docPr descr="Screen Shot 2016-11-24 at 21.31.48.png" id="18" name="image44.png"/>
            <a:graphic>
              <a:graphicData uri="http://schemas.openxmlformats.org/drawingml/2006/picture">
                <pic:pic>
                  <pic:nvPicPr>
                    <pic:cNvPr descr="Screen Shot 2016-11-24 at 21.31.48.png" id="0" name="image4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389" cy="16687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51493" cy="1760459"/>
            <wp:effectExtent b="12700" l="12700" r="12700" t="12700"/>
            <wp:docPr descr="Screen Shot 2016-11-24 at 21.34.07.png" id="6" name="image14.png"/>
            <a:graphic>
              <a:graphicData uri="http://schemas.openxmlformats.org/drawingml/2006/picture">
                <pic:pic>
                  <pic:nvPicPr>
                    <pic:cNvPr descr="Screen Shot 2016-11-24 at 21.34.07.png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493" cy="17604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rPr>
          <w:rtl w:val="0"/>
        </w:rPr>
        <w:t xml:space="preserve">рис.1 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  <w:t xml:space="preserve">При равномерной загрузке пересекающихся направлений идеальная скважность потоков </w:t>
      </w:r>
      <m:oMath>
        <m:r>
          <w:rPr/>
          <m:t xml:space="preserve">Q=50%</m:t>
        </m:r>
      </m:oMath>
      <w:r w:rsidDel="00000000" w:rsidR="00000000" w:rsidRPr="00000000">
        <w:rPr>
          <w:rtl w:val="0"/>
        </w:rPr>
        <w:t xml:space="preserve">. Под скважностью понимаем отношение периода с движением по полосе к общему периоду одного цикла: </w:t>
      </w: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=T</m:t>
            </m:r>
          </m:e>
          <m:sub>
            <m:r>
              <w:rPr/>
              <m:t xml:space="preserve">A</m:t>
            </m:r>
          </m:sub>
        </m:sSub>
        <m:r>
          <w:rPr/>
          <m:t xml:space="preserve">/T</m:t>
        </m:r>
      </m:oMath>
      <w:r w:rsidDel="00000000" w:rsidR="00000000" w:rsidRPr="00000000">
        <w:rPr>
          <w:rtl w:val="0"/>
        </w:rPr>
        <w:t xml:space="preserve"> и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B</m:t>
            </m:r>
          </m:sub>
        </m:sSub>
        <m:r>
          <w:rPr/>
          <m:t xml:space="preserve">/T</m:t>
        </m:r>
      </m:oMath>
      <w:r w:rsidDel="00000000" w:rsidR="00000000" w:rsidRPr="00000000">
        <w:rPr>
          <w:rtl w:val="0"/>
        </w:rPr>
        <w:t xml:space="preserve">. (А и B - пересекающиеся транспортные потоки). Таким образом пересечение потоков при движении с постоянной максимальной скоростью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V</m:t>
            </m:r>
          </m:e>
          <m:sub>
            <m:r>
              <w:rPr>
                <w:b w:val="1"/>
              </w:rPr>
              <m:t xml:space="preserve">макс</m:t>
            </m:r>
          </m:sub>
        </m:sSub>
      </m:oMath>
      <w:r w:rsidDel="00000000" w:rsidR="00000000" w:rsidRPr="00000000">
        <w:rPr>
          <w:rtl w:val="0"/>
        </w:rPr>
        <w:t xml:space="preserve"> даже в идеальном случае приводит к двукратному уменьшению пропускной способности перекрестка. Как будет показано далее при более подробном изучении процесса пересечения перекрестка скважность 50% также является недостижимой. 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Оптимизация группового «импульсного» трафика в плане его приближения к величине  Q=0,5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rtl w:val="0"/>
        </w:rPr>
        <w:t xml:space="preserve">Для простоты допустим, что протяженнос</w:t>
      </w:r>
      <w:r w:rsidDel="00000000" w:rsidR="00000000" w:rsidRPr="00000000">
        <w:rPr>
          <w:rtl w:val="0"/>
        </w:rPr>
        <w:t xml:space="preserve">ть каждого беспилотного транспортного средства с защи</w:t>
      </w:r>
      <w:r w:rsidDel="00000000" w:rsidR="00000000" w:rsidRPr="00000000">
        <w:rPr>
          <w:rtl w:val="0"/>
        </w:rPr>
        <w:t xml:space="preserve">тным интервалом </w:t>
      </w:r>
      <m:oMath>
        <m:r>
          <w:rPr/>
          <m:t xml:space="preserve">L=6м</m:t>
        </m:r>
      </m:oMath>
      <w:r w:rsidDel="00000000" w:rsidR="00000000" w:rsidRPr="00000000">
        <w:rPr>
          <w:rtl w:val="0"/>
        </w:rPr>
        <w:t xml:space="preserve">, а ширина с защитным интервалам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равна ширине дорожной полосы </w:t>
      </w:r>
      <m:oMath>
        <m:r>
          <w:rPr/>
          <m:t xml:space="preserve">W=3м.</m:t>
        </m:r>
      </m:oMath>
      <w:r w:rsidDel="00000000" w:rsidR="00000000" w:rsidRPr="00000000">
        <w:rPr>
          <w:rtl w:val="0"/>
        </w:rPr>
        <w:t xml:space="preserve"> Определим какая максимальная скважность должна быть при формировании трафика из «одиночных» транспортных средств (m=1, где m – количество </w:t>
      </w:r>
      <w:r w:rsidDel="00000000" w:rsidR="00000000" w:rsidRPr="00000000">
        <w:rPr>
          <w:rtl w:val="0"/>
        </w:rPr>
        <w:t xml:space="preserve">ТС</w:t>
      </w:r>
      <w:r w:rsidDel="00000000" w:rsidR="00000000" w:rsidRPr="00000000">
        <w:rPr>
          <w:rtl w:val="0"/>
        </w:rPr>
        <w:t xml:space="preserve"> в группе на одной полосе). Рассмотрим более детально процесс пересечения перекрестка отдельными автомобилями (рис. 2).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25600" cy="4445000"/>
            <wp:effectExtent b="0" l="0" r="0" t="0"/>
            <wp:docPr descr="Рис2.png" id="7" name="image15.png"/>
            <a:graphic>
              <a:graphicData uri="http://schemas.openxmlformats.org/drawingml/2006/picture">
                <pic:pic>
                  <pic:nvPicPr>
                    <pic:cNvPr descr="Рис2.png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center"/>
      </w:pPr>
      <w:r w:rsidDel="00000000" w:rsidR="00000000" w:rsidRPr="00000000">
        <w:rPr>
          <w:rtl w:val="0"/>
        </w:rPr>
        <w:t xml:space="preserve">рис. 2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rtl w:val="0"/>
        </w:rPr>
        <w:t xml:space="preserve">Из рисунка видно, что для обеспечения безаварийного режима пересекающихся трафиков пересекаемая очередная дорожная полоса на перекрестке всегда должна быть полностью свободной для движения перпендикулярного транспортного потока, что требует введение в периодическую последовательность дополнительных пустых защитных интервалов. Поэтому вместо желаемой последовательности с </w:t>
      </w:r>
      <m:oMath>
        <m:r>
          <w:rPr/>
          <m:t xml:space="preserve">Q=1/2</m:t>
        </m:r>
      </m:oMath>
      <w:r w:rsidDel="00000000" w:rsidR="00000000" w:rsidRPr="00000000">
        <w:rPr>
          <w:rtl w:val="0"/>
        </w:rPr>
        <w:t xml:space="preserve">, потребуется формирование последовательностей со скважностями </w:t>
      </w:r>
      <m:oMath>
        <m:r>
          <w:rPr/>
          <m:t xml:space="preserve">Q=1/3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(см. рис.2.), что приводит к дополнительному уменьшению пропускной способности каждого из пересекающихся трафиков.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rtl w:val="0"/>
        </w:rPr>
        <w:t xml:space="preserve">Посмотрим как изменится предельная скважность при прочих равных условиях при переходе от периодических потоков с «одиночными»  транспортными средствами (m=1) к «групповым» вариантам (m=2,3,4…). Как следует из рис.3, при m=2 безаварийное пересечение пересекающихся транспортных потоков обеспечивается значением скважности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3</m:t>
            </m:r>
          </m:sub>
        </m:sSub>
        <m:r>
          <w:rPr/>
          <m:t xml:space="preserve">=2/5</m:t>
        </m:r>
      </m:oMath>
      <w:r w:rsidDel="00000000" w:rsidR="00000000" w:rsidRPr="00000000">
        <w:rPr>
          <w:rtl w:val="0"/>
        </w:rPr>
        <w:t xml:space="preserve">, которая оказывается большей, чем в случае «одиночных» ТС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=1/3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24550" cy="4213950"/>
            <wp:effectExtent b="0" l="0" r="0" t="0"/>
            <wp:docPr descr="Рис3.png" id="5" name="image11.png"/>
            <a:graphic>
              <a:graphicData uri="http://schemas.openxmlformats.org/drawingml/2006/picture">
                <pic:pic>
                  <pic:nvPicPr>
                    <pic:cNvPr descr="Рис3.png" id="0" name="image11.png"/>
                    <pic:cNvPicPr preferRelativeResize="0"/>
                  </pic:nvPicPr>
                  <pic:blipFill>
                    <a:blip r:embed="rId8"/>
                    <a:srcRect b="52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1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rPr>
          <w:rtl w:val="0"/>
        </w:rPr>
        <w:t xml:space="preserve">рис. 3.</w:t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rtl w:val="0"/>
        </w:rPr>
        <w:t xml:space="preserve">Если мы продолжим аналогичное исследование в однополосном варианте при разных значениях параметра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то в результате получим следующую зависимость: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=1/3  = 0,333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.141732283464449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=2/5  = 0,400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.141732283464449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=3/7  = 0,429</w:t>
      </w:r>
    </w:p>
    <w:p w:rsidR="00000000" w:rsidDel="00000000" w:rsidP="00000000" w:rsidRDefault="00000000" w:rsidRPr="00000000">
      <w:pPr>
        <w:ind w:firstLine="6.141732283464449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=4/9  = 0,444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rtl w:val="0"/>
        </w:rPr>
        <w:t xml:space="preserve">В общем случае: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.141732283464449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= m / (2m+1)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5"/>
        <w:contextualSpacing w:val="0"/>
        <w:jc w:val="both"/>
      </w:pPr>
      <w:r w:rsidDel="00000000" w:rsidR="00000000" w:rsidRPr="00000000">
        <w:rPr>
          <w:rtl w:val="0"/>
        </w:rPr>
        <w:t xml:space="preserve">Поскольку недостижимым идеалом здесь является скважность Q=0,5, то несложно рассчитать величину отклонения </w:t>
      </w:r>
      <w:r w:rsidDel="00000000" w:rsidR="00000000" w:rsidRPr="00000000">
        <w:rPr>
          <w:b w:val="1"/>
          <w:rtl w:val="0"/>
        </w:rPr>
        <w:t xml:space="preserve">Δ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от этого идеала для всех полученных выше результатов: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.14173228346444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.141732283464449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Δ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= 0,167   (33,33%)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.141732283464449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Δ</w:t>
      </w:r>
      <w:r w:rsidDel="00000000" w:rsidR="00000000" w:rsidRPr="00000000">
        <w:rPr>
          <w:b w:val="1"/>
          <w:vertAlign w:val="subscript"/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= 0,1       (20,00%)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.141732283464449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Δ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= 0,071   (14,29%)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6.141732283464449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Δ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 = 0,056   (11,11%)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В общем случае: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Δ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= (0,5 - Q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) ×100/0,5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Зависимость скважности Q от m</w:t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1362075</wp:posOffset>
            </wp:positionH>
            <wp:positionV relativeFrom="paragraph">
              <wp:posOffset>123825</wp:posOffset>
            </wp:positionV>
            <wp:extent cx="3429000" cy="2146300"/>
            <wp:effectExtent b="0" l="0" r="0" t="0"/>
            <wp:wrapSquare wrapText="bothSides" distB="19050" distT="19050" distL="19050" distR="19050"/>
            <wp:docPr id="1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4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  <w:t xml:space="preserve">Количество ТС в группе: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Зависимость отклонения скважности Q от m,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3429000" cy="2171700"/>
            <wp:effectExtent b="0" l="0" r="0" t="0"/>
            <wp:docPr id="1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40"/>
        <w:contextualSpacing w:val="0"/>
        <w:jc w:val="center"/>
      </w:pPr>
      <w:r w:rsidDel="00000000" w:rsidR="00000000" w:rsidRPr="00000000">
        <w:rPr>
          <w:rtl w:val="0"/>
        </w:rPr>
        <w:t xml:space="preserve">Количество ТС в группе: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рис.4</w:t>
      </w:r>
    </w:p>
    <w:p w:rsidR="00000000" w:rsidDel="00000000" w:rsidP="00000000" w:rsidRDefault="00000000" w:rsidRPr="00000000">
      <w:pPr>
        <w:ind w:firstLine="3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графиков видно, что эффективность периодических трафиков нелинейно зависит от количества транспортных средств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группе. </w:t>
      </w:r>
      <w:r w:rsidDel="00000000" w:rsidR="00000000" w:rsidRPr="00000000">
        <w:rPr>
          <w:rtl w:val="0"/>
        </w:rPr>
        <w:t xml:space="preserve">Следовательно</w:t>
      </w:r>
      <w:r w:rsidDel="00000000" w:rsidR="00000000" w:rsidRPr="00000000">
        <w:rPr>
          <w:rtl w:val="0"/>
        </w:rPr>
        <w:t xml:space="preserve"> для увеличения пропускной способности перекрестка транспортные средства нужно группировать. Причем, чем больше машин в группе, тем больше пропускная способность приближается к идеалу. С другой стороны, объединение транспорта в большие группы приведет к существенным потерям при отклонении загрузки транспортных потоков от равномерной. Из рисунка видно, что после увеличения количества автомобилей в группе более 3-4 эффективность растет медленнее.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Варианты с несколькими дорожными полосами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Определим как изменится скважность для многополосного движения по перекрестку. На рисунке 5 показано пересечение перекрестка со встречной полосой одиночными транспортными средствами (m=1)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24550" cy="3861525"/>
            <wp:effectExtent b="0" l="0" r="0" t="0"/>
            <wp:docPr descr="Рис5.png" id="27" name="image53.png"/>
            <a:graphic>
              <a:graphicData uri="http://schemas.openxmlformats.org/drawingml/2006/picture">
                <pic:pic>
                  <pic:nvPicPr>
                    <pic:cNvPr descr="Рис5.png" id="0" name="image53.png"/>
                    <pic:cNvPicPr preferRelativeResize="0"/>
                  </pic:nvPicPr>
                  <pic:blipFill>
                    <a:blip r:embed="rId11"/>
                    <a:srcRect b="131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6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center"/>
      </w:pPr>
      <w:r w:rsidDel="00000000" w:rsidR="00000000" w:rsidRPr="00000000">
        <w:rPr>
          <w:rtl w:val="0"/>
        </w:rPr>
        <w:t xml:space="preserve">рис.5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Из рисунка видно, что скважность для m=1 получается</w:t>
      </w:r>
      <w:r w:rsidDel="00000000" w:rsidR="00000000" w:rsidRPr="00000000">
        <w:rPr>
          <w:b w:val="1"/>
          <w:rtl w:val="0"/>
        </w:rPr>
        <w:t xml:space="preserve"> Q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=1/4</w:t>
      </w:r>
      <w:r w:rsidDel="00000000" w:rsidR="00000000" w:rsidRPr="00000000">
        <w:rPr>
          <w:rtl w:val="0"/>
        </w:rPr>
        <w:t xml:space="preserve">. То есть эффективность прохождения перекрестка стала ниже, чем для одной полосы. Эффективность снижается так как мы вынуждены пропускать две полосы пересекающего движения. При объединении транспортных средств в группы скважность увеличивается аналогично варианту с одной полосой рис. 6.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94950" cy="4448175"/>
            <wp:effectExtent b="0" l="0" r="0" t="0"/>
            <wp:docPr descr="Рис6.png" id="20" name="image46.png"/>
            <a:graphic>
              <a:graphicData uri="http://schemas.openxmlformats.org/drawingml/2006/picture">
                <pic:pic>
                  <pic:nvPicPr>
                    <pic:cNvPr descr="Рис6.png" id="0" name="image46.png"/>
                    <pic:cNvPicPr preferRelativeResize="0"/>
                  </pic:nvPicPr>
                  <pic:blipFill>
                    <a:blip r:embed="rId12"/>
                    <a:srcRect b="0" l="0" r="224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49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рис.6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Для двухполосного перекрестка Формулы скважности и отклонения для разного количества транспортных средств в группе будут следующие: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=1/4    = 0,250 </w:t>
        <w:tab/>
        <w:t xml:space="preserve">Δ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= 0,250   (50,00%)</w:t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=2/6    = 0,333 </w:t>
        <w:tab/>
        <w:t xml:space="preserve">Δ</w:t>
      </w:r>
      <w:r w:rsidDel="00000000" w:rsidR="00000000" w:rsidRPr="00000000">
        <w:rPr>
          <w:b w:val="1"/>
          <w:vertAlign w:val="subscript"/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= 0,167    (33,33%)                </w:t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=3/8    = 0,429</w:t>
        <w:tab/>
        <w:t xml:space="preserve">Δ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= 0,125   (25,00%)</w:t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=4/10  = 0,400</w:t>
        <w:tab/>
        <w:t xml:space="preserve">Δ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 = 0,100   (20,00%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80675" cy="2670900"/>
            <wp:effectExtent b="0" l="0" r="0" t="0"/>
            <wp:docPr descr="Рис7.png" id="3" name="image09.png"/>
            <a:graphic>
              <a:graphicData uri="http://schemas.openxmlformats.org/drawingml/2006/picture">
                <pic:pic>
                  <pic:nvPicPr>
                    <pic:cNvPr descr="Рис7.png" id="0" name="image09.png"/>
                    <pic:cNvPicPr preferRelativeResize="0"/>
                  </pic:nvPicPr>
                  <pic:blipFill>
                    <a:blip r:embed="rId13"/>
                    <a:srcRect b="39955" l="0" r="209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675" cy="26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рис.7 </w:t>
      </w:r>
    </w:p>
    <w:p w:rsidR="00000000" w:rsidDel="00000000" w:rsidP="00000000" w:rsidRDefault="00000000" w:rsidRPr="00000000">
      <w:pPr>
        <w:ind w:firstLine="711.1417322834644"/>
        <w:contextualSpacing w:val="0"/>
        <w:jc w:val="both"/>
      </w:pPr>
      <w:r w:rsidDel="00000000" w:rsidR="00000000" w:rsidRPr="00000000">
        <w:rPr>
          <w:rtl w:val="0"/>
        </w:rPr>
        <w:t xml:space="preserve">В общем случае при увеличении количества полос скважность уменьшается.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n - количество полос, то формула скважности будет: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mn</w:t>
      </w:r>
      <w:r w:rsidDel="00000000" w:rsidR="00000000" w:rsidRPr="00000000">
        <w:rPr>
          <w:b w:val="1"/>
          <w:rtl w:val="0"/>
        </w:rPr>
        <w:t xml:space="preserve"> = m / (2m+n)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11.1417322834644"/>
        <w:contextualSpacing w:val="0"/>
        <w:jc w:val="left"/>
      </w:pPr>
      <w:r w:rsidDel="00000000" w:rsidR="00000000" w:rsidRPr="00000000">
        <w:rPr>
          <w:rtl w:val="0"/>
        </w:rPr>
        <w:t xml:space="preserve">При этом для многополосного движения m - это количество машин на одной полосе. Т.е. при многополосном движении максимальное количество машин в группе будет произведение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количество полос в одном направлении. Понятие скважности при этом не меняется так как количество машин, которые могли бы заполнить пропуски также умножается на количество полос одного направления.</w:t>
      </w:r>
    </w:p>
    <w:p w:rsidR="00000000" w:rsidDel="00000000" w:rsidP="00000000" w:rsidRDefault="00000000" w:rsidRPr="00000000">
      <w:pPr>
        <w:ind w:left="0"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Зависимость скважности Q от m для n=1,2,4,6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3429000" cy="2146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рис.8</w:t>
      </w:r>
    </w:p>
    <w:p w:rsidR="00000000" w:rsidDel="00000000" w:rsidP="00000000" w:rsidRDefault="00000000" w:rsidRPr="00000000">
      <w:pPr>
        <w:ind w:firstLine="711.1417322834644"/>
        <w:contextualSpacing w:val="0"/>
      </w:pPr>
      <w:r w:rsidDel="00000000" w:rsidR="00000000" w:rsidRPr="00000000">
        <w:rPr>
          <w:rtl w:val="0"/>
        </w:rPr>
        <w:t xml:space="preserve">При увеличении количества машин в группе (m) скважность ведет себя аналогично варианту с одной полосой.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движением через перекресток для разной интенсивности пересекающихся потоков.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11.1417322834644"/>
        <w:contextualSpacing w:val="0"/>
        <w:jc w:val="both"/>
      </w:pPr>
      <w:r w:rsidDel="00000000" w:rsidR="00000000" w:rsidRPr="00000000">
        <w:rPr>
          <w:rtl w:val="0"/>
        </w:rPr>
        <w:t xml:space="preserve">На практике далеко не всегда интенсивность транспортного потока является максимальной и одинаковой для пересекающихся потоков. Реальный разброс этого параметра может быть обусловлен наличием случайных факторов, временем суток, рабочими и выходными (праздничными) днями, сезонными и погодными факторами и т.д. До сих пор мы рассматривали ситуацию с максимально интенсивным и одинаковым трафиком движения, где оптимальным решением был «импульсный» поток со скважностью </w:t>
      </w:r>
      <w:r w:rsidDel="00000000" w:rsidR="00000000" w:rsidRPr="00000000">
        <w:rPr>
          <w:b w:val="1"/>
          <w:rtl w:val="0"/>
        </w:rPr>
        <w:t xml:space="preserve">Q = 50%</w:t>
      </w:r>
      <w:r w:rsidDel="00000000" w:rsidR="00000000" w:rsidRPr="00000000">
        <w:rPr>
          <w:rtl w:val="0"/>
        </w:rPr>
        <w:t xml:space="preserve">. Предположим теперь, что интенсивность потоков по пересекающимся дорогам неодинакова. Пусть, например, интенсивность горизонтального потока составляет 100%, а вертикального  -  25%  от этой величины. Понятно,  что  в  данном  случае  на вертикальной дороге появляется определённый резерв Q, равный 25%, который всегда можно трансформировать в повышение интенсивности  трафика на более загруженном горизонтальном направлении. Таким образом можно безболезненно увеличить на 25% протяженность полезного группового «импульса» горизонтального потока, на столько же уменьшая при этом протяженность интервала вертикального потока. В обоих случаях общий период взаимной синхронизации T должен оставаться неизменным. Подобная процедура позволяет безболезненно повысить пропускную способность наиболее насыщенной магистрали.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11.1417322834644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1"/>
        </w:numPr>
        <w:spacing w:after="120" w:before="400" w:line="276" w:lineRule="auto"/>
        <w:ind w:left="720" w:right="0" w:hanging="360"/>
        <w:contextualSpacing w:val="1"/>
        <w:jc w:val="both"/>
        <w:rPr/>
      </w:pPr>
      <w:bookmarkStart w:colFirst="0" w:colLast="0" w:name="_hnrinf675ktw" w:id="12"/>
      <w:bookmarkEnd w:id="12"/>
      <w:r w:rsidDel="00000000" w:rsidR="00000000" w:rsidRPr="00000000">
        <w:rPr>
          <w:sz w:val="40"/>
          <w:szCs w:val="40"/>
          <w:rtl w:val="0"/>
        </w:rPr>
        <w:t xml:space="preserve">Алгоритм выполнения корректирующей команды.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  <w:tab/>
        <w:t xml:space="preserve">Управление БТС будет происходить через установку необходимой дистанции от впереди идущего автомобиля и времени, за которое эта дистанция должна быть образована. Получая эти параметры, БТС может определить собственное ускорение в каждый момент времени. При этом ускорение должно быть минимально возможным.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  <w:t xml:space="preserve">Введем следующие обозначения: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  <w:t xml:space="preserve">𝝙</w:t>
      </w: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- разница в скоростях между БТС и БТС, идущем впереди;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- время, отведенное на образование дистанции;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 </w:t>
      </w:r>
      <w:r w:rsidDel="00000000" w:rsidR="00000000" w:rsidRPr="00000000">
        <w:rPr>
          <w:rtl w:val="0"/>
        </w:rPr>
        <w:t xml:space="preserve">- необходимая дистанция.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  <w:t xml:space="preserve">В зависимости от этих трех параметров мы получаем четыре типа алгоритмов управления: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условии, что 𝝙V</w:t>
      </w:r>
      <w:r w:rsidDel="00000000" w:rsidR="00000000" w:rsidRPr="00000000">
        <w:rPr>
          <w:sz w:val="28"/>
          <w:szCs w:val="28"/>
          <w:rtl w:val="0"/>
        </w:rPr>
        <w:t xml:space="preserve"> &gt; 0</w:t>
      </w:r>
      <w:r w:rsidDel="00000000" w:rsidR="00000000" w:rsidRPr="00000000">
        <w:rPr>
          <w:sz w:val="28"/>
          <w:szCs w:val="28"/>
          <w:rtl w:val="0"/>
        </w:rPr>
        <w:t xml:space="preserve"> (т.е БТС движется быстрее своего предшественника) и D &lt;= 0.5 * T * 𝝙V достаточно лишь постепенно снижать скорость.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599588" cy="2332627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6587" y="2893225"/>
                          <a:ext cx="3599588" cy="2332627"/>
                          <a:chOff x="3006587" y="2893225"/>
                          <a:chExt cx="2879789" cy="1829975"/>
                        </a:xfrm>
                      </wpg:grpSpPr>
                      <wps:wsp>
                        <wps:cNvCnPr/>
                        <wps:spPr>
                          <a:xfrm>
                            <a:off x="3167075" y="4497400"/>
                            <a:ext cx="267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268250" y="3100500"/>
                            <a:ext cx="0" cy="15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32560" y="4326972"/>
                            <a:ext cx="713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32560" y="4162696"/>
                            <a:ext cx="713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32560" y="3998421"/>
                            <a:ext cx="713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32560" y="3834145"/>
                            <a:ext cx="713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32560" y="3669869"/>
                            <a:ext cx="713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32560" y="3505593"/>
                            <a:ext cx="713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58644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649130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34817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030153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18239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411175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601662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89698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980184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173020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54043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033516" y="2893225"/>
                            <a:ext cx="357000" cy="26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662276" y="4415900"/>
                            <a:ext cx="224100" cy="26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3268158" y="3669869"/>
                            <a:ext cx="1904700" cy="82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031480" y="4447500"/>
                            <a:ext cx="273600" cy="2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006587" y="3492825"/>
                            <a:ext cx="273599" cy="2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561225" y="4033850"/>
                            <a:ext cx="273600" cy="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033524" y="3667498"/>
                            <a:ext cx="71401" cy="59998"/>
                          </a:xfrm>
                          <a:custGeom>
                            <a:pathLst>
                              <a:path extrusionOk="0" h="4634" w="2476">
                                <a:moveTo>
                                  <a:pt x="1191" y="0"/>
                                </a:moveTo>
                                <a:lnTo>
                                  <a:pt x="0" y="4634"/>
                                </a:lnTo>
                                <a:lnTo>
                                  <a:pt x="2476" y="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356407" y="4466591"/>
                            <a:ext cx="0" cy="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99588" cy="2332627"/>
                <wp:effectExtent b="0" l="0" r="0" t="0"/>
                <wp:docPr id="2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9588" cy="23326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Ускорение выводится из физических формул: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m:oMath>
        <m:r>
          <w:rPr>
            <w:b w:val="1"/>
            <w:sz w:val="28"/>
            <w:szCs w:val="28"/>
          </w:rPr>
          <m:t xml:space="preserve">2aD=</m:t>
        </m:r>
        <m:r>
          <w:rPr>
            <w:b w:val="1"/>
            <w:sz w:val="28"/>
            <w:szCs w:val="28"/>
          </w:rPr>
          <m:t>Δ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V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m:oMath>
        <m:r>
          <w:rPr>
            <w:b w:val="1"/>
            <w:sz w:val="28"/>
            <w:szCs w:val="28"/>
          </w:rPr>
          <m:t xml:space="preserve">a=-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>Δ</m:t>
            </m:r>
            <m:sSup>
              <m:sSupPr>
                <m:ctrlPr>
                  <w:rPr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b w:val="1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b w:val="1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b w:val="1"/>
                <w:sz w:val="28"/>
                <w:szCs w:val="28"/>
              </w:rPr>
              <m:t xml:space="preserve">2D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условии что 𝝙</w:t>
      </w:r>
      <w:r w:rsidDel="00000000" w:rsidR="00000000" w:rsidRPr="00000000">
        <w:rPr>
          <w:b w:val="1"/>
          <w:sz w:val="28"/>
          <w:szCs w:val="28"/>
          <w:rtl w:val="0"/>
        </w:rPr>
        <w:t xml:space="preserve">V &gt; 0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D &gt; 0.5 * T * </w:t>
      </w:r>
      <w:r w:rsidDel="00000000" w:rsidR="00000000" w:rsidRPr="00000000">
        <w:rPr>
          <w:sz w:val="28"/>
          <w:szCs w:val="28"/>
          <w:rtl w:val="0"/>
        </w:rPr>
        <w:t xml:space="preserve">𝝙</w:t>
      </w: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 недостаточно просто снижать скорость.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461075" cy="3244991"/>
                <wp:effectExtent b="0" l="0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23975" y="1306975"/>
                          <a:ext cx="4461075" cy="3244991"/>
                          <a:chOff x="3023975" y="1306975"/>
                          <a:chExt cx="9411975" cy="4882921"/>
                        </a:xfrm>
                      </wpg:grpSpPr>
                      <wps:wsp>
                        <wps:cNvCnPr/>
                        <wps:spPr>
                          <a:xfrm>
                            <a:off x="3352238" y="5630213"/>
                            <a:ext cx="47450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531439" y="1742162"/>
                            <a:ext cx="0" cy="411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5290495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4963039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4635582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4308126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3980670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3653214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68664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06053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534940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80917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214055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55782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893170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226219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563607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905158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580022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81697" y="1450224"/>
                            <a:ext cx="632099" cy="5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991175" y="5568807"/>
                            <a:ext cx="396900" cy="5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756712" y="5630221"/>
                            <a:ext cx="484500" cy="54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168108" y="3779286"/>
                            <a:ext cx="484499" cy="54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115699" y="3959024"/>
                            <a:ext cx="111172" cy="78349"/>
                          </a:xfrm>
                          <a:custGeom>
                            <a:pathLst>
                              <a:path extrusionOk="0" h="4634" w="2476">
                                <a:moveTo>
                                  <a:pt x="1191" y="0"/>
                                </a:moveTo>
                                <a:lnTo>
                                  <a:pt x="0" y="4634"/>
                                </a:lnTo>
                                <a:lnTo>
                                  <a:pt x="2476" y="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229971" y="55688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3316045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2988590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2665770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2295608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2822446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540842" y="5623586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532152" y="2822680"/>
                            <a:ext cx="0" cy="280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20922" y="2820462"/>
                            <a:ext cx="10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531749" y="2823183"/>
                            <a:ext cx="998700" cy="115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532695" y="2826143"/>
                            <a:ext cx="2372999" cy="28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31439" y="3982425"/>
                            <a:ext cx="197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023975" y="2593136"/>
                            <a:ext cx="698100" cy="54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max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421230" y="5657096"/>
                            <a:ext cx="396900" cy="5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3531439" y="3752843"/>
                            <a:ext cx="404700" cy="455700"/>
                          </a:xfrm>
                          <a:prstGeom prst="arc">
                            <a:avLst>
                              <a:gd fmla="val 16200000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 rot="-5400000">
                            <a:off x="6474770" y="5421224"/>
                            <a:ext cx="455700" cy="404699"/>
                          </a:xfrm>
                          <a:prstGeom prst="arc">
                            <a:avLst>
                              <a:gd fmla="val 16200000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5413250" y="1306975"/>
                            <a:ext cx="7022700" cy="8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6175624" y="5160491"/>
                            <a:ext cx="404700" cy="4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936149" y="3574126"/>
                            <a:ext cx="404700" cy="4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61075" cy="3244991"/>
                <wp:effectExtent b="0" l="0" r="0" t="0"/>
                <wp:docPr id="28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1075" cy="32449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Предварительно необходимо разогнаться до некой скорости </w:t>
      </w:r>
      <w:r w:rsidDel="00000000" w:rsidR="00000000" w:rsidRPr="00000000">
        <w:rPr>
          <w:b w:val="1"/>
          <w:rtl w:val="0"/>
        </w:rPr>
        <w:t xml:space="preserve">Vmax </w:t>
      </w:r>
      <w:r w:rsidDel="00000000" w:rsidR="00000000" w:rsidRPr="00000000">
        <w:rPr>
          <w:rtl w:val="0"/>
        </w:rPr>
        <w:t xml:space="preserve">за </w:t>
      </w:r>
      <w:r w:rsidDel="00000000" w:rsidR="00000000" w:rsidRPr="00000000">
        <w:rPr>
          <w:b w:val="1"/>
          <w:rtl w:val="0"/>
        </w:rPr>
        <w:t xml:space="preserve">t.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667000" cy="363351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3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695575" cy="228600"/>
            <wp:effectExtent b="0" l="0" r="0" t="0"/>
            <wp:docPr id="2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876425" cy="190500"/>
            <wp:effectExtent b="0" l="0" r="0" t="0"/>
            <wp:docPr id="2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019300" cy="495300"/>
            <wp:effectExtent b="0" l="0" r="0" t="0"/>
            <wp:docPr id="1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Второе уравнение вытекает из подобия соответствующих треугольников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952625" cy="495300"/>
            <wp:effectExtent b="0" l="0" r="0" t="0"/>
            <wp:docPr id="1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771650" cy="504825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Подставив 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в (1) получим квадратное уравнение: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990975" cy="247650"/>
            <wp:effectExtent b="0" l="0" r="0" t="0"/>
            <wp:docPr id="1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Из этих уравнений можем найти </w:t>
      </w:r>
      <w:r w:rsidDel="00000000" w:rsidR="00000000" w:rsidRPr="00000000">
        <w:rPr>
          <w:b w:val="1"/>
          <w:rtl w:val="0"/>
        </w:rPr>
        <w:t xml:space="preserve">Vmax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. Далее ускорение легко определяется по формуле: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162175" cy="495300"/>
            <wp:effectExtent b="0" l="0" r="0" t="0"/>
            <wp:docPr id="1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условии что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𝝙</w:t>
      </w:r>
      <w:r w:rsidDel="00000000" w:rsidR="00000000" w:rsidRPr="00000000">
        <w:rPr>
          <w:b w:val="1"/>
          <w:sz w:val="28"/>
          <w:szCs w:val="28"/>
          <w:rtl w:val="0"/>
        </w:rPr>
        <w:t xml:space="preserve">V &lt; 0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b w:val="1"/>
          <w:sz w:val="28"/>
          <w:szCs w:val="28"/>
          <w:rtl w:val="0"/>
        </w:rPr>
        <w:t xml:space="preserve">D &gt; 0</w:t>
      </w:r>
      <w:r w:rsidDel="00000000" w:rsidR="00000000" w:rsidRPr="00000000">
        <w:rPr>
          <w:sz w:val="28"/>
          <w:szCs w:val="28"/>
          <w:rtl w:val="0"/>
        </w:rPr>
        <w:t xml:space="preserve">. Этот случай отличается от </w:t>
      </w:r>
      <w:r w:rsidDel="00000000" w:rsidR="00000000" w:rsidRPr="00000000">
        <w:rPr>
          <w:i w:val="1"/>
          <w:sz w:val="28"/>
          <w:szCs w:val="28"/>
          <w:rtl w:val="0"/>
        </w:rPr>
        <w:t xml:space="preserve">5.2</w:t>
      </w:r>
      <w:r w:rsidDel="00000000" w:rsidR="00000000" w:rsidRPr="00000000">
        <w:rPr>
          <w:sz w:val="28"/>
          <w:szCs w:val="28"/>
          <w:rtl w:val="0"/>
        </w:rPr>
        <w:t xml:space="preserve"> тем, что часть времени БТС отдаляется от своей цели, следовательно необходимая дистанция увеличивается.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461075" cy="2887693"/>
                <wp:effectExtent b="0" l="0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6150" y="1306975"/>
                          <a:ext cx="4461075" cy="2887693"/>
                          <a:chOff x="3036150" y="1306975"/>
                          <a:chExt cx="9399800" cy="4332474"/>
                        </a:xfrm>
                      </wpg:grpSpPr>
                      <wps:wsp>
                        <wps:cNvCnPr/>
                        <wps:spPr>
                          <a:xfrm>
                            <a:off x="3276038" y="4305838"/>
                            <a:ext cx="474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531450" y="1742275"/>
                            <a:ext cx="0" cy="37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5290495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4963039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4635582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3980670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3653214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92464" y="4244428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129853" y="4244428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04717" y="4244428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137855" y="4244428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79582" y="4244428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816970" y="4244428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150019" y="4244428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458732" y="4244428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828958" y="4244428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503822" y="4244428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81697" y="1450224"/>
                            <a:ext cx="632099" cy="5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914975" y="4244432"/>
                            <a:ext cx="396900" cy="5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680512" y="4305846"/>
                            <a:ext cx="484500" cy="54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204658" y="5089849"/>
                            <a:ext cx="484499" cy="54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181699" y="5272699"/>
                            <a:ext cx="111172" cy="78349"/>
                          </a:xfrm>
                          <a:custGeom>
                            <a:pathLst>
                              <a:path extrusionOk="0" h="4634" w="2476">
                                <a:moveTo>
                                  <a:pt x="1191" y="0"/>
                                </a:moveTo>
                                <a:lnTo>
                                  <a:pt x="0" y="4634"/>
                                </a:lnTo>
                                <a:lnTo>
                                  <a:pt x="2476" y="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153771" y="4244428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3316045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2988590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2665770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68226" y="2295608"/>
                            <a:ext cx="1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540842" y="5623586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20797" y="2293162"/>
                            <a:ext cx="183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532950" y="2296650"/>
                            <a:ext cx="1812600" cy="299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348675" y="2293750"/>
                            <a:ext cx="1479000" cy="201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036150" y="2042550"/>
                            <a:ext cx="698100" cy="2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max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019630" y="4262521"/>
                            <a:ext cx="396900" cy="5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5413250" y="1306975"/>
                            <a:ext cx="7022700" cy="8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6487583" y="4246003"/>
                            <a:ext cx="0" cy="1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61075" cy="2887693"/>
                <wp:effectExtent b="0" l="0" r="0" t="0"/>
                <wp:docPr id="30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1075" cy="28876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Первая формула, также вытекает из суммы площадей треугольников: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143125" cy="47625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581150" cy="495300"/>
            <wp:effectExtent b="0" l="0" r="0" t="0"/>
            <wp:docPr id="1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Вторая из подобия треугольников: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323975" cy="504825"/>
            <wp:effectExtent b="0" l="0" r="0" t="0"/>
            <wp:docPr id="1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866900" cy="495300"/>
            <wp:effectExtent b="0" l="0" r="0" t="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Подставив 2-е уравнение в 1-е, получим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743200" cy="1905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362200" cy="228600"/>
            <wp:effectExtent b="0" l="0" r="0" t="0"/>
            <wp:docPr id="2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943225" cy="495300"/>
            <wp:effectExtent b="0" l="0" r="0" t="0"/>
            <wp:docPr id="2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895725" cy="247650"/>
            <wp:effectExtent b="0" l="0" r="0" t="0"/>
            <wp:docPr id="1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Из этого уравнения находим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 Ускорение можно рассчитать по следующей формуле: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285875" cy="495300"/>
            <wp:effectExtent b="0" l="0" r="0" t="0"/>
            <wp:docPr id="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5.4 Случаи, где расстояние между БТС нужно увеличить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Мы уже рассмотрели случаи сокращения дистанции автомобилем, а увеличение дистанции - обратная задача. Алгоритмы будут обратны алгоритмам из п. 5.1-5.3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1"/>
        </w:numPr>
        <w:spacing w:after="120" w:before="400" w:line="276" w:lineRule="auto"/>
        <w:ind w:left="720" w:right="0" w:hanging="360"/>
        <w:contextualSpacing w:val="1"/>
        <w:jc w:val="both"/>
        <w:rPr/>
      </w:pPr>
      <w:bookmarkStart w:colFirst="0" w:colLast="0" w:name="_8vd4d17bzcer" w:id="13"/>
      <w:bookmarkEnd w:id="13"/>
      <w:r w:rsidDel="00000000" w:rsidR="00000000" w:rsidRPr="00000000">
        <w:rPr>
          <w:sz w:val="40"/>
          <w:szCs w:val="40"/>
          <w:rtl w:val="0"/>
        </w:rPr>
        <w:t xml:space="preserve">Моделирование.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Для моделирования работы системы управления движением беспилотных ТС использовались два программных продукта Microsoft Excel и …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1"/>
        </w:numPr>
        <w:spacing w:after="120" w:before="400" w:line="276" w:lineRule="auto"/>
        <w:ind w:left="720" w:right="0" w:hanging="360"/>
        <w:contextualSpacing w:val="1"/>
        <w:jc w:val="both"/>
        <w:rPr/>
      </w:pPr>
      <w:bookmarkStart w:colFirst="0" w:colLast="0" w:name="_puf4mwoklcef" w:id="14"/>
      <w:bookmarkEnd w:id="14"/>
      <w:r w:rsidDel="00000000" w:rsidR="00000000" w:rsidRPr="00000000">
        <w:rPr>
          <w:sz w:val="40"/>
          <w:szCs w:val="40"/>
          <w:rtl w:val="0"/>
        </w:rPr>
        <w:t xml:space="preserve">Сравнительный анализ различных методов управления.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Проведем сравнительный анализ предложенного выше алгоритма управления движением беспилотных ТС на одноуровневых перекрестках с классической светофорной системой.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1"/>
        </w:numPr>
        <w:spacing w:after="120" w:before="400" w:line="276" w:lineRule="auto"/>
        <w:ind w:left="720" w:right="0" w:hanging="360"/>
        <w:contextualSpacing w:val="1"/>
        <w:jc w:val="both"/>
        <w:rPr/>
      </w:pPr>
      <w:bookmarkStart w:colFirst="0" w:colLast="0" w:name="_5b73zfs3hn4x" w:id="15"/>
      <w:bookmarkEnd w:id="15"/>
      <w:r w:rsidDel="00000000" w:rsidR="00000000" w:rsidRPr="00000000">
        <w:rPr>
          <w:sz w:val="40"/>
          <w:szCs w:val="40"/>
          <w:rtl w:val="0"/>
        </w:rPr>
        <w:t xml:space="preserve">Что дальше?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В данной работе мы рассмотрели “импульсный” алгоритм управления потоками беспилотных транспортных средств. Как было показано в сравнительном анализе данный алгоритм позволяет существенно повысить пропускную способность перекрестков относительно классической светофорной системы. Но у импульсного способа управления есть ряд недостатков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Во-первых, эффективность пропускной способности зависит от загруженности “импульсов”. Например, если алгоритм работы системы управления настроен на группировку транспортных средств по трое (m=3), то в случае если в какие-то моменты времени загруженности потока не хватает чтобы полностью заполнять группу, скважность временно меняется в меньшую сторону, при этом скважность перпендикулярных потоков </w:t>
      </w:r>
      <w:r w:rsidDel="00000000" w:rsidR="00000000" w:rsidRPr="00000000">
        <w:rPr>
          <w:rtl w:val="0"/>
        </w:rPr>
        <w:t xml:space="preserve">остается неизменной</w:t>
      </w:r>
      <w:r w:rsidDel="00000000" w:rsidR="00000000" w:rsidRPr="00000000">
        <w:rPr>
          <w:sz w:val="22"/>
          <w:szCs w:val="22"/>
          <w:rtl w:val="0"/>
        </w:rPr>
        <w:t xml:space="preserve">. Это приводит к снижению суммарной пропускной способности перекрестка.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Во-вторых, данный алгоритм подразумевает одинаковую скважность встречных транспортных потоков. В реальной жизни плотность встречных потоков может существенно различаться в зависимости от времени суток, дня недели и т.д.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00"/>
        <w:contextualSpacing w:val="0"/>
        <w:jc w:val="both"/>
      </w:pPr>
      <w:r w:rsidDel="00000000" w:rsidR="00000000" w:rsidRPr="00000000">
        <w:rPr>
          <w:rtl w:val="0"/>
        </w:rPr>
        <w:t xml:space="preserve">Избавится от данных недостатков можно перейдя на управление каждым беспилотным транспортным средством в отдельности. Получив от беспилотного ТС информацию о его параметрах, а также о требуемом направлении пересечения перекрестка система управления моделирует положение ТС в каждый следующий момент времени. Сопоставляя эту информацию с аналогичной информацией от других транспортных средств система управления ищет потенциальные коллизии и в случае их обнаружения дает корректирующее управляющее воздействие транспортному средству с целью избежания столкновений. Данный подход лишен недостатков описанных выше. Управление каждым ТС в отдельности автоматически подстраивается под несимметричность как  перпендикулярных так и встречных транспортных потоков.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9.png"/><Relationship Id="rId22" Type="http://schemas.openxmlformats.org/officeDocument/2006/relationships/image" Target="media/image08.png"/><Relationship Id="rId21" Type="http://schemas.openxmlformats.org/officeDocument/2006/relationships/image" Target="media/image45.png"/><Relationship Id="rId24" Type="http://schemas.openxmlformats.org/officeDocument/2006/relationships/image" Target="media/image42.png"/><Relationship Id="rId23" Type="http://schemas.openxmlformats.org/officeDocument/2006/relationships/image" Target="media/image3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8.png"/><Relationship Id="rId26" Type="http://schemas.openxmlformats.org/officeDocument/2006/relationships/image" Target="media/image07.png"/><Relationship Id="rId25" Type="http://schemas.openxmlformats.org/officeDocument/2006/relationships/image" Target="media/image59.png"/><Relationship Id="rId28" Type="http://schemas.openxmlformats.org/officeDocument/2006/relationships/image" Target="media/image40.png"/><Relationship Id="rId27" Type="http://schemas.openxmlformats.org/officeDocument/2006/relationships/image" Target="media/image43.png"/><Relationship Id="rId5" Type="http://schemas.openxmlformats.org/officeDocument/2006/relationships/image" Target="media/image44.png"/><Relationship Id="rId6" Type="http://schemas.openxmlformats.org/officeDocument/2006/relationships/image" Target="media/image14.png"/><Relationship Id="rId29" Type="http://schemas.openxmlformats.org/officeDocument/2006/relationships/image" Target="media/image52.png"/><Relationship Id="rId7" Type="http://schemas.openxmlformats.org/officeDocument/2006/relationships/image" Target="media/image15.png"/><Relationship Id="rId8" Type="http://schemas.openxmlformats.org/officeDocument/2006/relationships/image" Target="media/image11.png"/><Relationship Id="rId31" Type="http://schemas.openxmlformats.org/officeDocument/2006/relationships/image" Target="media/image49.png"/><Relationship Id="rId30" Type="http://schemas.openxmlformats.org/officeDocument/2006/relationships/image" Target="media/image16.png"/><Relationship Id="rId11" Type="http://schemas.openxmlformats.org/officeDocument/2006/relationships/image" Target="media/image53.png"/><Relationship Id="rId33" Type="http://schemas.openxmlformats.org/officeDocument/2006/relationships/image" Target="media/image41.png"/><Relationship Id="rId10" Type="http://schemas.openxmlformats.org/officeDocument/2006/relationships/image" Target="media/image36.png"/><Relationship Id="rId32" Type="http://schemas.openxmlformats.org/officeDocument/2006/relationships/image" Target="media/image47.png"/><Relationship Id="rId13" Type="http://schemas.openxmlformats.org/officeDocument/2006/relationships/image" Target="media/image09.png"/><Relationship Id="rId12" Type="http://schemas.openxmlformats.org/officeDocument/2006/relationships/image" Target="media/image46.png"/><Relationship Id="rId34" Type="http://schemas.openxmlformats.org/officeDocument/2006/relationships/image" Target="media/image51.png"/><Relationship Id="rId15" Type="http://schemas.openxmlformats.org/officeDocument/2006/relationships/image" Target="media/image57.png"/><Relationship Id="rId14" Type="http://schemas.openxmlformats.org/officeDocument/2006/relationships/image" Target="media/image10.png"/><Relationship Id="rId17" Type="http://schemas.openxmlformats.org/officeDocument/2006/relationships/image" Target="media/image17.png"/><Relationship Id="rId16" Type="http://schemas.openxmlformats.org/officeDocument/2006/relationships/image" Target="media/image55.png"/><Relationship Id="rId19" Type="http://schemas.openxmlformats.org/officeDocument/2006/relationships/image" Target="media/image48.png"/><Relationship Id="rId18" Type="http://schemas.openxmlformats.org/officeDocument/2006/relationships/image" Target="media/image50.png"/></Relationships>
</file>