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5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SQARMA</w:t>
      </w:r>
      <w:r>
        <w:t xml:space="preserve"> </w:t>
      </w:r>
      <w:r>
        <w:t xml:space="preserve">Project</w:t>
      </w:r>
      <w:r>
        <w:t xml:space="preserve"> </w:t>
      </w:r>
      <w:r>
        <w:t xml:space="preserve">Architecture</w:t>
      </w:r>
      <w:r>
        <w:t xml:space="preserve"> </w:t>
      </w:r>
      <w:r>
        <w:t xml:space="preserve">and</w:t>
      </w:r>
      <w:r>
        <w:t xml:space="preserve"> </w:t>
      </w:r>
      <w:r>
        <w:t xml:space="preserve">Pipeline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Rfam</w:t>
      </w:r>
      <w:r>
        <w:t xml:space="preserve"> </w:t>
      </w:r>
      <w:r>
        <w:t xml:space="preserve">seed</w:t>
      </w:r>
      <w:r>
        <w:t xml:space="preserve"> </w:t>
      </w:r>
      <w:r>
        <w:t xml:space="preserve">alignments</w:t>
      </w:r>
      <w:r>
        <w:t xml:space="preserve"> </w:t>
      </w:r>
      <w:r>
        <w:t xml:space="preserve">versus</w:t>
      </w:r>
      <w:r>
        <w:t xml:space="preserve"> </w:t>
      </w:r>
      <w:r>
        <w:t xml:space="preserve">original</w:t>
      </w:r>
      <w:r>
        <w:t xml:space="preserve"> </w:t>
      </w:r>
      <w:r>
        <w:t xml:space="preserve">STAR3D</w:t>
      </w:r>
      <w:r>
        <w:t xml:space="preserve"> </w:t>
      </w:r>
      <w:r>
        <w:t xml:space="preserve">structural</w:t>
      </w:r>
      <w:r>
        <w:t xml:space="preserve"> </w:t>
      </w:r>
      <w:r>
        <w:t xml:space="preserve">alignment</w:t>
      </w:r>
      <w:r>
        <w:t xml:space="preserve"> </w:t>
      </w:r>
      <w:r>
        <w:t xml:space="preserve">—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pilot</w:t>
      </w:r>
      <w:r>
        <w:t xml:space="preserve"> </w:t>
      </w:r>
      <w:r>
        <w:t xml:space="preserve">actually</w:t>
      </w:r>
      <w:r>
        <w:t xml:space="preserve"> </w:t>
      </w:r>
      <w:r>
        <w:t xml:space="preserve">works</w:t>
      </w:r>
    </w:p>
    <w:p>
      <w:pPr>
        <w:pStyle w:val="Date"/>
      </w:pPr>
      <w:r>
        <w:t xml:space="preserve">2026-10-09</w:t>
      </w:r>
      <w:r>
        <w:t xml:space="preserve"> </w:t>
      </w:r>
      <w:r>
        <w:t xml:space="preserve">(v5: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branch</w:t>
      </w:r>
      <w:r>
        <w:t xml:space="preserve"> </w:t>
      </w:r>
      <w:r>
        <w:t xml:space="preserve">v5-single-run-natural-dataset)</w:t>
      </w:r>
    </w:p>
    <w:p>
      <w:pPr>
        <w:pStyle w:val="FirstParagraph"/>
      </w:pPr>
      <w:r>
        <w:rPr>
          <w:iCs/>
          <w:i/>
        </w:rPr>
        <w:t xml:space="preserve">Written for a PhD student joining the project. Prepared by an AI research agent (Claude) from the repository and its</w:t>
      </w:r>
      <w:r>
        <w:rPr>
          <w:iCs/>
          <w:i/>
        </w:rPr>
        <w:t xml:space="preserve"> </w:t>
      </w:r>
      <w:r>
        <w:rPr>
          <w:iCs/>
          <w:i/>
        </w:rPr>
        <w:t xml:space="preserve">validated outputs; it has not yet been reviewed by the researcher or the professor. Every path below is relative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rfam_star3d_pilot_v2/</w:t>
      </w:r>
      <w:r>
        <w:rPr>
          <w:iCs/>
          <w:i/>
        </w:rPr>
        <w:t xml:space="preserve"> </w:t>
      </w:r>
      <w:r>
        <w:rPr>
          <w:iCs/>
          <w:i/>
        </w:rPr>
        <w:t xml:space="preserve">unless stated otherwise. Values quoted as results come from the tables named next to them.</w:t>
      </w:r>
      <w:r>
        <w:rPr>
          <w:iCs/>
          <w:i/>
        </w:rPr>
        <w:t xml:space="preserve"> </w:t>
      </w:r>
      <w:r>
        <w:rPr>
          <w:iCs/>
          <w:i/>
        </w:rPr>
        <w:t xml:space="preserve">Anything not implemented is marked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(planned)</w:t>
      </w:r>
      <w:r>
        <w:rPr>
          <w:iCs/>
          <w:i/>
        </w:rPr>
        <w:t xml:space="preserve">, and commands that were not executed while preparing this guide are</w:t>
      </w:r>
      <w:r>
        <w:rPr>
          <w:iCs/>
          <w:i/>
        </w:rPr>
        <w:t xml:space="preserve"> </w:t>
      </w:r>
      <w:r>
        <w:rPr>
          <w:iCs/>
          <w:i/>
        </w:rPr>
        <w:t xml:space="preserve">marked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(untested)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bCs/>
          <w:b/>
        </w:rPr>
        <w:t xml:space="preserve">Method.</w:t>
      </w:r>
      <w:r>
        <w:t xml:space="preserve"> </w:t>
      </w:r>
      <w:r>
        <w:t xml:space="preserve">For each selected RNA pair, we use one forward alignment from original STAR3D v1.2 with default</w:t>
      </w:r>
      <w:r>
        <w:t xml:space="preserve"> </w:t>
      </w:r>
      <w:r>
        <w:t xml:space="preserve">parameters, following the package’s preprocessing procedure.</w:t>
      </w:r>
    </w:p>
    <w:p>
      <w:pPr>
        <w:pStyle w:val="BlockText"/>
      </w:pPr>
      <w:r>
        <w:rPr>
          <w:bCs/>
          <w:b/>
        </w:rPr>
        <w:t xml:space="preserve">Dataset policy.</w:t>
      </w:r>
      <w:r>
        <w:t xml:space="preserve"> </w:t>
      </w:r>
      <w:r>
        <w:t xml:space="preserve">The active analysis includes only experimental structures of verified natural RNA sequences.</w:t>
      </w:r>
      <w:r>
        <w:t xml:space="preserve"> </w:t>
      </w:r>
      <w:r>
        <w:t xml:space="preserve">Confirmed engineered constructs and unresolved cases are excluded from the accepted cohort. This is the</w:t>
      </w:r>
      <w:r>
        <w:t xml:space="preserve"> </w:t>
      </w:r>
      <w:r>
        <w:t xml:space="preserve">researcher’s explicit requirement (v5); earlier versions analysed engineered constructs with masks and ran</w:t>
      </w:r>
      <w:r>
        <w:t xml:space="preserve"> </w:t>
      </w:r>
      <w:r>
        <w:t xml:space="preserve">STAR3D in both directions with replicates. Those results are archived and are not used.</w:t>
      </w:r>
    </w:p>
    <w:bookmarkStart w:id="25" w:name="a.-project-purpose-and-boundaries"/>
    <w:p>
      <w:pPr>
        <w:pStyle w:val="Heading1"/>
      </w:pPr>
      <w:r>
        <w:t xml:space="preserve">A. Project purpose and boundaries</w:t>
      </w:r>
    </w:p>
    <w:bookmarkStart w:id="20" w:name="a.1-the-question"/>
    <w:p>
      <w:pPr>
        <w:pStyle w:val="Heading2"/>
      </w:pPr>
      <w:r>
        <w:t xml:space="preserve">A.1 The question</w:t>
      </w:r>
    </w:p>
    <w:p>
      <w:pPr>
        <w:pStyle w:val="BlockText"/>
      </w:pPr>
      <w:r>
        <w:t xml:space="preserve">For distinct homologous RNA sequences with suitable experimental structures, where do ordinary Rfam seed</w:t>
      </w:r>
      <w:r>
        <w:t xml:space="preserve"> </w:t>
      </w:r>
      <w:r>
        <w:t xml:space="preserve">correspondences and original STAR3D correspondences differ, and what evidence explains those differences?</w:t>
      </w:r>
    </w:p>
    <w:p>
      <w:pPr>
        <w:pStyle w:val="FirstParagraph"/>
      </w:pPr>
      <w:r>
        <w:t xml:space="preserve">Some terms used throughout: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RNA family (Rfam).</w:t>
      </w:r>
      <w:r>
        <w:t xml:space="preserve"> </w:t>
      </w:r>
      <w:r>
        <w:t xml:space="preserve">Rfam groups related RNAs into families such as RF00522 (the preQ1-I riboswitch). For each family</w:t>
      </w:r>
      <w:r>
        <w:t xml:space="preserve"> </w:t>
      </w:r>
      <w:r>
        <w:t xml:space="preserve">it publishes a</w:t>
      </w:r>
      <w:r>
        <w:t xml:space="preserve"> </w:t>
      </w:r>
      <w:r>
        <w:rPr>
          <w:bCs/>
          <w:b/>
        </w:rPr>
        <w:t xml:space="preserve">seed alignment</w:t>
      </w:r>
      <w:r>
        <w:t xml:space="preserve">: a hand-curated multiple sequence alignment in Stockholm format. Each</w:t>
      </w:r>
      <w:r>
        <w:t xml:space="preserve"> </w:t>
      </w:r>
      <w:r>
        <w:rPr>
          <w:bCs/>
          <w:b/>
        </w:rPr>
        <w:t xml:space="preserve">row</w:t>
      </w:r>
      <w:r>
        <w:t xml:space="preserve"> </w:t>
      </w:r>
      <w:r>
        <w:t xml:space="preserve">is</w:t>
      </w:r>
      <w:r>
        <w:t xml:space="preserve"> </w:t>
      </w:r>
      <w:r>
        <w:t xml:space="preserve">one RNA sequence region (for example</w:t>
      </w:r>
      <w:r>
        <w:t xml:space="preserve"> </w:t>
      </w:r>
      <w:r>
        <w:rPr>
          <w:rStyle w:val="VerbatimChar"/>
        </w:rPr>
        <w:t xml:space="preserve">URS00023119CB_2126436/1-34</w:t>
      </w:r>
      <w:r>
        <w:t xml:space="preserve">), and each</w:t>
      </w:r>
      <w:r>
        <w:t xml:space="preserve"> </w:t>
      </w:r>
      <w:r>
        <w:rPr>
          <w:bCs/>
          <w:b/>
        </w:rPr>
        <w:t xml:space="preserve">column</w:t>
      </w:r>
      <w:r>
        <w:t xml:space="preserve"> </w:t>
      </w:r>
      <w:r>
        <w:t xml:space="preserve">says which nucleotides of the</w:t>
      </w:r>
      <w:r>
        <w:t xml:space="preserve"> </w:t>
      </w:r>
      <w:r>
        <w:t xml:space="preserve">different rows correspond to each other.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Correspondence.</w:t>
      </w:r>
      <w:r>
        <w:t xml:space="preserve"> </w:t>
      </w:r>
      <w:r>
        <w:t xml:space="preserve">A statement that nucleotide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of RNA A plays the same role as nucleotide</w:t>
      </w:r>
      <w:r>
        <w:t xml:space="preserve"> </w:t>
      </w:r>
      <w:r>
        <w:rPr>
          <w:iCs/>
          <w:i/>
        </w:rPr>
        <w:t xml:space="preserve">j</w:t>
      </w:r>
      <w:r>
        <w:t xml:space="preserve"> </w:t>
      </w:r>
      <w:r>
        <w:t xml:space="preserve">of RNA B. A seed</w:t>
      </w:r>
      <w:r>
        <w:t xml:space="preserve"> </w:t>
      </w:r>
      <w:r>
        <w:t xml:space="preserve">alignment implies correspondences: two residues in the same column correspond.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STAR3D.</w:t>
      </w:r>
      <w:r>
        <w:t xml:space="preserve"> </w:t>
      </w:r>
      <w:r>
        <w:t xml:space="preserve">A structural aligner (Ge &amp; Zhang 2015,</w:t>
      </w:r>
      <w:r>
        <w:t xml:space="preserve"> </w:t>
      </w:r>
      <w:r>
        <w:rPr>
          <w:iCs/>
          <w:i/>
        </w:rPr>
        <w:t xml:space="preserve">NAR</w:t>
      </w:r>
      <w:r>
        <w:t xml:space="preserve"> </w:t>
      </w:r>
      <w:r>
        <w:t xml:space="preserve">43:e137). From the 3D coordinates of two RNAs it finds</w:t>
      </w:r>
      <w:r>
        <w:t xml:space="preserve"> </w:t>
      </w:r>
      <w:r>
        <w:t xml:space="preserve">conserved helical</w:t>
      </w:r>
      <w:r>
        <w:t xml:space="preserve"> </w:t>
      </w:r>
      <w:r>
        <w:rPr>
          <w:iCs/>
          <w:i/>
        </w:rPr>
        <w:t xml:space="preserve">stacks</w:t>
      </w:r>
      <w:r>
        <w:t xml:space="preserve">, superimposes them and aligns the loops between them. Its output is a list of</w:t>
      </w:r>
      <w:r>
        <w:t xml:space="preserve"> </w:t>
      </w:r>
      <w:r>
        <w:t xml:space="preserve">corresponding nucleotides. We use the</w:t>
      </w:r>
      <w:r>
        <w:t xml:space="preserve"> </w:t>
      </w:r>
      <w:r>
        <w:rPr>
          <w:bCs/>
          <w:b/>
        </w:rPr>
        <w:t xml:space="preserve">original v1.2 release</w:t>
      </w:r>
      <w:r>
        <w:t xml:space="preserve">, not LocalSTAR3D or CircularSTAR3D.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FR3D.</w:t>
      </w:r>
      <w:r>
        <w:t xml:space="preserve"> </w:t>
      </w:r>
      <w:r>
        <w:t xml:space="preserve">A program that annotates base pairs (for example</w:t>
      </w:r>
      <w:r>
        <w:t xml:space="preserve"> </w:t>
      </w:r>
      <w:r>
        <w:rPr>
          <w:iCs/>
          <w:i/>
        </w:rPr>
        <w:t xml:space="preserve">cWW</w:t>
      </w:r>
      <w:r>
        <w:t xml:space="preserve">, the canonical cis Watson–Crick pair) and base</w:t>
      </w:r>
      <w:r>
        <w:t xml:space="preserve"> </w:t>
      </w:r>
      <w:r>
        <w:t xml:space="preserve">stacking in a 3D structure. We use it to ask whether a correspondence carries interactions over from one structure</w:t>
      </w:r>
      <w:r>
        <w:t xml:space="preserve"> </w:t>
      </w:r>
      <w:r>
        <w:t xml:space="preserve">to the other.</w:t>
      </w:r>
    </w:p>
    <w:bookmarkEnd w:id="20"/>
    <w:bookmarkStart w:id="21" w:name="a.2-why-compare-rfam-with-star3d"/>
    <w:p>
      <w:pPr>
        <w:pStyle w:val="Heading2"/>
      </w:pPr>
      <w:r>
        <w:t xml:space="preserve">A.2 Why compare Rfam with STAR3D</w:t>
      </w:r>
    </w:p>
    <w:p>
      <w:pPr>
        <w:pStyle w:val="FirstParagraph"/>
      </w:pPr>
      <w:r>
        <w:t xml:space="preserve">The long-term motivation is better identification of RNA interactions and motifs, especially non-canonical pairs. If</w:t>
      </w:r>
      <w:r>
        <w:t xml:space="preserve"> </w:t>
      </w:r>
      <w:r>
        <w:t xml:space="preserve">sequence alignments place nucleotides in the wrong columns, interaction labels transferred through them will be wrong.</w:t>
      </w:r>
      <w:r>
        <w:t xml:space="preserve"> </w:t>
      </w:r>
      <w:r>
        <w:t xml:space="preserve">Comparing a published sequence alignment with a structure-based one, on RNAs whose structures are known, shows where</w:t>
      </w:r>
      <w:r>
        <w:t xml:space="preserve"> </w:t>
      </w:r>
      <w:r>
        <w:t xml:space="preserve">the two disagree and why.</w:t>
      </w:r>
    </w:p>
    <w:bookmarkEnd w:id="21"/>
    <w:bookmarkStart w:id="22" w:name="a.3-what-counts-as-an-informative-result"/>
    <w:p>
      <w:pPr>
        <w:pStyle w:val="Heading2"/>
      </w:pPr>
      <w:r>
        <w:t xml:space="preserve">A.3 What counts as an informative result</w:t>
      </w:r>
    </w:p>
    <w:p>
      <w:pPr>
        <w:pStyle w:val="FirstParagraph"/>
      </w:pPr>
      <w:r>
        <w:t xml:space="preserve">All of the following are valid results. A region can be classified as: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supported candidate</w:t>
      </w:r>
      <w:r>
        <w:t xml:space="preserve"> </w:t>
      </w:r>
      <w:r>
        <w:t xml:space="preserve">for Rfam curator review;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STAR3D limitation</w:t>
      </w:r>
      <w:r>
        <w:t xml:space="preserve">, such as short alignments or coordinate-gap artefacts;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genuine structural variation</w:t>
      </w:r>
      <w:r>
        <w:t xml:space="preserve">, for example from ligand binding or a bound protein;</w:t>
      </w:r>
    </w:p>
    <w:p>
      <w:pPr>
        <w:numPr>
          <w:ilvl w:val="0"/>
          <w:numId w:val="1002"/>
        </w:numPr>
        <w:pStyle w:val="Compact"/>
      </w:pPr>
      <w:r>
        <w:t xml:space="preserve">an</w:t>
      </w:r>
      <w:r>
        <w:t xml:space="preserve"> </w:t>
      </w:r>
      <w:r>
        <w:rPr>
          <w:bCs/>
          <w:b/>
        </w:rPr>
        <w:t xml:space="preserve">experimental construct effect</w:t>
      </w:r>
      <w:r>
        <w:t xml:space="preserve">, for example engineered loops;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mapping or annotation problem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insufficient evidence</w:t>
      </w:r>
      <w:r>
        <w:t xml:space="preserve">.</w:t>
      </w:r>
    </w:p>
    <w:p>
      <w:pPr>
        <w:pStyle w:val="FirstParagraph"/>
      </w:pPr>
      <w:r>
        <w:t xml:space="preserve">Agreement is also informative, and so is a well-documented failure to find eligible data. Neither method is treated as</w:t>
      </w:r>
      <w:r>
        <w:t xml:space="preserve"> </w:t>
      </w:r>
      <w:r>
        <w:t xml:space="preserve">ground truth.</w:t>
      </w:r>
    </w:p>
    <w:bookmarkEnd w:id="22"/>
    <w:bookmarkStart w:id="23" w:name="a.4-what-the-project-does-not-yet-show"/>
    <w:p>
      <w:pPr>
        <w:pStyle w:val="Heading2"/>
      </w:pPr>
      <w:r>
        <w:t xml:space="preserve">A.4 What the project does not (yet) show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sequence-only predictor</w:t>
      </w:r>
      <w:r>
        <w:t xml:space="preserve">, and no general alignment-correction method.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accuracy estimate for Rfam.</w:t>
      </w:r>
      <w:r>
        <w:t xml:space="preserve"> </w:t>
      </w:r>
      <w:r>
        <w:t xml:space="preserve">The active dataset has 1 family with 3 accepted pairs, so rates cannot be</w:t>
      </w:r>
      <w:r>
        <w:t xml:space="preserve"> </w:t>
      </w:r>
      <w:r>
        <w:t xml:space="preserve">extrapolated.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structure-independent baseline.</w:t>
      </w:r>
      <w:r>
        <w:t xml:space="preserve"> </w:t>
      </w:r>
      <w:r>
        <w:t xml:space="preserve">For every family studied, the</w:t>
      </w:r>
      <w:r>
        <w:t xml:space="preserve"> </w:t>
      </w:r>
      <w:r>
        <w:t xml:space="preserve">“</w:t>
      </w:r>
      <w:r>
        <w:t xml:space="preserve">ordinary</w:t>
      </w:r>
      <w:r>
        <w:t xml:space="preserve">”</w:t>
      </w:r>
      <w:r>
        <w:t xml:space="preserve"> </w:t>
      </w:r>
      <w:r>
        <w:t xml:space="preserve">seed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3D-curated alignment</w:t>
      </w:r>
      <w:r>
        <w:t xml:space="preserve"> </w:t>
      </w:r>
      <w:r>
        <w:t xml:space="preserve">(section H).</w:t>
      </w:r>
    </w:p>
    <w:bookmarkEnd w:id="23"/>
    <w:bookmarkStart w:id="24" w:name="X082309064b8e6626e9909ae85f5ebab5f51186c"/>
    <w:p>
      <w:pPr>
        <w:pStyle w:val="Heading2"/>
      </w:pPr>
      <w:r>
        <w:t xml:space="preserve">A.5 Relation to the professor’s instructions</w:t>
      </w:r>
    </w:p>
    <w:p>
      <w:pPr>
        <w:pStyle w:val="FirstParagraph"/>
      </w:pPr>
      <w:r>
        <w:t xml:space="preserve">The meeting transcript is not in the repository. The professor’s requests are taken from the transcript-derived list in</w:t>
      </w:r>
      <w:r>
        <w:t xml:space="preserve"> </w:t>
      </w:r>
      <w:r>
        <w:rPr>
          <w:rStyle w:val="VerbatimChar"/>
        </w:rPr>
        <w:t xml:space="preserve">Phase 1/plans/RNA_Research_Plan_Fresh_Start_2026_10_08 (1).docx</w:t>
      </w:r>
      <w:r>
        <w:t xml:space="preserve">. Each one is traced to code and evidence in</w:t>
      </w:r>
      <w:r>
        <w:t xml:space="preserve"> </w:t>
      </w:r>
      <w:r>
        <w:rPr>
          <w:rStyle w:val="VerbatimChar"/>
        </w:rPr>
        <w:t xml:space="preserve">deliverables/2026-10-09_v4/tables/requirements_matrix.tsv</w:t>
      </w:r>
      <w:r>
        <w:t xml:space="preserve">, which also labels whether an item is a professor</w:t>
      </w:r>
      <w:r>
        <w:t xml:space="preserve"> </w:t>
      </w:r>
      <w:r>
        <w:t xml:space="preserve">instruction, a later user decision or our own methodological choice. In summary, the professor asked us to:</w:t>
      </w:r>
    </w:p>
    <w:p>
      <w:pPr>
        <w:numPr>
          <w:ilvl w:val="0"/>
          <w:numId w:val="1004"/>
        </w:numPr>
        <w:pStyle w:val="Compact"/>
      </w:pPr>
      <w:r>
        <w:t xml:space="preserve">count families with ≥2 eligible distinct sequences;</w:t>
      </w:r>
    </w:p>
    <w:p>
      <w:pPr>
        <w:numPr>
          <w:ilvl w:val="0"/>
          <w:numId w:val="1004"/>
        </w:numPr>
        <w:pStyle w:val="Compact"/>
      </w:pPr>
      <w:r>
        <w:t xml:space="preserve">link each chain to its exact seed row;</w:t>
      </w:r>
    </w:p>
    <w:p>
      <w:pPr>
        <w:numPr>
          <w:ilvl w:val="0"/>
          <w:numId w:val="1004"/>
        </w:numPr>
        <w:pStyle w:val="Compact"/>
      </w:pPr>
      <w:r>
        <w:t xml:space="preserve">remove redundant and engineered constructs;</w:t>
      </w:r>
    </w:p>
    <w:p>
      <w:pPr>
        <w:numPr>
          <w:ilvl w:val="0"/>
          <w:numId w:val="1004"/>
        </w:numPr>
        <w:pStyle w:val="Compact"/>
      </w:pPr>
      <w:r>
        <w:t xml:space="preserve">compare the ordinary and structure-curated seeds;</w:t>
      </w:r>
    </w:p>
    <w:p>
      <w:pPr>
        <w:numPr>
          <w:ilvl w:val="0"/>
          <w:numId w:val="1004"/>
        </w:numPr>
        <w:pStyle w:val="Compact"/>
      </w:pPr>
      <w:r>
        <w:t xml:space="preserve">run original STAR3D and study disagreements;</w:t>
      </w:r>
    </w:p>
    <w:p>
      <w:pPr>
        <w:numPr>
          <w:ilvl w:val="0"/>
          <w:numId w:val="1004"/>
        </w:numPr>
        <w:pStyle w:val="Compact"/>
      </w:pPr>
      <w:r>
        <w:t xml:space="preserve">if experimental cases cannot be found, bring the search to Smriti and ask about predicted structures.</w:t>
      </w:r>
    </w:p>
    <w:bookmarkEnd w:id="24"/>
    <w:bookmarkEnd w:id="25"/>
    <w:bookmarkStart w:id="29" w:name="b.-system-architecture"/>
    <w:p>
      <w:pPr>
        <w:pStyle w:val="Heading1"/>
      </w:pPr>
      <w:r>
        <w:t xml:space="preserve">B. System architecture</w:t>
      </w:r>
    </w:p>
    <w:p>
      <w:pPr>
        <w:pStyle w:val="CaptionedFigure"/>
      </w:pPr>
      <w:r>
        <w:drawing>
          <wp:inline>
            <wp:extent cx="3474719" cy="7239000"/>
            <wp:effectExtent b="0" l="0" r="0" t="0"/>
            <wp:docPr descr="Figure 1. Complete research workflow." title="" id="1" name="Picture"/>
            <a:graphic>
              <a:graphicData uri="http://schemas.openxmlformats.org/drawingml/2006/picture">
                <pic:pic>
                  <pic:nvPicPr>
                    <pic:cNvPr descr="diagrams/d1_work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19" cy="723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Complete research workflow.</w:t>
      </w:r>
    </w:p>
    <w:bookmarkStart w:id="27" w:name="b.1-modules"/>
    <w:p>
      <w:pPr>
        <w:pStyle w:val="Heading2"/>
      </w:pPr>
      <w:r>
        <w:t xml:space="preserve">B.1 Modules</w:t>
      </w:r>
    </w:p>
    <w:p>
      <w:pPr>
        <w:pStyle w:val="FirstParagraph"/>
      </w:pPr>
      <w:r>
        <w:rPr>
          <w:bCs/>
          <w:b/>
        </w:rPr>
        <w:t xml:space="preserve">Shared libraries</w:t>
      </w:r>
      <w:r>
        <w:t xml:space="preserve"> </w:t>
      </w:r>
      <w:r>
        <w:t xml:space="preserve">used by many modules: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scripts/stockholm.py</w:t>
      </w:r>
      <w:r>
        <w:t xml:space="preserve"> </w:t>
      </w:r>
      <w:r>
        <w:t xml:space="preserve">— the Stockholm parser;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scripts/fetch.py</w:t>
      </w:r>
      <w:r>
        <w:t xml:space="preserve"> </w:t>
      </w:r>
      <w:r>
        <w:t xml:space="preserve">— downloads with a manifest;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scripts/locate.py</w:t>
      </w:r>
      <w:r>
        <w:t xml:space="preserve"> </w:t>
      </w:r>
      <w:r>
        <w:t xml:space="preserve">— maps residues to seed elements.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p>
            <w:pPr>
              <w:pStyle w:val="Compact"/>
              <w:jc w:val="left"/>
            </w:pPr>
            <w:r>
              <w:t xml:space="preserve">Actual script/path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pinning</w:t>
            </w:r>
          </w:p>
        </w:tc>
        <w:tc>
          <w:p>
            <w:pPr>
              <w:pStyle w:val="Compact"/>
              <w:jc w:val="left"/>
            </w:pPr>
            <w:r>
              <w:t xml:space="preserve">Download and freeze sources</w:t>
            </w:r>
          </w:p>
        </w:tc>
        <w:tc>
          <w:p>
            <w:pPr>
              <w:pStyle w:val="Compact"/>
              <w:jc w:val="left"/>
            </w:pPr>
            <w:r>
              <w:t xml:space="preserve">URLs in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inputs/…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metadata/sources_manifest.tsv</w:t>
            </w:r>
            <w:r>
              <w:t xml:space="preserve"> </w:t>
            </w:r>
            <w:r>
              <w:t xml:space="preserve">(URL, time, sha256)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scripts/fetch.py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scripts/inventory.py</w:t>
            </w:r>
          </w:p>
        </w:tc>
        <w:tc>
          <w:p>
            <w:pPr>
              <w:pStyle w:val="Compact"/>
              <w:jc w:val="left"/>
            </w:pPr>
            <w:r>
              <w:t xml:space="preserve">Seed sha256 must equal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  <w:r>
              <w:t xml:space="preserve">; never overwritten</w:t>
            </w:r>
          </w:p>
        </w:tc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 and screen</w:t>
            </w:r>
          </w:p>
        </w:tc>
        <w:tc>
          <w:p>
            <w:pPr>
              <w:pStyle w:val="Compact"/>
              <w:jc w:val="left"/>
            </w:pPr>
            <w:r>
              <w:t xml:space="preserve">Families with PDB links; ≥2 distinct linked rows; ≤300 nt; not rRNA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Rfam.seed.gz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Rfam.pdb.gz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results/family_inventory.tsv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metadata/chain_row_candidates.tsv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scripts/inventory.py</w:t>
            </w:r>
          </w:p>
        </w:tc>
        <w:tc>
          <w:p>
            <w:pPr>
              <w:pStyle w:val="Compact"/>
              <w:jc w:val="left"/>
            </w:pPr>
            <w:r>
              <w:t xml:space="preserve">Parser gate on a real interleaved record (</w:t>
            </w:r>
            <w:r>
              <w:rPr>
                <w:rStyle w:val="VerbatimChar"/>
              </w:rPr>
              <w:t xml:space="preserve">parser_gate.py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stockholm.py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 evidence</w:t>
            </w:r>
          </w:p>
        </w:tc>
        <w:tc>
          <w:p>
            <w:pPr>
              <w:pStyle w:val="Compact"/>
              <w:jc w:val="left"/>
            </w:pPr>
            <w:r>
              <w:t xml:space="preserve">Link each chain to a seed row; organism; coverage; modifications</w:t>
            </w:r>
          </w:p>
        </w:tc>
        <w:tc>
          <w:p>
            <w:pPr>
              <w:pStyle w:val="Compact"/>
              <w:jc w:val="left"/>
            </w:pPr>
            <w:r>
              <w:t xml:space="preserve">mmCIF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mappings/structure_sequence_map.tsv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review/evidence/*.json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scripts/structures.py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build_link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Exact sequence match at row coordinates; parent-mapped modifications</w:t>
            </w:r>
          </w:p>
        </w:tc>
        <w:tc>
          <w:p>
            <w:pPr>
              <w:pStyle w:val="Compact"/>
              <w:jc w:val="left"/>
            </w:pPr>
            <w:r>
              <w:t xml:space="preserve">gemmi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Provenance and construct review</w:t>
            </w:r>
          </w:p>
        </w:tc>
        <w:tc>
          <w:p>
            <w:pPr>
              <w:pStyle w:val="Compact"/>
              <w:jc w:val="left"/>
            </w:pPr>
            <w:r>
              <w:t xml:space="preserve">Source organism, engineering, papers</w:t>
            </w:r>
          </w:p>
        </w:tc>
        <w:tc>
          <w:p>
            <w:pPr>
              <w:pStyle w:val="Compact"/>
              <w:jc w:val="left"/>
            </w:pPr>
            <w:r>
              <w:t xml:space="preserve">Papers, NCBI genomes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review/construct_review.tsv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review/exact_source_check.tsv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literature.py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exact_source_check.py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blast_*.py</w:t>
            </w:r>
            <w:r>
              <w:t xml:space="preserve"> </w:t>
            </w:r>
            <w:r>
              <w:t xml:space="preserve">+ manual review</w:t>
            </w:r>
          </w:p>
        </w:tc>
        <w:tc>
          <w:p>
            <w:pPr>
              <w:pStyle w:val="Compact"/>
              <w:jc w:val="left"/>
            </w:pPr>
            <w:r>
              <w:t xml:space="preserve">Genome search on both strands</w:t>
            </w:r>
          </w:p>
        </w:tc>
        <w:tc>
          <w:p>
            <w:pPr>
              <w:pStyle w:val="Compact"/>
              <w:jc w:val="left"/>
            </w:pPr>
            <w:r>
              <w:t xml:space="preserve">NCBI, Europe PMC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Natural-sequence eligibility (v5)</w:t>
            </w:r>
          </w:p>
        </w:tc>
        <w:tc>
          <w:p>
            <w:pPr>
              <w:pStyle w:val="Compact"/>
              <w:jc w:val="left"/>
            </w:pPr>
            <w:r>
              <w:t xml:space="preserve">Decide verified_natural / confirmed_engineered / unresolved and accepted / excluded / pending for every chain</w:t>
            </w:r>
          </w:p>
        </w:tc>
        <w:tc>
          <w:p>
            <w:pPr>
              <w:pStyle w:val="Compact"/>
              <w:jc w:val="left"/>
            </w:pPr>
            <w:r>
              <w:t xml:space="preserve">evidence above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review/natural_sequence_eligibility.tsv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results/dataset_chains.tsv</w:t>
            </w:r>
          </w:p>
        </w:tc>
        <w:tc>
          <w:p>
            <w:pPr>
              <w:pStyle w:val="Compact"/>
              <w:jc w:val="left"/>
            </w:pPr>
            <w:r>
              <w:t xml:space="preserve">manual decisions +</w:t>
            </w:r>
            <w:r>
              <w:t xml:space="preserve"> </w:t>
            </w:r>
            <w:r>
              <w:rPr>
                <w:rStyle w:val="VerbatimChar"/>
              </w:rPr>
              <w:t xml:space="preserve">scripts/natural_policy.py</w:t>
            </w:r>
          </w:p>
        </w:tc>
        <w:tc>
          <w:p>
            <w:pPr>
              <w:pStyle w:val="Compact"/>
              <w:jc w:val="left"/>
            </w:pPr>
            <w:r>
              <w:t xml:space="preserve">Engineered or unresolved can never be accepted; masking irrelevant; tests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Cohort freeze</w:t>
            </w:r>
          </w:p>
        </w:tc>
        <w:tc>
          <w:p>
            <w:pPr>
              <w:pStyle w:val="Compact"/>
              <w:jc w:val="left"/>
            </w:pPr>
            <w:r>
              <w:t xml:space="preserve">Accepted representatives and pairs, fixed before any outcome is examined</w:t>
            </w:r>
          </w:p>
        </w:tc>
        <w:tc>
          <w:p>
            <w:pPr>
              <w:pStyle w:val="Compact"/>
              <w:jc w:val="left"/>
            </w:pPr>
            <w:r>
              <w:t xml:space="preserve">eligibility table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results/selected_representatives.tsv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results/selected_pairs.tsv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metadata/cohort_v2.0_natural_freeze.json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scripts/natural_policy.py rebuild-cohort</w:t>
            </w:r>
          </w:p>
        </w:tc>
        <w:tc>
          <w:p>
            <w:pPr>
              <w:pStyle w:val="Compact"/>
              <w:jc w:val="left"/>
            </w:pPr>
            <w:r>
              <w:t xml:space="preserve">A pair needs two accepted, distinct representatives; sha256 freeze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Crosswalk and STAR3D inputs</w:t>
            </w:r>
          </w:p>
        </w:tc>
        <w:tc>
          <w:p>
            <w:pPr>
              <w:pStyle w:val="Compact"/>
              <w:jc w:val="left"/>
            </w:pPr>
            <w:r>
              <w:t xml:space="preserve">Residue identity across numbering systems; legacy PDB input</w:t>
            </w:r>
          </w:p>
        </w:tc>
        <w:tc>
          <w:p>
            <w:pPr>
              <w:pStyle w:val="Compact"/>
              <w:jc w:val="left"/>
            </w:pPr>
            <w:r>
              <w:t xml:space="preserve">mmCIF, seed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results/residue_crosswalk.tsv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runs/_inputs/*.pdb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mappings/aligner_inputs.tsv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scripts/prepare_inputs.py</w:t>
            </w:r>
          </w:p>
        </w:tc>
        <w:tc>
          <w:p>
            <w:pPr>
              <w:pStyle w:val="Compact"/>
              <w:jc w:val="left"/>
            </w:pPr>
            <w:r>
              <w:t xml:space="preserve">Re-reads the written file exactly as STAR3D does; identity check per residue</w:t>
            </w:r>
          </w:p>
        </w:tc>
        <w:tc>
          <w:p>
            <w:pPr>
              <w:pStyle w:val="Compact"/>
              <w:jc w:val="left"/>
            </w:pPr>
            <w:r>
              <w:t xml:space="preserve">gemmi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 reference</w:t>
            </w:r>
          </w:p>
        </w:tc>
        <w:tc>
          <w:p>
            <w:pPr>
              <w:pStyle w:val="Compact"/>
              <w:jc w:val="left"/>
            </w:pPr>
            <w:r>
              <w:t xml:space="preserve">Seed correspondences per pair</w:t>
            </w:r>
          </w:p>
        </w:tc>
        <w:tc>
          <w:p>
            <w:pPr>
              <w:pStyle w:val="Compact"/>
              <w:jc w:val="left"/>
            </w:pPr>
            <w:r>
              <w:t xml:space="preserve">seed, crosswalk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results/reference_pairs.tsv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standard_seed_membership.tsv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standard_seed_rows.sto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scripts/reference.py</w:t>
            </w:r>
          </w:p>
        </w:tc>
        <w:tc>
          <w:p>
            <w:pPr>
              <w:pStyle w:val="Compact"/>
              <w:jc w:val="left"/>
            </w:pPr>
            <w:r>
              <w:t xml:space="preserve">Raw-line trace + sha256 of every row; valid per-family Stockholm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Original STAR3D</w:t>
            </w:r>
          </w:p>
        </w:tc>
        <w:tc>
          <w:p>
            <w:pPr>
              <w:pStyle w:val="Compact"/>
              <w:jc w:val="left"/>
            </w:pPr>
            <w:r>
              <w:t xml:space="preserve">ONE forward alignment per pair (Preprocess once per RNA)</w:t>
            </w:r>
          </w:p>
        </w:tc>
        <w:tc>
          <w:p>
            <w:pPr>
              <w:pStyle w:val="Compact"/>
              <w:jc w:val="left"/>
            </w:pPr>
            <w:r>
              <w:t xml:space="preserve">PDB inputs, tarball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runs/&lt;pair&gt;/attemptN/…/*.aln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results/run_manifest.tsv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scripts/star3d.py run &lt;PAIR&gt;</w:t>
            </w:r>
          </w:p>
        </w:tc>
        <w:tc>
          <w:p>
            <w:pPr>
              <w:pStyle w:val="Compact"/>
              <w:jc w:val="left"/>
            </w:pPr>
            <w:r>
              <w:t xml:space="preserve">Unique attempt dirs, in-container checksums, preprocessing-content gate; no retry</w:t>
            </w:r>
          </w:p>
        </w:tc>
        <w:tc>
          <w:p>
            <w:pPr>
              <w:pStyle w:val="Compact"/>
              <w:jc w:val="left"/>
            </w:pPr>
            <w:r>
              <w:t xml:space="preserve">docker image</w:t>
            </w:r>
            <w:r>
              <w:t xml:space="preserve"> </w:t>
            </w:r>
            <w:r>
              <w:rPr>
                <w:rStyle w:val="VerbatimChar"/>
              </w:rPr>
              <w:t xml:space="preserve">star3d-runtime:1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output selection</w:t>
            </w:r>
          </w:p>
        </w:tc>
        <w:tc>
          <w:p>
            <w:pPr>
              <w:pStyle w:val="Compact"/>
              <w:jc w:val="left"/>
            </w:pPr>
            <w:r>
              <w:t xml:space="preserve">Choose the one original output per pair</w:t>
            </w:r>
          </w:p>
        </w:tc>
        <w:tc>
          <w:p>
            <w:pPr>
              <w:pStyle w:val="Compact"/>
              <w:jc w:val="left"/>
            </w:pPr>
            <w:r>
              <w:t xml:space="preserve">run manifest, prepared inputs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results/primary_star3d_outputs.tsv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scripts/select_primary_outputs.py</w:t>
            </w:r>
          </w:p>
        </w:tc>
        <w:tc>
          <w:p>
            <w:pPr>
              <w:pStyle w:val="Compact"/>
              <w:jc w:val="left"/>
            </w:pPr>
            <w:r>
              <w:t xml:space="preserve">Earliest valid forward record; input/preprocessing/output/crosswalk checks; never reverse or later replicate</w:t>
            </w:r>
          </w:p>
        </w:tc>
        <w:tc>
          <w:p>
            <w:pPr>
              <w:pStyle w:val="Compact"/>
              <w:jc w:val="left"/>
            </w:pPr>
            <w:r>
              <w:t xml:space="preserve">star3d.py, compare.py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Same / different / one-sided partner per residue</w:t>
            </w:r>
          </w:p>
        </w:tc>
        <w:tc>
          <w:p>
            <w:pPr>
              <w:pStyle w:val="Compact"/>
              <w:jc w:val="left"/>
            </w:pPr>
            <w:r>
              <w:t xml:space="preserve">selected</w:t>
            </w:r>
            <w:r>
              <w:t xml:space="preserve"> </w:t>
            </w:r>
            <w:r>
              <w:rPr>
                <w:rStyle w:val="VerbatimChar"/>
              </w:rPr>
              <w:t xml:space="preserve">.aln</w:t>
            </w:r>
            <w:r>
              <w:t xml:space="preserve">, 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results/correspondence_comparison.tsv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pair_summary.tsv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scripts/compare.py</w:t>
            </w:r>
          </w:p>
        </w:tc>
        <w:tc>
          <w:p>
            <w:pPr>
              <w:pStyle w:val="Compact"/>
              <w:jc w:val="left"/>
            </w:pPr>
            <w:r>
              <w:t xml:space="preserve">Re-validates the stored output (counts, sha, injectivity); atomic writes</w:t>
            </w:r>
          </w:p>
        </w:tc>
        <w:tc>
          <w:p>
            <w:pPr>
              <w:pStyle w:val="Compact"/>
              <w:jc w:val="left"/>
            </w:pPr>
            <w:r>
              <w:t xml:space="preserve">star3d.py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Interaction annotation</w:t>
            </w:r>
          </w:p>
        </w:tc>
        <w:tc>
          <w:p>
            <w:pPr>
              <w:pStyle w:val="Compact"/>
              <w:jc w:val="left"/>
            </w:pPr>
            <w:r>
              <w:t xml:space="preserve">FR3D pairs and stacks; preservation per class</w:t>
            </w:r>
          </w:p>
        </w:tc>
        <w:tc>
          <w:p>
            <w:pPr>
              <w:pStyle w:val="Compact"/>
              <w:jc w:val="left"/>
            </w:pPr>
            <w:r>
              <w:t xml:space="preserve">mmCIF, comparison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annotations/raw/*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results/interaction_comparison.tsv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interaction_summary.tsv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scripts/interactions.py</w:t>
            </w:r>
          </w:p>
        </w:tc>
        <w:tc>
          <w:p>
            <w:pPr>
              <w:pStyle w:val="Compact"/>
              <w:jc w:val="left"/>
            </w:pPr>
            <w:r>
              <w:t xml:space="preserve">Installed FR3D commit verified; raw-hash cache; symmetry mates excluded; per-comparison denominators</w:t>
            </w:r>
          </w:p>
        </w:tc>
        <w:tc>
          <w:p>
            <w:pPr>
              <w:pStyle w:val="Compact"/>
              <w:jc w:val="left"/>
            </w:pPr>
            <w:r>
              <w:t xml:space="preserve">fr3d-python 288f98cc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Regions</w:t>
            </w:r>
          </w:p>
        </w:tc>
        <w:tc>
          <w:p>
            <w:pPr>
              <w:pStyle w:val="Compact"/>
              <w:jc w:val="left"/>
            </w:pPr>
            <w:r>
              <w:t xml:space="preserve">Group disagreements; eligibility</w:t>
            </w:r>
          </w:p>
        </w:tc>
        <w:tc>
          <w:p>
            <w:pPr>
              <w:pStyle w:val="Compact"/>
              <w:jc w:val="left"/>
            </w:pPr>
            <w:r>
              <w:t xml:space="preserve">comparison, interactions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results/region_review.tsv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scripts/regions.py</w:t>
            </w:r>
          </w:p>
        </w:tc>
        <w:tc>
          <w:p>
            <w:pPr>
              <w:pStyle w:val="Compact"/>
              <w:jc w:val="left"/>
            </w:pPr>
            <w:r>
              <w:t xml:space="preserve">Span and partner masks; history kept on change</w:t>
            </w:r>
          </w:p>
        </w:tc>
        <w:tc>
          <w:p>
            <w:pPr>
              <w:pStyle w:val="Compact"/>
              <w:jc w:val="left"/>
            </w:pPr>
            <w:r>
              <w:t xml:space="preserve">locate.py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 evidence</w:t>
            </w:r>
          </w:p>
        </w:tc>
        <w:tc>
          <w:p>
            <w:pPr>
              <w:pStyle w:val="Compact"/>
              <w:jc w:val="left"/>
            </w:pPr>
            <w:r>
              <w:t xml:space="preserve">Geometry, contacts, interactions per region</w:t>
            </w:r>
          </w:p>
        </w:tc>
        <w:tc>
          <w:p>
            <w:pPr>
              <w:pStyle w:val="Compact"/>
              <w:jc w:val="left"/>
            </w:pPr>
            <w:r>
              <w:t xml:space="preserve">all of the above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results/region_evidence/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results/anchor_fit/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scripts/region_evidence.py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scripts/anchor_fit.py</w:t>
            </w:r>
          </w:p>
        </w:tc>
        <w:tc>
          <w:p>
            <w:pPr>
              <w:pStyle w:val="Compact"/>
              <w:jc w:val="left"/>
            </w:pPr>
            <w:r>
              <w:t xml:space="preserve">Degenerate anchor sets refused</w:t>
            </w:r>
          </w:p>
        </w:tc>
        <w:tc>
          <w:p>
            <w:pPr>
              <w:pStyle w:val="Compact"/>
              <w:jc w:val="left"/>
            </w:pPr>
            <w:r>
              <w:t xml:space="preserve">numpy, gemmi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Biological review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 + confidence</w:t>
            </w:r>
          </w:p>
        </w:tc>
        <w:tc>
          <w:p>
            <w:pPr>
              <w:pStyle w:val="Compact"/>
              <w:jc w:val="left"/>
            </w:pPr>
            <w:r>
              <w:t xml:space="preserve">evidence tables, papers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review/region_review_v4.tsv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results/region_review.tsv</w:t>
            </w:r>
          </w:p>
        </w:tc>
        <w:tc>
          <w:p>
            <w:pPr>
              <w:pStyle w:val="Compact"/>
              <w:jc w:val="left"/>
            </w:pPr>
            <w:r>
              <w:t xml:space="preserve">manual +</w:t>
            </w:r>
            <w:r>
              <w:t xml:space="preserve"> </w:t>
            </w:r>
            <w:r>
              <w:rPr>
                <w:rStyle w:val="VerbatimChar"/>
              </w:rPr>
              <w:t xml:space="preserve">scripts/apply_region_reviews.py</w:t>
            </w:r>
          </w:p>
        </w:tc>
        <w:tc>
          <w:p>
            <w:pPr>
              <w:pStyle w:val="Compact"/>
              <w:jc w:val="left"/>
            </w:pPr>
            <w:r>
              <w:t xml:space="preserve">Dated; reviewer recorded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audit (historical)</w:t>
            </w:r>
          </w:p>
        </w:tc>
        <w:tc>
          <w:p>
            <w:pPr>
              <w:pStyle w:val="Compact"/>
              <w:jc w:val="left"/>
            </w:pPr>
            <w:r>
              <w:t xml:space="preserve">STAR3D pair rule; S1/S2 sensitivity</w:t>
            </w:r>
          </w:p>
        </w:tc>
        <w:tc>
          <w:p>
            <w:pPr>
              <w:pStyle w:val="Compact"/>
              <w:jc w:val="left"/>
            </w:pPr>
            <w:r>
              <w:t xml:space="preserve">preprocessing products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archive/v4_multi_run_history/results/sensitivity/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star3d_preproc_audit.py</w:t>
            </w:r>
            <w:r>
              <w:t xml:space="preserve"> </w:t>
            </w:r>
            <w:r>
              <w:t xml:space="preserve">(active); sensitivity runners archived</w:t>
            </w:r>
          </w:p>
        </w:tc>
        <w:tc>
          <w:p>
            <w:pPr>
              <w:pStyle w:val="Compact"/>
              <w:jc w:val="left"/>
            </w:pPr>
            <w:r>
              <w:t xml:space="preserve">Separate namespace; never part of the primary analysis</w:t>
            </w:r>
          </w:p>
        </w:tc>
        <w:tc>
          <w:p>
            <w:pPr>
              <w:pStyle w:val="Compact"/>
              <w:jc w:val="left"/>
            </w:pPr>
            <w:r>
              <w:t xml:space="preserve">docker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Provenance surveys</w:t>
            </w:r>
          </w:p>
        </w:tc>
        <w:tc>
          <w:p>
            <w:pPr>
              <w:pStyle w:val="Compact"/>
              <w:jc w:val="left"/>
            </w:pPr>
            <w:r>
              <w:t xml:space="preserve">Ordinary vs curated seed; release history</w:t>
            </w:r>
          </w:p>
        </w:tc>
        <w:tc>
          <w:p>
            <w:pPr>
              <w:pStyle w:val="Compact"/>
              <w:jc w:val="left"/>
            </w:pPr>
            <w:r>
              <w:t xml:space="preserve">Rfam 14.0–15.1 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results/seed_collection_comparison/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results/rfam_history/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scripts/survey_b.py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scripts/rfam_history.py</w:t>
            </w:r>
          </w:p>
        </w:tc>
        <w:tc>
          <w:p>
            <w:pPr>
              <w:pStyle w:val="Compact"/>
              <w:jc w:val="left"/>
            </w:pPr>
            <w:r>
              <w:t xml:space="preserve">Byte-level record comparison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Fresh reproduction</w:t>
            </w:r>
          </w:p>
        </w:tc>
        <w:tc>
          <w:p>
            <w:pPr>
              <w:pStyle w:val="Compact"/>
              <w:jc w:val="left"/>
            </w:pPr>
            <w:r>
              <w:t xml:space="preserve">Re-download and rerun selected pairs</w:t>
            </w:r>
          </w:p>
        </w:tc>
        <w:tc>
          <w:p>
            <w:pPr>
              <w:pStyle w:val="Compact"/>
              <w:jc w:val="left"/>
            </w:pPr>
            <w:r>
              <w:t xml:space="preserve">URLs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audit/fresh_repro*/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scripts/fresh_repro.py --pairs …</w:t>
            </w:r>
          </w:p>
        </w:tc>
        <w:tc>
          <w:p>
            <w:pPr>
              <w:pStyle w:val="Compact"/>
              <w:jc w:val="left"/>
            </w:pPr>
            <w:r>
              <w:t xml:space="preserve">Input gate stops on any mismatch</w:t>
            </w:r>
          </w:p>
        </w:tc>
        <w:tc>
          <w:p>
            <w:pPr>
              <w:pStyle w:val="Compact"/>
              <w:jc w:val="left"/>
            </w:pPr>
            <w:r>
              <w:t xml:space="preserve">docker, FR3D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Prospective expansion (pattern)</w:t>
            </w:r>
          </w:p>
        </w:tc>
        <w:tc>
          <w:p>
            <w:pPr>
              <w:pStyle w:val="Compact"/>
              <w:jc w:val="left"/>
            </w:pPr>
            <w:r>
              <w:t xml:space="preserve">Pre-registered new pairs in an isolated workspace</w:t>
            </w:r>
          </w:p>
        </w:tc>
        <w:tc>
          <w:p>
            <w:pPr>
              <w:pStyle w:val="Compact"/>
              <w:jc w:val="left"/>
            </w:pPr>
            <w:r>
              <w:t xml:space="preserve">screened candidates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expansion_v4/</w:t>
            </w:r>
            <w:r>
              <w:t xml:space="preserve"> </w:t>
            </w:r>
            <w:r>
              <w:t xml:space="preserve">(archived: tRNA pair excluded in v5)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scripts/expansion_v4.py freeze / run</w:t>
            </w:r>
          </w:p>
        </w:tc>
        <w:tc>
          <w:p>
            <w:pPr>
              <w:pStyle w:val="Compact"/>
              <w:jc w:val="left"/>
            </w:pPr>
            <w:r>
              <w:t xml:space="preserve">Freeze hashes re-checked before run</w:t>
            </w:r>
          </w:p>
        </w:tc>
        <w:tc>
          <w:p>
            <w:pPr>
              <w:pStyle w:val="Compact"/>
              <w:jc w:val="left"/>
            </w:pPr>
            <w:r>
              <w:t xml:space="preserve">all stages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Derived alignment view</w:t>
            </w:r>
          </w:p>
        </w:tc>
        <w:tc>
          <w:p>
            <w:pPr>
              <w:pStyle w:val="Compact"/>
              <w:jc w:val="left"/>
            </w:pPr>
            <w:r>
              <w:t xml:space="preserve">Gapped display of seed and STAR3D correspondences (SQARMA visualisation, not STAR3D output)</w:t>
            </w:r>
          </w:p>
        </w:tc>
        <w:tc>
          <w:p>
            <w:pPr>
              <w:pStyle w:val="Compact"/>
              <w:jc w:val="left"/>
            </w:pPr>
            <w:r>
              <w:t xml:space="preserve">comparison, crosswalk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results/derived_alignment_views.md/.tsv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scripts/derived_alignment_view.py</w:t>
            </w:r>
          </w:p>
        </w:tc>
        <w:tc>
          <w:p>
            <w:pPr>
              <w:pStyle w:val="Compact"/>
              <w:jc w:val="left"/>
            </w:pPr>
            <w:r>
              <w:t xml:space="preserve">Self-check re-derives every correspondence; no invented matches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Reports and website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outputs from the same tables</w:t>
            </w:r>
          </w:p>
        </w:tc>
        <w:tc>
          <w:p>
            <w:pPr>
              <w:pStyle w:val="Compact"/>
              <w:jc w:val="left"/>
            </w:pPr>
            <w:r>
              <w:t xml:space="preserve">active tables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deliverables/2026-10-09_v5/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deliverables/2026-10-09_v5/site/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export_site_data.py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evidence_cards.py</w:t>
            </w:r>
            <w:r>
              <w:t xml:space="preserve">, render scripts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check_report_numbers_v5.py</w:t>
            </w:r>
            <w:r>
              <w:t xml:space="preserve">; HTTP checks</w:t>
            </w:r>
          </w:p>
        </w:tc>
        <w:tc>
          <w:p>
            <w:pPr>
              <w:pStyle w:val="Compact"/>
              <w:jc w:val="left"/>
            </w:pPr>
            <w:r>
              <w:t xml:space="preserve">pandoc, Chrome (docs)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and manifests</w:t>
            </w:r>
          </w:p>
        </w:tc>
        <w:tc>
          <w:p>
            <w:pPr>
              <w:pStyle w:val="Compact"/>
              <w:jc w:val="left"/>
            </w:pPr>
            <w:r>
              <w:t xml:space="preserve">Regression tests; checksums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(81),</w:t>
            </w:r>
            <w:r>
              <w:t xml:space="preserve"> </w:t>
            </w:r>
            <w:r>
              <w:rPr>
                <w:rStyle w:val="VerbatimChar"/>
              </w:rPr>
              <w:t xml:space="preserve">MANIFEST.tsv</w:t>
            </w:r>
            <w:r>
              <w:t xml:space="preserve">, repro package</w:t>
            </w:r>
          </w:p>
        </w:tc>
        <w:tc>
          <w:p>
            <w:pPr>
              <w:pStyle w:val="Compact"/>
              <w:jc w:val="left"/>
            </w:pPr>
            <w:r>
              <w:t xml:space="preserve">pytest; mutation check</w:t>
            </w:r>
          </w:p>
        </w:tc>
        <w:tc>
          <w:p>
            <w:pPr>
              <w:pStyle w:val="Compact"/>
              <w:jc w:val="left"/>
            </w:pPr>
            <w:r>
              <w:t xml:space="preserve">18/18 re-introduced defects detected</w:t>
            </w:r>
          </w:p>
        </w:tc>
        <w:tc>
          <w:p>
            <w:pPr>
              <w:pStyle w:val="Compact"/>
              <w:jc w:val="left"/>
            </w:pPr>
            <w:r>
              <w:t xml:space="preserve">pytest</w:t>
            </w:r>
          </w:p>
        </w:tc>
      </w:tr>
    </w:tbl>
    <w:bookmarkEnd w:id="27"/>
    <w:bookmarkStart w:id="28" w:name="b.2-stage-order-and-parallelism"/>
    <w:p>
      <w:pPr>
        <w:pStyle w:val="Heading2"/>
      </w:pPr>
      <w:r>
        <w:t xml:space="preserve">B.2 Stage order and parallelism</w:t>
      </w:r>
    </w:p>
    <w:p>
      <w:pPr>
        <w:pStyle w:val="FirstParagraph"/>
      </w:pPr>
      <w:r>
        <w:rPr>
          <w:bCs/>
          <w:b/>
        </w:rPr>
        <w:t xml:space="preserve">The required order is:</w:t>
      </w:r>
    </w:p>
    <w:p>
      <w:pPr>
        <w:numPr>
          <w:ilvl w:val="0"/>
          <w:numId w:val="1006"/>
        </w:numPr>
        <w:pStyle w:val="Compact"/>
      </w:pPr>
      <w:r>
        <w:t xml:space="preserve">Inventory, then structures, then review, then cohort freeze.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prepare_inputs.py</w:t>
      </w:r>
      <w:r>
        <w:t xml:space="preserve"> </w:t>
      </w:r>
      <w:r>
        <w:t xml:space="preserve">(crosswalk), then</w:t>
      </w:r>
      <w:r>
        <w:t xml:space="preserve"> </w:t>
      </w:r>
      <w:r>
        <w:rPr>
          <w:rStyle w:val="VerbatimChar"/>
        </w:rPr>
        <w:t xml:space="preserve">reference.py</w:t>
      </w:r>
      <w:r>
        <w:t xml:space="preserve">. The reference stage needs the crosswalk; running it first</w:t>
      </w:r>
      <w:r>
        <w:t xml:space="preserve"> </w:t>
      </w:r>
      <w:r>
        <w:t xml:space="preserve">gives zero assessable pairs, which happened once in v4 and was caught.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star3d.py</w:t>
      </w:r>
      <w:r>
        <w:t xml:space="preserve">, only for pairs without a valid existing output, then</w:t>
      </w:r>
      <w:r>
        <w:t xml:space="preserve"> </w:t>
      </w:r>
      <w:r>
        <w:rPr>
          <w:rStyle w:val="VerbatimChar"/>
        </w:rPr>
        <w:t xml:space="preserve">select_primary_outputs.py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compare.py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interactions.py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regions.py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Region evidence, then review, then reports.</w:t>
      </w:r>
    </w:p>
    <w:p>
      <w:pPr>
        <w:pStyle w:val="FirstParagraph"/>
      </w:pPr>
      <w:r>
        <w:rPr>
          <w:bCs/>
          <w:b/>
        </w:rPr>
        <w:t xml:space="preserve">What can run in parallel:</w:t>
      </w:r>
    </w:p>
    <w:p>
      <w:pPr>
        <w:numPr>
          <w:ilvl w:val="0"/>
          <w:numId w:val="1007"/>
        </w:numPr>
        <w:pStyle w:val="Compact"/>
      </w:pPr>
      <w:r>
        <w:t xml:space="preserve">Downloads, literature retrieval and genome checks for different structures.</w:t>
      </w:r>
    </w:p>
    <w:p>
      <w:pPr>
        <w:numPr>
          <w:ilvl w:val="0"/>
          <w:numId w:val="1007"/>
        </w:numPr>
        <w:pStyle w:val="Compact"/>
      </w:pPr>
      <w:r>
        <w:t xml:space="preserve">STAR3D runs for different pairs. Each uses its own attempt directory. On the emulated host we ran them one at a time.</w:t>
      </w:r>
    </w:p>
    <w:p>
      <w:pPr>
        <w:numPr>
          <w:ilvl w:val="0"/>
          <w:numId w:val="1007"/>
        </w:numPr>
        <w:pStyle w:val="Compact"/>
      </w:pPr>
      <w:r>
        <w:t xml:space="preserve">FR3D annotation of different structures.</w:t>
      </w:r>
    </w:p>
    <w:p>
      <w:pPr>
        <w:numPr>
          <w:ilvl w:val="0"/>
          <w:numId w:val="1007"/>
        </w:numPr>
        <w:pStyle w:val="Compact"/>
      </w:pPr>
      <w:r>
        <w:t xml:space="preserve">Report rendering, after the tables are final.</w:t>
      </w:r>
    </w:p>
    <w:p>
      <w:pPr>
        <w:pStyle w:val="FirstParagraph"/>
      </w:pPr>
      <w:r>
        <w:t xml:space="preserve">The global table stages (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) refuse subset runs. They always rewrite the complete</w:t>
      </w:r>
      <w:r>
        <w:t xml:space="preserve"> </w:t>
      </w:r>
      <w:r>
        <w:t xml:space="preserve">table, so a partial rerun cannot silently replace complete results.</w:t>
      </w:r>
    </w:p>
    <w:bookmarkEnd w:id="28"/>
    <w:bookmarkEnd w:id="29"/>
    <w:bookmarkStart w:id="34" w:name="X0fcc6d754fa3933544cdf264649bdcfc4793818"/>
    <w:p>
      <w:pPr>
        <w:pStyle w:val="Heading1"/>
      </w:pPr>
      <w:r>
        <w:t xml:space="preserve">C. Step-by-step real example: 6VUI–7REX (RF00522, preQ1-I riboswitch)</w:t>
      </w:r>
    </w:p>
    <w:p>
      <w:pPr>
        <w:pStyle w:val="FirstParagraph"/>
      </w:pPr>
      <w:r>
        <w:t xml:space="preserve">All values below are copied from validated tables. The pair is</w:t>
      </w:r>
      <w:r>
        <w:t xml:space="preserve"> </w:t>
      </w:r>
      <w:r>
        <w:rPr>
          <w:iCs/>
          <w:i/>
        </w:rPr>
        <w:t xml:space="preserve">Thermoanaerobacter tengcongensis</w:t>
      </w:r>
      <w:r>
        <w:t xml:space="preserve"> </w:t>
      </w:r>
      <w:r>
        <w:t xml:space="preserve">(PDB 6VUI, chain A)</w:t>
      </w:r>
      <w:r>
        <w:t xml:space="preserve"> </w:t>
      </w:r>
      <w:r>
        <w:t xml:space="preserve">versus</w:t>
      </w:r>
      <w:r>
        <w:t xml:space="preserve"> </w:t>
      </w:r>
      <w:r>
        <w:rPr>
          <w:iCs/>
          <w:i/>
        </w:rPr>
        <w:t xml:space="preserve">Carnobacterium antarcticum</w:t>
      </w:r>
      <w:r>
        <w:t xml:space="preserve"> </w:t>
      </w:r>
      <w:r>
        <w:t xml:space="preserve">(PDB 7REX, chain A).</w:t>
      </w:r>
    </w:p>
    <w:p>
      <w:pPr>
        <w:pStyle w:val="BodyText"/>
      </w:pPr>
      <w:r>
        <w:rPr>
          <w:bCs/>
          <w:b/>
        </w:rPr>
        <w:t xml:space="preserve">Step 1: family and seed rows.</w:t>
      </w:r>
      <w:r>
        <w:t xml:space="preserve"> </w:t>
      </w:r>
      <w:r>
        <w:t xml:space="preserve">Both chains carry explicit structure links in the pinned</w:t>
      </w:r>
      <w:r>
        <w:t xml:space="preserve"> </w:t>
      </w:r>
      <w:r>
        <w:rPr>
          <w:rStyle w:val="VerbatimChar"/>
        </w:rPr>
        <w:t xml:space="preserve">Rfam.seed.gz</w:t>
      </w:r>
      <w:r>
        <w:t xml:space="preserve"> </w:t>
      </w:r>
      <w:r>
        <w:t xml:space="preserve">15.1, as</w:t>
      </w:r>
      <w:r>
        <w:t xml:space="preserve"> </w:t>
      </w:r>
      <w:r>
        <w:rPr>
          <w:rStyle w:val="VerbatimChar"/>
        </w:rPr>
        <w:t xml:space="preserve">#=GR</w:t>
      </w:r>
      <w:r>
        <w:t xml:space="preserve"> </w:t>
      </w:r>
      <w:r>
        <w:t xml:space="preserve">lines</w:t>
      </w:r>
      <w:r>
        <w:t xml:space="preserve"> </w:t>
      </w:r>
      <w:r>
        <w:rPr>
          <w:rStyle w:val="VerbatimChar"/>
        </w:rPr>
        <w:t xml:space="preserve">6VUI_A_SS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7REX_A_SS</w:t>
      </w:r>
      <w:r>
        <w:t xml:space="preserve">. The rows are:</w:t>
      </w:r>
    </w:p>
    <w:p>
      <w:pPr>
        <w:numPr>
          <w:ilvl w:val="0"/>
          <w:numId w:val="1008"/>
        </w:numPr>
        <w:pStyle w:val="Compact"/>
      </w:pPr>
      <w:r>
        <w:t xml:space="preserve">6VUI →</w:t>
      </w:r>
      <w:r>
        <w:t xml:space="preserve"> </w:t>
      </w:r>
      <w:r>
        <w:rPr>
          <w:rStyle w:val="VerbatimChar"/>
        </w:rPr>
        <w:t xml:space="preserve">URS000080E32E_119072/1-33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7REX →</w:t>
      </w:r>
      <w:r>
        <w:t xml:space="preserve"> </w:t>
      </w:r>
      <w:r>
        <w:rPr>
          <w:rStyle w:val="VerbatimChar"/>
        </w:rPr>
        <w:t xml:space="preserve">URS00023119CB_2126436/1-34</w:t>
      </w:r>
      <w:r>
        <w:t xml:space="preserve">.</w:t>
      </w:r>
    </w:p>
    <w:p>
      <w:pPr>
        <w:pStyle w:val="FirstParagraph"/>
      </w:pPr>
      <w:r>
        <w:t xml:space="preserve">Membership is proven by the raw decompressed line numbers and the sha256 of each aligned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results/standard_seed_membership.tsv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Step 2: structure and construct verification.</w:t>
      </w:r>
    </w:p>
    <w:p>
      <w:pPr>
        <w:numPr>
          <w:ilvl w:val="0"/>
          <w:numId w:val="1009"/>
        </w:numPr>
        <w:pStyle w:val="Compact"/>
      </w:pPr>
      <w:r>
        <w:t xml:space="preserve">Both are X-ray structures (2.68 Å and 2.6 Å).</w:t>
      </w:r>
    </w:p>
    <w:p>
      <w:pPr>
        <w:numPr>
          <w:ilvl w:val="0"/>
          <w:numId w:val="1009"/>
        </w:numPr>
        <w:pStyle w:val="Compact"/>
      </w:pPr>
      <w:r>
        <w:t xml:space="preserve">Each deposited sequence equals the row sequence over the family interval.</w:t>
      </w:r>
    </w:p>
    <w:p>
      <w:pPr>
        <w:numPr>
          <w:ilvl w:val="0"/>
          <w:numId w:val="1009"/>
        </w:numPr>
        <w:pStyle w:val="Compact"/>
      </w:pPr>
      <w:r>
        <w:t xml:space="preserve">There are no modified nucleotides.</w:t>
      </w:r>
    </w:p>
    <w:p>
      <w:pPr>
        <w:numPr>
          <w:ilvl w:val="0"/>
          <w:numId w:val="1009"/>
        </w:numPr>
        <w:pStyle w:val="Compact"/>
      </w:pPr>
      <w:r>
        <w:t xml:space="preserve">Each sequence was found exactly in its claimed source genome: AE008691.1 on the minus strand at 1523221 for 6VUI, and</w:t>
      </w:r>
      <w:r>
        <w:t xml:space="preserve"> </w:t>
      </w:r>
      <w:r>
        <w:t xml:space="preserve">CP010796 on the plus strand at 2093557 for 7REX (</w:t>
      </w:r>
      <w:r>
        <w:rPr>
          <w:rStyle w:val="VerbatimChar"/>
        </w:rPr>
        <w:t xml:space="preserve">review/exact_source_check.tsv</w:t>
      </w:r>
      <w:r>
        <w:t xml:space="preserve">). An exact genome match supports</w:t>
      </w:r>
      <w:r>
        <w:t xml:space="preserve"> </w:t>
      </w:r>
      <w:r>
        <w:t xml:space="preserve">sequence provenance, but does not prove every step of how the experimental construct was prepared.</w:t>
      </w:r>
    </w:p>
    <w:p>
      <w:pPr>
        <w:pStyle w:val="FirstParagraph"/>
      </w:pPr>
      <w:r>
        <w:rPr>
          <w:bCs/>
          <w:b/>
        </w:rPr>
        <w:t xml:space="preserve">Step 3: a real crosswalk excerpt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results/residue_crosswalk.tsv</w:t>
      </w:r>
      <w:r>
        <w:t xml:space="preserve">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</w:t>
            </w:r>
          </w:p>
        </w:tc>
        <w:tc>
          <w:p>
            <w:pPr>
              <w:pStyle w:val="Compact"/>
              <w:jc w:val="left"/>
            </w:pPr>
            <w:r>
              <w:t xml:space="preserve">row index</w:t>
            </w:r>
          </w:p>
        </w:tc>
        <w:tc>
          <w:p>
            <w:pPr>
              <w:pStyle w:val="Compact"/>
              <w:jc w:val="left"/>
            </w:pPr>
            <w:r>
              <w:t xml:space="preserve">nt</w:t>
            </w:r>
          </w:p>
        </w:tc>
        <w:tc>
          <w:p>
            <w:pPr>
              <w:pStyle w:val="Compact"/>
              <w:jc w:val="left"/>
            </w:pPr>
            <w:r>
              <w:t xml:space="preserve">seed column</w:t>
            </w:r>
          </w:p>
        </w:tc>
        <w:tc>
          <w:p>
            <w:pPr>
              <w:pStyle w:val="Compact"/>
              <w:jc w:val="left"/>
            </w:pPr>
            <w:r>
              <w:t xml:space="preserve">label_seq_id</w:t>
            </w:r>
          </w:p>
        </w:tc>
        <w:tc>
          <w:p>
            <w:pPr>
              <w:pStyle w:val="Compact"/>
              <w:jc w:val="left"/>
            </w:pPr>
            <w:r>
              <w:t xml:space="preserve">auth ID</w:t>
            </w:r>
          </w:p>
        </w:tc>
        <w:tc>
          <w:p>
            <w:pPr>
              <w:pStyle w:val="Compact"/>
              <w:jc w:val="left"/>
            </w:pPr>
            <w:r>
              <w:t xml:space="preserve">STAR3D index</w:t>
            </w:r>
          </w:p>
        </w:tc>
        <w:tc>
          <w:p>
            <w:pPr>
              <w:pStyle w:val="Compact"/>
              <w:jc w:val="left"/>
            </w:pPr>
            <w:r>
              <w:t xml:space="preserve">STAR3D residue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6VUI_A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A:1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6VUI_A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A:16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A:16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7REX_A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A:16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A:16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7REX_A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A:17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A:17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7REX_A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A:18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A:18</w:t>
            </w:r>
          </w:p>
        </w:tc>
      </w:tr>
    </w:tbl>
    <w:p>
      <w:pPr>
        <w:pStyle w:val="CaptionedFigure"/>
      </w:pPr>
      <w:r>
        <w:drawing>
          <wp:inline>
            <wp:extent cx="3566160" cy="5841360"/>
            <wp:effectExtent b="0" l="0" r="0" t="0"/>
            <wp:docPr descr="Figure 2. Residue identity mapping." title="" id="1" name="Picture"/>
            <a:graphic>
              <a:graphicData uri="http://schemas.openxmlformats.org/drawingml/2006/picture">
                <pic:pic>
                  <pic:nvPicPr>
                    <pic:cNvPr descr="diagrams/d3_mapp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584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Residue identity mapping.</w:t>
      </w:r>
    </w:p>
    <w:p>
      <w:pPr>
        <w:pStyle w:val="BodyText"/>
      </w:pPr>
      <w:r>
        <w:rPr>
          <w:bCs/>
          <w:b/>
        </w:rPr>
        <w:t xml:space="preserve">Step 4: the Rfam correspondence.</w:t>
      </w:r>
      <w:r>
        <w:t xml:space="preserve"> </w:t>
      </w:r>
      <w:r>
        <w:t xml:space="preserve">6VUI C16 sits in seed column 27. In the 7REX row, column 27 holds C17. So the seed</w:t>
      </w:r>
      <w:r>
        <w:t xml:space="preserve"> </w:t>
      </w:r>
      <w:r>
        <w:t xml:space="preserve">says 6VUI C16 ↔ 7REX C17.</w:t>
      </w:r>
    </w:p>
    <w:p>
      <w:pPr>
        <w:pStyle w:val="BodyText"/>
      </w:pPr>
      <w:r>
        <w:rPr>
          <w:bCs/>
          <w:b/>
        </w:rPr>
        <w:t xml:space="preserve">Step 5: STAR3D input and commands</w:t>
      </w:r>
      <w:r>
        <w:t xml:space="preserve"> </w:t>
      </w:r>
      <w:r>
        <w:t xml:space="preserve">(the package README’s procedure; one forward alignment).</w:t>
      </w:r>
      <w:r>
        <w:t xml:space="preserve"> </w:t>
      </w:r>
      <w:r>
        <w:rPr>
          <w:rStyle w:val="VerbatimChar"/>
        </w:rPr>
        <w:t xml:space="preserve">prepare_inputs.py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runs/_inputs/6vuia.pdb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runs/_inputs/7rexa.pdb</w:t>
      </w:r>
      <w:r>
        <w:t xml:space="preserve"> </w:t>
      </w:r>
      <w:r>
        <w:t xml:space="preserve">(model 1, first altloc, author numbering). Inside a fresh attempt directory, in the container,</w:t>
      </w:r>
      <w:r>
        <w:t xml:space="preserve"> </w:t>
      </w:r>
      <w:r>
        <w:t xml:space="preserve">the wrapper runs:</w:t>
      </w:r>
    </w:p>
    <w:p>
      <w:pPr>
        <w:pStyle w:val="SourceCode"/>
      </w:pPr>
      <w:r>
        <w:rPr>
          <w:rStyle w:val="VerbatimChar"/>
        </w:rPr>
        <w:t xml:space="preserve">java -cp STAR3D.jar Preprocess 6vuia A</w:t>
      </w:r>
      <w:r>
        <w:br/>
      </w:r>
      <w:r>
        <w:rPr>
          <w:rStyle w:val="VerbatimChar"/>
        </w:rPr>
        <w:t xml:space="preserve">java -cp STAR3D.jar Preprocess 7rexa A</w:t>
      </w:r>
      <w:r>
        <w:br/>
      </w:r>
      <w:r>
        <w:rPr>
          <w:rStyle w:val="VerbatimChar"/>
        </w:rPr>
        <w:t xml:space="preserve">java -jar STAR3D.jar -o out/RF00522__6VUI_A__7REX_A__a1__forward__rep1.aln -p 6vuia A 7rexa A</w:t>
      </w:r>
    </w:p>
    <w:p>
      <w:pPr>
        <w:pStyle w:val="FirstParagraph"/>
      </w:pPr>
      <w:r>
        <w:t xml:space="preserve">This file,</w:t>
      </w:r>
      <w:r>
        <w:t xml:space="preserve"> </w:t>
      </w:r>
      <w:r>
        <w:rPr>
          <w:rStyle w:val="VerbatimChar"/>
        </w:rPr>
        <w:t xml:space="preserve">runs/RF00522__6VUI_A__7REX_A/attempt1/STAR3D_source/out/RF00522__6VUI_A__7REX_A__a1__forward__rep1.aln</w:t>
      </w:r>
      <w:r>
        <w:t xml:space="preserve">,</w:t>
      </w:r>
      <w:r>
        <w:t xml:space="preserve"> </w:t>
      </w:r>
      <w:r>
        <w:t xml:space="preserve">is the pair’s selected primary output (</w:t>
      </w:r>
      <w:r>
        <w:rPr>
          <w:rStyle w:val="VerbatimChar"/>
        </w:rPr>
        <w:t xml:space="preserve">results/primary_star3d_outputs.tsv</w:t>
      </w:r>
      <w:r>
        <w:t xml:space="preserve">). It is reused byte-for-byte. Its name</w:t>
      </w:r>
      <w:r>
        <w:t xml:space="preserve"> </w:t>
      </w:r>
      <w:r>
        <w:t xml:space="preserve">still contains</w:t>
      </w:r>
      <w:r>
        <w:t xml:space="preserve"> </w:t>
      </w:r>
      <w:r>
        <w:t xml:space="preserve">“</w:t>
      </w:r>
      <w:r>
        <w:t xml:space="preserve">rep1</w:t>
      </w:r>
      <w:r>
        <w:t xml:space="preserve">”</w:t>
      </w:r>
      <w:r>
        <w:t xml:space="preserve"> </w:t>
      </w:r>
      <w:r>
        <w:t xml:space="preserve">because it was written before the single-run policy; it was not rerun just to rename it.</w:t>
      </w:r>
    </w:p>
    <w:p>
      <w:pPr>
        <w:pStyle w:val="BodyText"/>
      </w:pPr>
      <w:r>
        <w:t xml:space="preserve">The defaults recorded in the output are: RMSD cutoff 4.0 Å, minimum stack 3, gap open −5, gap extension −2, match 3,</w:t>
      </w:r>
      <w:r>
        <w:t xml:space="preserve"> </w:t>
      </w:r>
      <w:r>
        <w:t xml:space="preserve">mismatch 0.</w:t>
      </w:r>
    </w:p>
    <w:p>
      <w:pPr>
        <w:pStyle w:val="CaptionedFigure"/>
      </w:pPr>
      <w:r>
        <w:drawing>
          <wp:inline>
            <wp:extent cx="5334000" cy="4171101"/>
            <wp:effectExtent b="0" l="0" r="0" t="0"/>
            <wp:docPr descr="Figure 3. STAR3D execution and failure handling." title="" id="1" name="Picture"/>
            <a:graphic>
              <a:graphicData uri="http://schemas.openxmlformats.org/drawingml/2006/picture">
                <pic:pic>
                  <pic:nvPicPr>
                    <pic:cNvPr descr="diagrams/d4_star3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STAR3D execution and failure handling.</w:t>
      </w:r>
    </w:p>
    <w:p>
      <w:pPr>
        <w:pStyle w:val="BodyText"/>
      </w:pPr>
      <w:r>
        <w:rPr>
          <w:bCs/>
          <w:b/>
        </w:rPr>
        <w:t xml:space="preserve">Step 6: parsed STAR3D correspondence.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.aln</w:t>
      </w:r>
      <w:r>
        <w:t xml:space="preserve"> </w:t>
      </w:r>
      <w:r>
        <w:t xml:space="preserve">file reports</w:t>
      </w:r>
      <w:r>
        <w:t xml:space="preserve"> </w:t>
      </w:r>
      <w:r>
        <w:rPr>
          <w:rStyle w:val="VerbatimChar"/>
        </w:rPr>
        <w:t xml:space="preserve">#Aligned nucleotide: 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#Alignment RMSD: 2.34A</w:t>
      </w:r>
      <w:r>
        <w:t xml:space="preserve">, followed by mapping lines including:</w:t>
      </w:r>
    </w:p>
    <w:p>
      <w:pPr>
        <w:pStyle w:val="SourceCode"/>
      </w:pPr>
      <w:r>
        <w:rPr>
          <w:rStyle w:val="VerbatimChar"/>
        </w:rPr>
        <w:t xml:space="preserve">A:5&lt;-&gt;A:5</w:t>
      </w:r>
      <w:r>
        <w:br/>
      </w:r>
      <w:r>
        <w:rPr>
          <w:rStyle w:val="VerbatimChar"/>
        </w:rPr>
        <w:t xml:space="preserve">A:16&lt;-&gt;A:18</w:t>
      </w:r>
      <w:r>
        <w:br/>
      </w:r>
      <w:r>
        <w:rPr>
          <w:rStyle w:val="VerbatimChar"/>
        </w:rPr>
        <w:t xml:space="preserve">A:24&lt;-&gt;A:25</w:t>
      </w:r>
    </w:p>
    <w:p>
      <w:pPr>
        <w:pStyle w:val="FirstParagraph"/>
      </w:pPr>
      <w:r>
        <w:t xml:space="preserve">So STAR3D says 6VUI C16 ↔ 7REX C18.</w:t>
      </w:r>
      <w:r>
        <w:t xml:space="preserve"> </w:t>
      </w:r>
      <w:r>
        <w:rPr>
          <w:rStyle w:val="VerbatimChar"/>
        </w:rPr>
        <w:t xml:space="preserve">compare.py</w:t>
      </w:r>
      <w:r>
        <w:t xml:space="preserve"> </w:t>
      </w:r>
      <w:r>
        <w:t xml:space="preserve">translates both sides through the crosswalk and labels each source</w:t>
      </w:r>
      <w:r>
        <w:t xml:space="preserve"> </w:t>
      </w:r>
      <w:r>
        <w:t xml:space="preserve">residue (</w:t>
      </w:r>
      <w:r>
        <w:rPr>
          <w:rStyle w:val="VerbatimChar"/>
        </w:rPr>
        <w:t xml:space="preserve">results/correspondence_comparison.tsv</w:t>
      </w:r>
      <w:r>
        <w:t xml:space="preserve">, the selected output):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Agreement example:</w:t>
      </w:r>
      <w:r>
        <w:t xml:space="preserve"> </w:t>
      </w:r>
      <w:r>
        <w:t xml:space="preserve">6VUI C1 → seed 1, STAR3D 1, labelled</w:t>
      </w:r>
      <w:r>
        <w:t xml:space="preserve"> </w:t>
      </w:r>
      <w:r>
        <w:rPr>
          <w:rStyle w:val="VerbatimChar"/>
        </w:rPr>
        <w:t xml:space="preserve">same_partner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Disagreement example:</w:t>
      </w:r>
      <w:r>
        <w:t xml:space="preserve"> </w:t>
      </w:r>
      <w:r>
        <w:t xml:space="preserve">6VUI C16 → seed 17, STAR3D 18, labelled</w:t>
      </w:r>
      <w:r>
        <w:t xml:space="preserve"> </w:t>
      </w:r>
      <w:r>
        <w:rPr>
          <w:rStyle w:val="VerbatimChar"/>
        </w:rPr>
        <w:t xml:space="preserve">different_partner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One-sided cases:</w:t>
      </w:r>
      <w:r>
        <w:t xml:space="preserve"> </w:t>
      </w:r>
      <w:r>
        <w:t xml:space="preserve">6VUI A13 is</w:t>
      </w:r>
      <w:r>
        <w:t xml:space="preserve"> </w:t>
      </w:r>
      <w:r>
        <w:rPr>
          <w:rStyle w:val="VerbatimChar"/>
        </w:rPr>
        <w:t xml:space="preserve">star3d_only</w:t>
      </w:r>
      <w:r>
        <w:t xml:space="preserve"> </w:t>
      </w:r>
      <w:r>
        <w:t xml:space="preserve">(the seed leaves it opposite a gap); 6VUI A23 is</w:t>
      </w:r>
      <w:r>
        <w:t xml:space="preserve"> </w:t>
      </w:r>
      <w:r>
        <w:rPr>
          <w:rStyle w:val="VerbatimChar"/>
        </w:rPr>
        <w:t xml:space="preserve">rfam_only</w:t>
      </w:r>
      <w:r>
        <w:t xml:space="preserve">.</w:t>
      </w:r>
    </w:p>
    <w:p>
      <w:pPr>
        <w:pStyle w:val="FirstParagraph"/>
      </w:pPr>
      <w:r>
        <w:t xml:space="preserve">Pair totals: 16 same, 15 different, 1 seed-only and 1 STAR3D-only, out of 32 structurally assessable seed pairs.</w:t>
      </w:r>
    </w:p>
    <w:p>
      <w:pPr>
        <w:pStyle w:val="BodyText"/>
      </w:pPr>
      <w:r>
        <w:rPr>
          <w:bCs/>
          <w:b/>
        </w:rPr>
        <w:t xml:space="preserve">Step 7: interaction annotation and eligibility.</w:t>
      </w:r>
    </w:p>
    <w:p>
      <w:pPr>
        <w:numPr>
          <w:ilvl w:val="0"/>
          <w:numId w:val="1011"/>
        </w:numPr>
        <w:pStyle w:val="Compact"/>
      </w:pPr>
      <w:r>
        <w:t xml:space="preserve">FR3D annotates 6VUI G5–C16 as cWW.</w:t>
      </w:r>
    </w:p>
    <w:p>
      <w:pPr>
        <w:numPr>
          <w:ilvl w:val="0"/>
          <w:numId w:val="1011"/>
        </w:numPr>
        <w:pStyle w:val="Compact"/>
      </w:pPr>
      <w:r>
        <w:t xml:space="preserve">Mapped through each method, it becomes 7REX G5–C17 under the seed, for which FR3D reports no annotation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no_annotated_target_pair</w:t>
      </w:r>
      <w:r>
        <w:t xml:space="preserve">), and G5–C18 under STAR3D, which is cWW (</w:t>
      </w:r>
      <w:r>
        <w:rPr>
          <w:rStyle w:val="VerbatimChar"/>
        </w:rPr>
        <w:t xml:space="preserve">exact_class_preserved</w:t>
      </w:r>
      <w:r>
        <w:t xml:space="preserve">)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results/interaction_comparison.tsv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The interaction is</w:t>
      </w:r>
      <w:r>
        <w:t xml:space="preserve"> </w:t>
      </w:r>
      <w:r>
        <w:rPr>
          <w:bCs/>
          <w:b/>
        </w:rPr>
        <w:t xml:space="preserve">eligible</w:t>
      </w:r>
      <w:r>
        <w:t xml:space="preserve"> </w:t>
      </w:r>
      <w:r>
        <w:t xml:space="preserve">for the seed-vs-STAR3D comparison because:</w:t>
      </w:r>
    </w:p>
    <w:p>
      <w:pPr>
        <w:numPr>
          <w:ilvl w:val="1"/>
          <w:numId w:val="1012"/>
        </w:numPr>
        <w:pStyle w:val="Compact"/>
      </w:pPr>
      <w:r>
        <w:t xml:space="preserve">both source residues are unmasked and observed;</w:t>
      </w:r>
    </w:p>
    <w:p>
      <w:pPr>
        <w:numPr>
          <w:ilvl w:val="1"/>
          <w:numId w:val="1012"/>
        </w:numPr>
        <w:pStyle w:val="Compact"/>
      </w:pPr>
      <w:r>
        <w:t xml:space="preserve">both methods map both endpoints;</w:t>
      </w:r>
    </w:p>
    <w:p>
      <w:pPr>
        <w:numPr>
          <w:ilvl w:val="1"/>
          <w:numId w:val="1012"/>
        </w:numPr>
        <w:pStyle w:val="Compact"/>
      </w:pPr>
      <w:r>
        <w:t xml:space="preserve">all targets are observed and unmasked.</w:t>
      </w:r>
    </w:p>
    <w:p>
      <w:pPr>
        <w:pStyle w:val="FirstParagraph"/>
      </w:pPr>
      <w:r>
        <w:rPr>
          <w:bCs/>
          <w:b/>
        </w:rPr>
        <w:t xml:space="preserve">Step 8: a worked interaction count.</w:t>
      </w:r>
      <w:r>
        <w:t xml:space="preserve"> </w:t>
      </w:r>
      <w:r>
        <w:t xml:space="preserve">On the eligible set for 6VUI→7REX:</w:t>
      </w:r>
    </w:p>
    <w:p>
      <w:pPr>
        <w:numPr>
          <w:ilvl w:val="0"/>
          <w:numId w:val="1013"/>
        </w:numPr>
        <w:pStyle w:val="Compact"/>
      </w:pPr>
      <w:r>
        <w:t xml:space="preserve">the seed preserves 19 of 47 interactions and STAR3D 29 of 47 (</w:t>
      </w:r>
      <w:r>
        <w:rPr>
          <w:rStyle w:val="VerbatimChar"/>
        </w:rPr>
        <w:t xml:space="preserve">results/interaction_summary.tsv</w:t>
      </w:r>
      <w:r>
        <w:t xml:space="preserve">);</w:t>
      </w:r>
    </w:p>
    <w:p>
      <w:pPr>
        <w:numPr>
          <w:ilvl w:val="0"/>
          <w:numId w:val="1013"/>
        </w:numPr>
        <w:pStyle w:val="Compact"/>
      </w:pPr>
      <w:r>
        <w:t xml:space="preserve">for canonical pairs alone, the seed preserves 0 of 7 and STAR3D 5 of 7.</w:t>
      </w:r>
    </w:p>
    <w:p>
      <w:pPr>
        <w:pStyle w:val="FirstParagraph"/>
      </w:pPr>
      <w:r>
        <w:t xml:space="preserve">Two caveats apply. First, the denominator is the same set for both methods; a method that maps fewer residues is not</w:t>
      </w:r>
      <w:r>
        <w:t xml:space="preserve"> </w:t>
      </w:r>
      <w:r>
        <w:t xml:space="preserve">rewarded with a smaller denominator. Second, target-RNA interactions are evaluated through the same mapping inverted,</w:t>
      </w:r>
      <w:r>
        <w:t xml:space="preserve"> </w:t>
      </w:r>
      <w:r>
        <w:t xml:space="preserve">which is not another STAR3D run, and have their own denominator.</w:t>
      </w:r>
    </w:p>
    <w:p>
      <w:pPr>
        <w:pStyle w:val="BodyText"/>
      </w:pPr>
      <w:r>
        <w:rPr>
          <w:bCs/>
          <w:b/>
        </w:rPr>
        <w:t xml:space="preserve">Step 9: interpreting the disagreement region.</w:t>
      </w:r>
      <w:r>
        <w:t xml:space="preserve"> </w:t>
      </w:r>
      <w:r>
        <w:rPr>
          <w:rStyle w:val="VerbatimChar"/>
        </w:rPr>
        <w:t xml:space="preserve">regions.py</w:t>
      </w:r>
      <w:r>
        <w:t xml:space="preserve"> </w:t>
      </w:r>
      <w:r>
        <w:t xml:space="preserve">groups 6VUI 7–23 into one region.</w:t>
      </w:r>
      <w:r>
        <w:t xml:space="preserve"> </w:t>
      </w:r>
      <w:r>
        <w:rPr>
          <w:rStyle w:val="VerbatimChar"/>
        </w:rPr>
        <w:t xml:space="preserve">region_evidence.py</w:t>
      </w:r>
      <w:r>
        <w:t xml:space="preserve"> </w:t>
      </w:r>
      <w:r>
        <w:t xml:space="preserve">then superposes the two structures on the residues where both methods agree. The anchor sets are</w:t>
      </w:r>
      <w:r>
        <w:t xml:space="preserve"> </w:t>
      </w:r>
      <w:r>
        <w:t xml:space="preserve">all shared residues, shared residues minus the flanks, and local shared residues only. It then measures C1′ and</w:t>
      </w:r>
      <w:r>
        <w:t xml:space="preserve"> </w:t>
      </w:r>
      <w:r>
        <w:t xml:space="preserve">base-centroid distances to each method’s partner.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P1 3′ strand (14–21).</w:t>
      </w:r>
      <w:r>
        <w:t xml:space="preserve"> </w:t>
      </w:r>
      <w:r>
        <w:t xml:space="preserve">The STAR3D partners are 0.5–3.3 Å away and the seed partners 3.6–8.8 Å, under every rule.</w:t>
      </w:r>
      <w:r>
        <w:t xml:space="preserve"> </w:t>
      </w:r>
      <w:r>
        <w:t xml:space="preserve">The 7REX authors describe P1 with a G5–C18 pair.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Loop L1 (7–12).</w:t>
      </w:r>
      <w:r>
        <w:t xml:space="preserve"> </w:t>
      </w:r>
      <w:r>
        <w:t xml:space="preserve">The seed is better supported.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Classification.</w:t>
      </w:r>
      <w:r>
        <w:t xml:space="preserve"> </w:t>
      </w:r>
      <w:r>
        <w:t xml:space="preserve">P1 3′ strand: supported candidate (moderate). L1: possible STAR3D issue (low–moderate)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review/region_review_v4.tsv</w:t>
      </w:r>
      <w:r>
        <w:t xml:space="preserve">).</w:t>
      </w:r>
    </w:p>
    <w:p>
      <w:pPr>
        <w:pStyle w:val="CaptionedFigure"/>
      </w:pPr>
      <w:r>
        <w:drawing>
          <wp:inline>
            <wp:extent cx="5334000" cy="3166473"/>
            <wp:effectExtent b="0" l="0" r="0" t="0"/>
            <wp:docPr descr="Figure 4. Scientific evidence assessment." title="" id="1" name="Picture"/>
            <a:graphic>
              <a:graphicData uri="http://schemas.openxmlformats.org/drawingml/2006/picture">
                <pic:pic>
                  <pic:nvPicPr>
                    <pic:cNvPr descr="diagrams/d5_evid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Scientific evidence assessment.</w:t>
      </w:r>
    </w:p>
    <w:p>
      <w:pPr>
        <w:pStyle w:val="BodyText"/>
      </w:pPr>
      <w:r>
        <w:rPr>
          <w:bCs/>
          <w:b/>
        </w:rPr>
        <w:t xml:space="preserve">Step 10: from tables to report and website.</w:t>
      </w:r>
    </w:p>
    <w:p>
      <w:pPr>
        <w:numPr>
          <w:ilvl w:val="0"/>
          <w:numId w:val="1015"/>
        </w:numPr>
        <w:pStyle w:val="Compact"/>
      </w:pPr>
      <w:r>
        <w:t xml:space="preserve">The reports quote the tables.</w:t>
      </w:r>
      <w:r>
        <w:t xml:space="preserve"> </w:t>
      </w:r>
      <w:r>
        <w:rPr>
          <w:rStyle w:val="VerbatimChar"/>
        </w:rPr>
        <w:t xml:space="preserve">check_report_numbers_v5.py</w:t>
      </w:r>
      <w:r>
        <w:t xml:space="preserve"> </w:t>
      </w:r>
      <w:r>
        <w:t xml:space="preserve">re-reads the tables and confirms the numbers.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export_site_data.py</w:t>
      </w:r>
      <w:r>
        <w:t xml:space="preserve"> </w:t>
      </w:r>
      <w:r>
        <w:t xml:space="preserve">copies the same tables into</w:t>
      </w:r>
      <w:r>
        <w:t xml:space="preserve"> </w:t>
      </w:r>
      <w:r>
        <w:rPr>
          <w:rStyle w:val="VerbatimChar"/>
        </w:rPr>
        <w:t xml:space="preserve">site/data/*.json</w:t>
      </w:r>
      <w:r>
        <w:t xml:space="preserve">, together with a manifest of source sha256</w:t>
      </w:r>
      <w:r>
        <w:t xml:space="preserve"> </w:t>
      </w:r>
      <w:r>
        <w:t xml:space="preserve">values.</w:t>
      </w:r>
    </w:p>
    <w:p>
      <w:pPr>
        <w:numPr>
          <w:ilvl w:val="0"/>
          <w:numId w:val="1015"/>
        </w:numPr>
        <w:pStyle w:val="Compact"/>
      </w:pPr>
      <w:r>
        <w:t xml:space="preserve">The website types no numbers of its own.</w:t>
      </w:r>
    </w:p>
    <w:p>
      <w:pPr>
        <w:pStyle w:val="CaptionedFigure"/>
      </w:pPr>
      <w:r>
        <w:drawing>
          <wp:inline>
            <wp:extent cx="4572000" cy="3209819"/>
            <wp:effectExtent b="0" l="0" r="0" t="0"/>
            <wp:docPr descr="Figure 5. Report and website generation." title="" id="1" name="Picture"/>
            <a:graphic>
              <a:graphicData uri="http://schemas.openxmlformats.org/drawingml/2006/picture">
                <pic:pic>
                  <pic:nvPicPr>
                    <pic:cNvPr descr="diagrams/d6_repor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9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Report and website generation.</w:t>
      </w:r>
    </w:p>
    <w:bookmarkEnd w:id="34"/>
    <w:bookmarkStart w:id="36" w:name="d.-data-eligibility"/>
    <w:p>
      <w:pPr>
        <w:pStyle w:val="Heading1"/>
      </w:pPr>
      <w:r>
        <w:t xml:space="preserve">D. Data eligibility</w:t>
      </w:r>
    </w:p>
    <w:p>
      <w:pPr>
        <w:pStyle w:val="CaptionedFigure"/>
      </w:pPr>
      <w:r>
        <w:drawing>
          <wp:inline>
            <wp:extent cx="5334000" cy="3716886"/>
            <wp:effectExtent b="0" l="0" r="0" t="0"/>
            <wp:docPr descr="Figure 6. Data eligibility and exclusion decisions." title="" id="1" name="Picture"/>
            <a:graphic>
              <a:graphicData uri="http://schemas.openxmlformats.org/drawingml/2006/picture">
                <pic:pic>
                  <pic:nvPicPr>
                    <pic:cNvPr descr="diagrams/d2_eligi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6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Data eligibility and exclusion decisions.</w:t>
      </w:r>
    </w:p>
    <w:p>
      <w:pPr>
        <w:pStyle w:val="BodyText"/>
      </w:pPr>
      <w:r>
        <w:t xml:space="preserve">Examples from the actual screens: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Organism mismatch.</w:t>
      </w:r>
      <w:r>
        <w:t xml:space="preserve"> </w:t>
      </w:r>
      <w:r>
        <w:t xml:space="preserve">9J4O (</w:t>
      </w:r>
      <w:r>
        <w:rPr>
          <w:iCs/>
          <w:i/>
        </w:rPr>
        <w:t xml:space="preserve">B. subtilis</w:t>
      </w:r>
      <w:r>
        <w:t xml:space="preserve"> </w:t>
      </w:r>
      <w:r>
        <w:t xml:space="preserve">tRNA-Leu) was excluded because its exact sequence match is to a seed row</w:t>
      </w:r>
      <w:r>
        <w:t xml:space="preserve"> </w:t>
      </w:r>
      <w:r>
        <w:t xml:space="preserve">from</w:t>
      </w:r>
      <w:r>
        <w:t xml:space="preserve"> </w:t>
      </w:r>
      <w:r>
        <w:rPr>
          <w:iCs/>
          <w:i/>
        </w:rPr>
        <w:t xml:space="preserve">H. halodurans</w:t>
      </w:r>
      <w:r>
        <w:t xml:space="preserve">. An identical sequence does not make that row this RNA’s row.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Modified nucleotides.</w:t>
      </w:r>
      <w:r>
        <w:t xml:space="preserve"> </w:t>
      </w:r>
      <w:r>
        <w:t xml:space="preserve">1EHZ (yeast tRNA-Phe) was excluded because original STAR3D reads modified nucleotides as</w:t>
      </w:r>
      <w:r>
        <w:t xml:space="preserve"> </w:t>
      </w:r>
      <w:r>
        <w:t xml:space="preserve">“</w:t>
      </w:r>
      <w:r>
        <w:t xml:space="preserve">N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Engineered constructs (v5 policy).</w:t>
      </w:r>
      <w:r>
        <w:t xml:space="preserve"> </w:t>
      </w:r>
      <w:r>
        <w:t xml:space="preserve">Every construct with introduced substitutions, artificial extensions,</w:t>
      </w:r>
      <w:r>
        <w:t xml:space="preserve"> </w:t>
      </w:r>
      <w:r>
        <w:t xml:space="preserve">internal deletions or loop and stem replacements is excluded, even when the altered residues were masked or lie</w:t>
      </w:r>
      <w:r>
        <w:t xml:space="preserve"> </w:t>
      </w:r>
      <w:r>
        <w:t xml:space="preserve">outside the extracted interval. Examples: SAM-I 4KQY (GAAA tetraloop), cobalamin 6VMY (5′</w:t>
      </w:r>
      <w:r>
        <w:t xml:space="preserve"> </w:t>
      </w:r>
      <w:r>
        <w:t xml:space="preserve">“</w:t>
      </w:r>
      <w:r>
        <w:t xml:space="preserve">cloning artifact</w:t>
      </w:r>
      <w:r>
        <w:t xml:space="preserve">”</w:t>
      </w:r>
      <w:r>
        <w:t xml:space="preserve"> </w:t>
      </w:r>
      <w:r>
        <w:t xml:space="preserve">G) and</w:t>
      </w:r>
      <w:r>
        <w:t xml:space="preserve"> </w:t>
      </w:r>
      <w:r>
        <w:t xml:space="preserve">tRNA 5CCB (extra 5′ G).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 engineering.</w:t>
      </w:r>
      <w:r>
        <w:t xml:space="preserve"> </w:t>
      </w:r>
      <w:r>
        <w:t xml:space="preserve">Chemical synthesis or transcription of the natural sequence (6VUI, 7REX, 7EQJ), missing</w:t>
      </w:r>
      <w:r>
        <w:t xml:space="preserve"> </w:t>
      </w:r>
      <w:r>
        <w:t xml:space="preserve">coordinates (3FU2 13–14) and bound ligands are not engineering. They are assessed separately as suitability</w:t>
      </w:r>
      <w:r>
        <w:t xml:space="preserve"> </w:t>
      </w:r>
      <w:r>
        <w:t xml:space="preserve">limitations.</w:t>
      </w:r>
    </w:p>
    <w:bookmarkEnd w:id="36"/>
    <w:bookmarkStart w:id="37" w:name="e.-reproducibility-and-operation"/>
    <w:p>
      <w:pPr>
        <w:pStyle w:val="Heading1"/>
      </w:pPr>
      <w:r>
        <w:t xml:space="preserve">E. Reproducibility and operation</w:t>
      </w:r>
    </w:p>
    <w:p>
      <w:pPr>
        <w:pStyle w:val="FirstParagraph"/>
      </w:pPr>
      <w:r>
        <w:t xml:space="preserve">All commands run from</w:t>
      </w:r>
      <w:r>
        <w:t xml:space="preserve"> </w:t>
      </w:r>
      <w:r>
        <w:rPr>
          <w:rStyle w:val="VerbatimChar"/>
        </w:rPr>
        <w:t xml:space="preserve">rfam_star3d_pilot_v2/</w:t>
      </w:r>
      <w:r>
        <w:t xml:space="preserve">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python3.13 -m venv .venv &amp;&amp; .venv/bin/pip install -r requirements.lock.txt</w:t>
            </w:r>
          </w:p>
        </w:tc>
        <w:tc>
          <w:p>
            <w:pPr>
              <w:pStyle w:val="Compact"/>
              <w:jc w:val="left"/>
            </w:pPr>
            <w:r>
              <w:t xml:space="preserve">used to build the current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; not re-run in v4 or 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STAR3D runtime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build --platform linux/amd64 -t star3d-runtime:1 -f scripts/Dockerfile.star3d scripts/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  <w:r>
              <w:t xml:space="preserve"> </w:t>
            </w:r>
            <w:r>
              <w:rPr>
                <w:rStyle w:val="VerbatimChar"/>
              </w:rPr>
              <w:t xml:space="preserve">sha256:e1602e60…</w:t>
            </w:r>
            <w:r>
              <w:t xml:space="preserve"> </w:t>
            </w:r>
            <w:r>
              <w:t xml:space="preserve">in use; not rebuilt in v4 or 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.venv/bin/python -m pytest -q tests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  <w:r>
              <w:t xml:space="preserve"> </w:t>
            </w:r>
            <w:r>
              <w:t xml:space="preserve">(81 passed)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Reproduce one pair from fresh downloads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.venv/bin/python scripts/fresh_repro.py --pairs RF00522__6VUI_A__7REX_A --out audit/fresh_repro_&lt;new&gt;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--pairs</w:t>
            </w:r>
            <w:r>
              <w:t xml:space="preserve"> </w:t>
            </w:r>
            <w:r>
              <w:t xml:space="preserve">mode verified in v3 with 4 pairs; v5 compares the single fresh forward run with the selected primary output</w:t>
            </w:r>
            <w:r>
              <w:t xml:space="preserve"> </w:t>
            </w:r>
            <w:r>
              <w:rPr>
                <w:bCs/>
                <w:b/>
              </w:rPr>
              <w:t xml:space="preserve">(untested in v5)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Reproduce the active analysis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prepare_inputs.py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reference.py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select_primary_outputs.py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compare.py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interactions.py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regions.py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region_evidence.py</w:t>
            </w:r>
            <w:r>
              <w:t xml:space="preserve"> </w:t>
            </w:r>
            <w:r>
              <w:t xml:space="preserve">(no STAR3D run needed when inputs are unchanged)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  <w:r>
              <w:t xml:space="preserve"> </w:t>
            </w:r>
            <w:r>
              <w:t xml:space="preserve">in v5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an eligible pair</w:t>
            </w:r>
          </w:p>
        </w:tc>
        <w:tc>
          <w:p>
            <w:pPr>
              <w:pStyle w:val="Compact"/>
              <w:jc w:val="left"/>
            </w:pPr>
            <w:r>
              <w:t xml:space="preserve">record the representatives in</w:t>
            </w:r>
            <w:r>
              <w:t xml:space="preserve"> </w:t>
            </w:r>
            <w:r>
              <w:rPr>
                <w:rStyle w:val="VerbatimChar"/>
              </w:rPr>
              <w:t xml:space="preserve">review/natural_sequence_eligibility.tsv</w:t>
            </w:r>
            <w:r>
              <w:t xml:space="preserve"> </w:t>
            </w:r>
            <w:r>
              <w:t xml:space="preserve">(verified_natural + accepted); add the pair to the archived candidate list;</w:t>
            </w:r>
            <w:r>
              <w:t xml:space="preserve"> </w:t>
            </w:r>
            <w:r>
              <w:rPr>
                <w:rStyle w:val="VerbatimChar"/>
              </w:rPr>
              <w:t xml:space="preserve">scripts/natural_policy.py rebuild-cohort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prepare_inputs.py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reference.py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star3d.py run &lt;PAIR&gt;</w:t>
            </w:r>
            <w:r>
              <w:t xml:space="preserve"> </w:t>
            </w:r>
            <w:r>
              <w:t xml:space="preserve">(one forward alignment);</w:t>
            </w:r>
            <w:r>
              <w:t xml:space="preserve"> </w:t>
            </w:r>
            <w:r>
              <w:rPr>
                <w:rStyle w:val="VerbatimChar"/>
              </w:rPr>
              <w:t xml:space="preserve">select_primary_outputs.py</w:t>
            </w:r>
            <w:r>
              <w:t xml:space="preserve">; downstream stages</w:t>
            </w:r>
          </w:p>
        </w:tc>
        <w:tc>
          <w:p>
            <w:pPr>
              <w:pStyle w:val="Compact"/>
              <w:jc w:val="left"/>
            </w:pPr>
            <w:r>
              <w:t xml:space="preserve">rebuild-cohort and downstream stages</w:t>
            </w:r>
            <w:r>
              <w:t xml:space="preserve"> </w:t>
            </w:r>
            <w:r>
              <w:rPr>
                <w:bCs/>
                <w:b/>
              </w:rPr>
              <w:t xml:space="preserve">verified</w:t>
            </w:r>
            <w:r>
              <w:t xml:space="preserve"> </w:t>
            </w:r>
            <w:r>
              <w:t xml:space="preserve">in v5; a new STAR3D run of this kind is</w:t>
            </w:r>
            <w:r>
              <w:t xml:space="preserve"> </w:t>
            </w:r>
            <w:r>
              <w:rPr>
                <w:bCs/>
                <w:b/>
              </w:rPr>
              <w:t xml:space="preserve">(untested)</w:t>
            </w:r>
            <w:r>
              <w:t xml:space="preserve"> </w:t>
            </w:r>
            <w:r>
              <w:t xml:space="preserve">for v5 (the wrapper is unit-tested)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 evidence and 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.venv/bin/python scripts/region_evidence.py</w:t>
            </w:r>
            <w:r>
              <w:t xml:space="preserve"> </w:t>
            </w:r>
            <w:r>
              <w:t xml:space="preserve">(set</w:t>
            </w:r>
            <w:r>
              <w:t xml:space="preserve"> </w:t>
            </w:r>
            <w:r>
              <w:rPr>
                <w:rStyle w:val="VerbatimChar"/>
              </w:rPr>
              <w:t xml:space="preserve">SQARMA_STUDY_ROOT</w:t>
            </w:r>
            <w:r>
              <w:t xml:space="preserve"> </w:t>
            </w:r>
            <w:r>
              <w:t xml:space="preserve">for a workspace); edit</w:t>
            </w:r>
            <w:r>
              <w:t xml:space="preserve"> </w:t>
            </w:r>
            <w:r>
              <w:rPr>
                <w:rStyle w:val="VerbatimChar"/>
              </w:rPr>
              <w:t xml:space="preserve">review/region_review_v4.tsv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scripts/apply_region_reviews.py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Regenerate 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scripts/evidence_cards.py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scripts/derived_alignment_view.py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deliverables/2026-10-09_v5/scripts/check_report_numbers_v5.py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.venv/bin/python scripts/export_site_data.py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cd deliverables/2026-10-09_v5/site &amp;&amp; ../../../.venv/bin/python -m http.server 8765</w:t>
            </w:r>
            <w:r>
              <w:t xml:space="preserve"> </w:t>
            </w:r>
            <w:r>
              <w:t xml:space="preserve">and open http://localhost:8765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Caching and checksums.</w:t>
      </w:r>
    </w:p>
    <w:p>
      <w:pPr>
        <w:numPr>
          <w:ilvl w:val="0"/>
          <w:numId w:val="1017"/>
        </w:numPr>
        <w:pStyle w:val="Compact"/>
      </w:pPr>
      <w:r>
        <w:t xml:space="preserve">Downloads are cached and never overwritten. Every file has a URL, retrieval time and sha256 in</w:t>
      </w:r>
      <w:r>
        <w:t xml:space="preserve"> </w:t>
      </w:r>
      <w:r>
        <w:rPr>
          <w:rStyle w:val="VerbatimChar"/>
        </w:rPr>
        <w:t xml:space="preserve">metadata/sources_manifest.tsv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Fresh reproduction compares re-downloads byte for byte. On any mismatch it quarantines the new bytes and blocks all</w:t>
      </w:r>
      <w:r>
        <w:t xml:space="preserve"> </w:t>
      </w:r>
      <w:r>
        <w:t xml:space="preserve">dependent steps.</w:t>
      </w:r>
    </w:p>
    <w:p>
      <w:pPr>
        <w:numPr>
          <w:ilvl w:val="0"/>
          <w:numId w:val="1017"/>
        </w:numPr>
        <w:pStyle w:val="Compact"/>
      </w:pPr>
      <w:r>
        <w:t xml:space="preserve">FR3D outputs are reused only when their sidecar records the verified installed commit and matching raw-output hashes.</w:t>
      </w:r>
    </w:p>
    <w:p>
      <w:pPr>
        <w:numPr>
          <w:ilvl w:val="0"/>
          <w:numId w:val="1017"/>
        </w:numPr>
        <w:pStyle w:val="Compact"/>
      </w:pPr>
      <w:r>
        <w:t xml:space="preserve">STAR3D never reuses a directory: every attempt gets a new path, because the emulated file mount can serve stale views</w:t>
      </w:r>
      <w:r>
        <w:t xml:space="preserve"> </w:t>
      </w:r>
      <w:r>
        <w:t xml:space="preserve">of a reused path.</w:t>
      </w:r>
    </w:p>
    <w:p>
      <w:pPr>
        <w:pStyle w:val="FirstParagraph"/>
      </w:pPr>
      <w:r>
        <w:rPr>
          <w:bCs/>
          <w:b/>
        </w:rPr>
        <w:t xml:space="preserve">Partial failures.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Preprocessing.</w:t>
      </w:r>
      <w:r>
        <w:t xml:space="preserve"> </w:t>
      </w:r>
      <w:r>
        <w:t xml:space="preserve">A failure here records a</w:t>
      </w:r>
      <w:r>
        <w:t xml:space="preserve"> </w:t>
      </w:r>
      <w:r>
        <w:rPr>
          <w:rStyle w:val="VerbatimChar"/>
        </w:rPr>
        <w:t xml:space="preserve">failed_*</w:t>
      </w:r>
      <w:r>
        <w:t xml:space="preserve"> </w:t>
      </w:r>
      <w:r>
        <w:t xml:space="preserve">status and stops that pair.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Alignment.</w:t>
      </w:r>
      <w:r>
        <w:t xml:space="preserve"> </w:t>
      </w:r>
      <w:r>
        <w:t xml:space="preserve">A crash (for example a JVM signal) is recorded as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and is not retried automatically. The pair</w:t>
      </w:r>
      <w:r>
        <w:t xml:space="preserve"> </w:t>
      </w:r>
      <w:r>
        <w:t xml:space="preserve">has no primary output until a documented new attempt succeeds. No reverse run or replicate is substituted.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Corrupt or changed output.</w:t>
      </w:r>
      <w:r>
        <w:t xml:space="preserve"> </w:t>
      </w:r>
      <w:r>
        <w:t xml:space="preserve">Validation failures from malformed or changed stored output are written only to</w:t>
      </w:r>
      <w:r>
        <w:t xml:space="preserve"> </w:t>
      </w:r>
      <w:r>
        <w:rPr>
          <w:rStyle w:val="VerbatimChar"/>
        </w:rPr>
        <w:t xml:space="preserve">results/*.INVALID.tsv</w:t>
      </w:r>
      <w:r>
        <w:t xml:space="preserve">, never over the complete tables.</w:t>
      </w:r>
    </w:p>
    <w:p>
      <w:pPr>
        <w:pStyle w:val="FirstParagraph"/>
      </w:pPr>
      <w:r>
        <w:rPr>
          <w:bCs/>
          <w:b/>
        </w:rPr>
        <w:t xml:space="preserve">Logs.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logs/</w:t>
      </w:r>
      <w:r>
        <w:t xml:space="preserve"> </w:t>
      </w:r>
      <w:r>
        <w:t xml:space="preserve">holds pilot-stage logs.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runs/&lt;pair&gt;/attemptN/logs/</w:t>
      </w:r>
      <w:r>
        <w:t xml:space="preserve"> </w:t>
      </w:r>
      <w:r>
        <w:t xml:space="preserve">holds each STAR3D run’s stdout and stderr.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deliverables/&lt;session&gt;/logs/</w:t>
      </w:r>
      <w:r>
        <w:t xml:space="preserve"> </w:t>
      </w:r>
      <w:r>
        <w:t xml:space="preserve">holds session logs.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audit/</w:t>
      </w:r>
      <w:r>
        <w:t xml:space="preserve"> </w:t>
      </w:r>
      <w:r>
        <w:t xml:space="preserve">holds reproduction records.</w:t>
      </w:r>
    </w:p>
    <w:bookmarkEnd w:id="37"/>
    <w:bookmarkStart w:id="38" w:name="f.-limitations-at-large-scale"/>
    <w:p>
      <w:pPr>
        <w:pStyle w:val="Heading1"/>
      </w:pPr>
      <w:r>
        <w:t xml:space="preserve">F. Limitations at large scale</w:t>
      </w:r>
    </w:p>
    <w:p>
      <w:pPr>
        <w:pStyle w:val="FirstParagraph"/>
      </w:pPr>
      <w:r>
        <w:rPr>
          <w:bCs/>
          <w:b/>
        </w:rPr>
        <w:t xml:space="preserve">Combinatorics.</w:t>
      </w:r>
      <w:r>
        <w:t xml:space="preserve"> </w:t>
      </w:r>
      <w:r>
        <w:t xml:space="preserve">A family with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representatives has</w:t>
      </w:r>
      <w:r>
        <w:t xml:space="preserve"> </w:t>
      </w:r>
      <w:r>
        <w:rPr>
          <w:iCs/>
          <w:i/>
        </w:rPr>
        <w:t xml:space="preserve">k(k−1)/2</w:t>
      </w:r>
      <w:r>
        <w:t xml:space="preserve"> </w:t>
      </w:r>
      <w:r>
        <w:t xml:space="preserve">pairs. Each pair needs:</w:t>
      </w:r>
    </w:p>
    <w:p>
      <w:pPr>
        <w:numPr>
          <w:ilvl w:val="0"/>
          <w:numId w:val="1020"/>
        </w:numPr>
        <w:pStyle w:val="Compact"/>
      </w:pPr>
      <w:r>
        <w:t xml:space="preserve">1 forward alignment (v5 single-run policy; earlier versions ran 2 directions × 3 replicates);</w:t>
      </w:r>
    </w:p>
    <w:p>
      <w:pPr>
        <w:numPr>
          <w:ilvl w:val="0"/>
          <w:numId w:val="1020"/>
        </w:numPr>
        <w:pStyle w:val="Compact"/>
      </w:pPr>
      <w:r>
        <w:t xml:space="preserve">2 preprocessing steps.</w:t>
      </w:r>
    </w:p>
    <w:p>
      <w:pPr>
        <w:pStyle w:val="FirstParagraph"/>
      </w:pPr>
      <w:r>
        <w:t xml:space="preserve">So 10 representatives give 45 pairs and 45 alignments (plus 90 preprocessing steps). All-pairs analysis is neither necessary nor independent: pairs</w:t>
      </w:r>
      <w:r>
        <w:t xml:space="preserve"> </w:t>
      </w:r>
      <w:r>
        <w:t xml:space="preserve">that share an RNA share its errors and its construct effects. Results should be reported per family and per distinct</w:t>
      </w:r>
      <w:r>
        <w:t xml:space="preserve"> </w:t>
      </w:r>
      <w:r>
        <w:t xml:space="preserve">row, not per pair.</w:t>
      </w:r>
    </w:p>
    <w:p>
      <w:pPr>
        <w:pStyle w:val="BodyText"/>
      </w:pPr>
      <w:r>
        <w:rPr>
          <w:bCs/>
          <w:b/>
        </w:rPr>
        <w:t xml:space="preserve">Other costs and limits: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Downloads and annotation.</w:t>
      </w:r>
      <w:r>
        <w:t xml:space="preserve"> </w:t>
      </w:r>
      <w:r>
        <w:t xml:space="preserve">mmCIF files are mostly small (median 120 kB over 166 files; largest 15 MB). Ribosome</w:t>
      </w:r>
      <w:r>
        <w:t xml:space="preserve"> </w:t>
      </w:r>
      <w:r>
        <w:t xml:space="preserve">complexes are large, and annotating them takes longer.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Biological curation is the bottleneck.</w:t>
      </w:r>
      <w:r>
        <w:t xml:space="preserve"> </w:t>
      </w:r>
      <w:r>
        <w:t xml:space="preserve">Source organism, construct design, inaccessible papers and modified</w:t>
      </w:r>
      <w:r>
        <w:t xml:space="preserve"> </w:t>
      </w:r>
      <w:r>
        <w:t xml:space="preserve">nucleotides each need judgement. More workers do not remove it.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Execution.</w:t>
      </w:r>
      <w:r>
        <w:t xml:space="preserve"> </w:t>
      </w:r>
      <w:r>
        <w:t xml:space="preserve">On this arm64 Mac, STAR3D runs under x86-64 emulation: 3 JVM crashes in 112 recorded alignment runs,</w:t>
      </w:r>
      <w:r>
        <w:t xml:space="preserve"> </w:t>
      </w:r>
      <w:r>
        <w:t xml:space="preserve">including control runs (2.7%). A native x86-64 host is needed for scale. Memory was not limiting for RNAs up to 163 nt; longer RNAs were not</w:t>
      </w:r>
      <w:r>
        <w:t xml:space="preserve"> </w:t>
      </w:r>
      <w:r>
        <w:t xml:space="preserve">tested.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Missing rows and uncertain mappings.</w:t>
      </w:r>
      <w:r>
        <w:t xml:space="preserve"> </w:t>
      </w:r>
      <w:r>
        <w:t xml:space="preserve">Most PDB chains have no seed row (10,520 of 12,818 candidate chains). Of the</w:t>
      </w:r>
      <w:r>
        <w:t xml:space="preserve"> </w:t>
      </w:r>
      <w:r>
        <w:t xml:space="preserve">rest, 1,793 have only sequence-only matches, which need provenance review: two of the tRNA candidates pointed to</w:t>
      </w:r>
      <w:r>
        <w:t xml:space="preserve"> </w:t>
      </w:r>
      <w:r>
        <w:t xml:space="preserve">another species’ row.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Selection bias.</w:t>
      </w:r>
      <w:r>
        <w:t xml:space="preserve"> </w:t>
      </w:r>
      <w:r>
        <w:t xml:space="preserve">Explicit structure links exist only in 3D-curated families, so the pilot cannot generalise to</w:t>
      </w:r>
      <w:r>
        <w:t xml:space="preserve"> </w:t>
      </w:r>
      <w:r>
        <w:t xml:space="preserve">non-curated families without the sequence-only route.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Automation is not interpretation.</w:t>
      </w:r>
      <w:r>
        <w:t xml:space="preserve"> </w:t>
      </w:r>
      <w:r>
        <w:t xml:space="preserve">A region flagged by automatic disagreement detection can reflect coverage, an</w:t>
      </w:r>
      <w:r>
        <w:t xml:space="preserve"> </w:t>
      </w:r>
      <w:r>
        <w:t xml:space="preserve">engineered construct, ligand context, refolding or coordinate gaps (section H). Each needs biological review.</w:t>
      </w:r>
    </w:p>
    <w:bookmarkEnd w:id="38"/>
    <w:bookmarkStart w:id="40" w:name="g.-runtime-and-resources"/>
    <w:p>
      <w:pPr>
        <w:pStyle w:val="Heading1"/>
      </w:pPr>
      <w:r>
        <w:t xml:space="preserve">G. Runtime and resources</w:t>
      </w:r>
    </w:p>
    <w:p>
      <w:pPr>
        <w:pStyle w:val="FirstParagraph"/>
      </w:pPr>
      <w:r>
        <w:rPr>
          <w:bCs/>
          <w:b/>
        </w:rPr>
        <w:t xml:space="preserve">Measured on the current host</w:t>
      </w:r>
      <w:r>
        <w:t xml:space="preserve"> </w:t>
      </w:r>
      <w:r>
        <w:t xml:space="preserve">(emulated STAR3D; arm64 macOS):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STAR3D alignment (one forward alignment; RNAs 32–163 nt)</w:t>
            </w:r>
          </w:p>
        </w:tc>
        <w:tc>
          <w:p>
            <w:pPr>
              <w:pStyle w:val="Compact"/>
              <w:jc w:val="left"/>
            </w:pPr>
            <w:r>
              <w:t xml:space="preserve">median 3.3 s; range 1.8–4.4 s; n = 118 historical runs</w:t>
            </w:r>
          </w:p>
        </w:tc>
        <w:tc>
          <w:p>
            <w:pPr>
              <w:pStyle w:val="Compact"/>
              <w:jc w:val="left"/>
            </w:pPr>
            <w:r>
              <w:t xml:space="preserve">run manifests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STAR3D preprocessing (one RNA)</w:t>
            </w:r>
          </w:p>
        </w:tc>
        <w:tc>
          <w:p>
            <w:pPr>
              <w:pStyle w:val="Compact"/>
              <w:jc w:val="left"/>
            </w:pPr>
            <w:r>
              <w:t xml:space="preserve">median 3.4 s; range 1.0–8.5 s; n = 57</w:t>
            </w:r>
          </w:p>
        </w:tc>
        <w:tc>
          <w:p>
            <w:pPr>
              <w:pStyle w:val="Compact"/>
              <w:jc w:val="left"/>
            </w:pPr>
            <w:r>
              <w:t xml:space="preserve">run manifests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FR3D annotation (11 small structures, sequentially)</w:t>
            </w:r>
          </w:p>
        </w:tc>
        <w:tc>
          <w:p>
            <w:pPr>
              <w:pStyle w:val="Compact"/>
              <w:jc w:val="left"/>
            </w:pPr>
            <w:r>
              <w:t xml:space="preserve">4.9 s total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interactions.py --verify-regenerate</w:t>
            </w:r>
            <w:r>
              <w:t xml:space="preserve">, v3 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Comparison, interactions, regions (whole pilot)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Website export</w:t>
            </w:r>
          </w:p>
        </w:tc>
        <w:tc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p>
            <w:pPr>
              <w:pStyle w:val="Compact"/>
              <w:jc w:val="left"/>
            </w:pPr>
            <w:r>
              <w:t xml:space="preserve">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Biological screening of 21 families by an AI agent (partly from existing tables)</w:t>
            </w:r>
          </w:p>
        </w:tc>
        <w:tc>
          <w:p>
            <w:pPr>
              <w:pStyle w:val="Compact"/>
              <w:jc w:val="left"/>
            </w:pPr>
            <w:r>
              <w:t xml:space="preserve">about 25 min of agent time</w:t>
            </w:r>
          </w:p>
        </w:tc>
        <w:tc>
          <w:p>
            <w:pPr>
              <w:pStyle w:val="Compact"/>
              <w:jc w:val="left"/>
            </w:pPr>
            <w:r>
              <w:t xml:space="preserve">v3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Downloads</w:t>
            </w:r>
          </w:p>
        </w:tc>
        <w:tc>
          <w:p>
            <w:pPr>
              <w:pStyle w:val="Compact"/>
              <w:jc w:val="left"/>
            </w:pPr>
            <w:r>
              <w:t xml:space="preserve">not timed per file; network-bound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 construct and paper review</w:t>
            </w:r>
          </w:p>
        </w:tc>
        <w:tc>
          <w:p>
            <w:pPr>
              <w:pStyle w:val="Compact"/>
              <w:jc w:val="left"/>
            </w:pPr>
            <w:r>
              <w:t xml:space="preserve">not measured; the largest cost in the pilot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Projections (labelled assumptions, not measurements).</w:t>
      </w:r>
      <w:r>
        <w:t xml:space="preserve"> </w:t>
      </w:r>
      <w:r>
        <w:t xml:space="preserve">Computational time for one emulated worker, assuming:</w:t>
      </w:r>
    </w:p>
    <w:p>
      <w:pPr>
        <w:numPr>
          <w:ilvl w:val="0"/>
          <w:numId w:val="1022"/>
        </w:numPr>
        <w:pStyle w:val="Compact"/>
      </w:pPr>
      <w:r>
        <w:t xml:space="preserve">1 alignment and 2 preprocessing steps per pair;</w:t>
      </w:r>
    </w:p>
    <w:p>
      <w:pPr>
        <w:numPr>
          <w:ilvl w:val="0"/>
          <w:numId w:val="1022"/>
        </w:numPr>
        <w:pStyle w:val="Compact"/>
      </w:pPr>
      <w:r>
        <w:t xml:space="preserve">the medians above;</w:t>
      </w:r>
    </w:p>
    <w:p>
      <w:pPr>
        <w:numPr>
          <w:ilvl w:val="0"/>
          <w:numId w:val="1022"/>
        </w:numPr>
        <w:pStyle w:val="Compact"/>
      </w:pPr>
      <w:r>
        <w:t xml:space="preserve">RNAs ≤ 200 nt;</w:t>
      </w:r>
    </w:p>
    <w:p>
      <w:pPr>
        <w:numPr>
          <w:ilvl w:val="0"/>
          <w:numId w:val="1022"/>
        </w:numPr>
        <w:pStyle w:val="Compact"/>
      </w:pPr>
      <w:r>
        <w:t xml:space="preserve">crash retries ignored;</w:t>
      </w:r>
    </w:p>
    <w:p>
      <w:pPr>
        <w:numPr>
          <w:ilvl w:val="0"/>
          <w:numId w:val="1022"/>
        </w:numPr>
        <w:pStyle w:val="Compact"/>
      </w:pPr>
      <w:r>
        <w:t xml:space="preserve">caching of downloads but not of preprocessing (each attempt reprocesses both RNAs).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Pairs</w:t>
            </w:r>
          </w:p>
        </w:tc>
        <w:tc>
          <w:p>
            <w:pPr>
              <w:pStyle w:val="Compact"/>
              <w:jc w:val="left"/>
            </w:pPr>
            <w:r>
              <w:t xml:space="preserve">Alignments</w:t>
            </w:r>
          </w:p>
        </w:tc>
        <w:tc>
          <w:p>
            <w:pPr>
              <w:pStyle w:val="Compact"/>
              <w:jc w:val="left"/>
            </w:pPr>
            <w:r>
              <w:t xml:space="preserve">Approx. compute (1 worker)</w:t>
            </w:r>
          </w:p>
        </w:tc>
        <w:tc>
          <w:p>
            <w:pPr>
              <w:pStyle w:val="Compact"/>
              <w:jc w:val="left"/>
            </w:pPr>
            <w:r>
              <w:t xml:space="preserve">4 workers (if memory allows)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families × 4 representatives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≈ 5 min</w:t>
            </w:r>
          </w:p>
        </w:tc>
        <w:tc>
          <w:p>
            <w:pPr>
              <w:pStyle w:val="Compact"/>
              <w:jc w:val="left"/>
            </w:pPr>
            <w:r>
              <w:t xml:space="preserve">≈ 1.3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 families × 6 representatives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p>
            <w:pPr>
              <w:pStyle w:val="Compact"/>
              <w:jc w:val="left"/>
            </w:pPr>
            <w:r>
              <w:t xml:space="preserve">≈ 2.1 h</w:t>
            </w:r>
          </w:p>
        </w:tc>
        <w:tc>
          <w:p>
            <w:pPr>
              <w:pStyle w:val="Compact"/>
              <w:jc w:val="left"/>
            </w:pPr>
            <w:r>
              <w:t xml:space="preserve">≈ 32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 families × 10 representatives</w:t>
            </w:r>
          </w:p>
        </w:tc>
        <w:tc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p>
            <w:pPr>
              <w:pStyle w:val="Compact"/>
              <w:jc w:val="left"/>
            </w:pPr>
            <w:r>
              <w:t xml:space="preserve">≈ 25 h</w:t>
            </w:r>
          </w:p>
        </w:tc>
        <w:tc>
          <w:p>
            <w:pPr>
              <w:pStyle w:val="Compact"/>
              <w:jc w:val="left"/>
            </w:pPr>
            <w:r>
              <w:t xml:space="preserve">≈ 6.3 h</w:t>
            </w:r>
          </w:p>
        </w:tc>
      </w:tr>
    </w:tbl>
    <w:p>
      <w:pPr>
        <w:pStyle w:val="BodyText"/>
      </w:pPr>
      <w:r>
        <w:rPr>
          <w:bCs/>
          <w:b/>
        </w:rPr>
        <w:t xml:space="preserve">Caveats on these projections: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Native hardware.</w:t>
      </w:r>
      <w:r>
        <w:t xml:space="preserve"> </w:t>
      </w:r>
      <w:r>
        <w:t xml:space="preserve">A native x86-64 host would probably be faster; the factor was not measured.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Length.</w:t>
      </w:r>
      <w:r>
        <w:t xml:space="preserve"> </w:t>
      </w:r>
      <w:r>
        <w:t xml:space="preserve">Times for long RNAs (&gt; 300 nt) are unknown.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Annotation scales differently.</w:t>
      </w:r>
      <w:r>
        <w:t xml:space="preserve"> </w:t>
      </w:r>
      <w:r>
        <w:t xml:space="preserve">FR3D cost grows with the number of structures, not pairs.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Review time is outside these figures.</w:t>
      </w:r>
      <w:r>
        <w:t xml:space="preserve"> </w:t>
      </w:r>
      <w:r>
        <w:t xml:space="preserve">Biological review scales with families and regions, at hours per family in</w:t>
      </w:r>
      <w:r>
        <w:t xml:space="preserve"> </w:t>
      </w:r>
      <w:r>
        <w:t xml:space="preserve">the pilot. It cannot be parallelised away, because each decision needs evidence and judgement.</w:t>
      </w:r>
    </w:p>
    <w:p>
      <w:pPr>
        <w:pStyle w:val="CaptionedFigure"/>
      </w:pPr>
      <w:r>
        <w:drawing>
          <wp:inline>
            <wp:extent cx="4754880" cy="7211862"/>
            <wp:effectExtent b="0" l="0" r="0" t="0"/>
            <wp:docPr descr="Figure 7. Scale-up readiness." title="" id="1" name="Picture"/>
            <a:graphic>
              <a:graphicData uri="http://schemas.openxmlformats.org/drawingml/2006/picture">
                <pic:pic>
                  <pic:nvPicPr>
                    <pic:cNvPr descr="diagrams/d7_scaleu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7211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Scale-up readiness.</w:t>
      </w:r>
    </w:p>
    <w:bookmarkEnd w:id="40"/>
    <w:bookmarkStart w:id="41" w:name="h.-current-status-and-next-decisions"/>
    <w:p>
      <w:pPr>
        <w:pStyle w:val="Heading1"/>
      </w:pPr>
      <w:r>
        <w:t xml:space="preserve">H. Current status and next decisions</w:t>
      </w:r>
    </w:p>
    <w:p>
      <w:pPr>
        <w:pStyle w:val="FirstParagraph"/>
      </w:pPr>
      <w:r>
        <w:rPr>
          <w:bCs/>
          <w:b/>
        </w:rPr>
        <w:t xml:space="preserve">Implemented and validated</w:t>
      </w:r>
      <w:r>
        <w:t xml:space="preserve"> </w:t>
      </w:r>
      <w:r>
        <w:t xml:space="preserve">(v5;</w:t>
      </w:r>
      <w:r>
        <w:t xml:space="preserve"> </w:t>
      </w:r>
      <w:r>
        <w:rPr>
          <w:rStyle w:val="VerbatimChar"/>
        </w:rPr>
        <w:t xml:space="preserve">deliverables/2026-10-09_v5/validation_v5.md</w:t>
      </w:r>
      <w:r>
        <w:t xml:space="preserve">):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Single-run policy.</w:t>
      </w:r>
      <w:r>
        <w:t xml:space="preserve"> </w:t>
      </w:r>
      <w:r>
        <w:t xml:space="preserve">One forward original-STAR3D output per pair, selected by a fixed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results/primary_star3d_outputs.tsv</w:t>
      </w:r>
      <w:r>
        <w:t xml:space="preserve">). Refactoring to it changed 0 scientific values.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Natural-sequence policy.</w:t>
      </w:r>
      <w:r>
        <w:t xml:space="preserve"> </w:t>
      </w:r>
      <w:r>
        <w:t xml:space="preserve">All 13 previously analysed chains were re-reviewed: 4 verified natural, 9 confirmed</w:t>
      </w:r>
      <w:r>
        <w:t xml:space="preserve"> </w:t>
      </w:r>
      <w:r>
        <w:t xml:space="preserve">engineered, 0 unresolved. The accepted cohort is frozen (</w:t>
      </w:r>
      <w:r>
        <w:rPr>
          <w:rStyle w:val="VerbatimChar"/>
        </w:rPr>
        <w:t xml:space="preserve">metadata/cohort_v2.0_natural_freeze.json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Tests.</w:t>
      </w:r>
      <w:r>
        <w:t xml:space="preserve"> </w:t>
      </w:r>
      <w:r>
        <w:t xml:space="preserve">81 regression tests pass. 18 historical and policy defects were put back into the code one at a time,</w:t>
      </w:r>
      <w:r>
        <w:t xml:space="preserve"> </w:t>
      </w:r>
      <w:r>
        <w:t xml:space="preserve">and the tests caught all 18.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Region review.</w:t>
      </w:r>
      <w:r>
        <w:t xml:space="preserve"> </w:t>
      </w:r>
      <w:r>
        <w:t xml:space="preserve">All 8 regions of the accepted pairs have a dated review.</w:t>
      </w:r>
    </w:p>
    <w:p>
      <w:pPr>
        <w:pStyle w:val="FirstParagraph"/>
      </w:pPr>
      <w:r>
        <w:rPr>
          <w:bCs/>
          <w:b/>
        </w:rPr>
        <w:t xml:space="preserve">Accepted dataset:</w:t>
      </w:r>
      <w:r>
        <w:t xml:space="preserve"> </w:t>
      </w:r>
      <w:r>
        <w:t xml:space="preserve">1 family (preQ1-I, RF00522), 3 structures (3FU2 A, 6VUI A, 7REX A), 3 pairs.</w:t>
      </w:r>
    </w:p>
    <w:p>
      <w:pPr>
        <w:pStyle w:val="BodyText"/>
      </w:pPr>
      <w:r>
        <w:rPr>
          <w:bCs/>
          <w:b/>
        </w:rPr>
        <w:t xml:space="preserve">Defensible scientific conclusions: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One supported candidate (moderate).</w:t>
      </w:r>
      <w:r>
        <w:t xml:space="preserve"> </w:t>
      </w:r>
      <w:r>
        <w:t xml:space="preserve">The P1 3′ strand of the 7REX row is one nucleotide out of register in the</w:t>
      </w:r>
      <w:r>
        <w:t xml:space="preserve"> </w:t>
      </w:r>
      <w:r>
        <w:t xml:space="preserve">seed. It is backed by geometry, FR3D pairing and the authors’ own description, and all supporting RNAs are verified</w:t>
      </w:r>
      <w:r>
        <w:t xml:space="preserve"> </w:t>
      </w:r>
      <w:r>
        <w:t xml:space="preserve">natural. It is one observation.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 loop L1 the seed is better supported than STAR3D.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The remaining regions</w:t>
      </w:r>
      <w:r>
        <w:t xml:space="preserve"> </w:t>
      </w:r>
      <w:r>
        <w:t xml:space="preserve">of the accepted pairs are coordinate confounds (3FU2 missing residues) or have</w:t>
      </w:r>
      <w:r>
        <w:t xml:space="preserve"> </w:t>
      </w:r>
      <w:r>
        <w:t xml:space="preserve">insufficient evidence.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ordinary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seed is the 3D-curated alignment</w:t>
      </w:r>
      <w:r>
        <w:t xml:space="preserve"> </w:t>
      </w:r>
      <w:r>
        <w:t xml:space="preserve">for this family (identical records).</w:t>
      </w:r>
    </w:p>
    <w:p>
      <w:pPr>
        <w:pStyle w:val="FirstParagraph"/>
      </w:pPr>
      <w:r>
        <w:rPr>
          <w:bCs/>
          <w:b/>
        </w:rPr>
        <w:t xml:space="preserve">Withdrawn from active results:</w:t>
      </w:r>
      <w:r>
        <w:t xml:space="preserve"> </w:t>
      </w:r>
      <w:r>
        <w:t xml:space="preserve">findings that relied on engineered constructs (TPP agreement control,</w:t>
      </w:r>
      <w:r>
        <w:t xml:space="preserve"> </w:t>
      </w:r>
      <w:r>
        <w:t xml:space="preserve">cobalamin/SAM-I coverage examples, guanidine-I pairing-rule sensitivity, tRNA exploratory pair). They are kept in the</w:t>
      </w:r>
      <w:r>
        <w:t xml:space="preserve"> </w:t>
      </w:r>
      <w:r>
        <w:t xml:space="preserve">archive as historical observations.</w:t>
      </w:r>
    </w:p>
    <w:p>
      <w:pPr>
        <w:pStyle w:val="BodyText"/>
      </w:pPr>
      <w:r>
        <w:rPr>
          <w:bCs/>
          <w:b/>
        </w:rPr>
        <w:t xml:space="preserve">Incomplete:</w:t>
      </w:r>
    </w:p>
    <w:p>
      <w:pPr>
        <w:numPr>
          <w:ilvl w:val="0"/>
          <w:numId w:val="1026"/>
        </w:numPr>
        <w:pStyle w:val="Compact"/>
      </w:pPr>
      <w:r>
        <w:t xml:space="preserve">non-curated families reachable through sequence-only links have not been reviewed for natural constructs (16</w:t>
      </w:r>
      <w:r>
        <w:t xml:space="preserve"> </w:t>
      </w:r>
      <w:r>
        <w:t xml:space="preserve">families);</w:t>
      </w:r>
    </w:p>
    <w:p>
      <w:pPr>
        <w:numPr>
          <w:ilvl w:val="0"/>
          <w:numId w:val="1026"/>
        </w:numPr>
        <w:pStyle w:val="Compact"/>
      </w:pPr>
      <w:r>
        <w:t xml:space="preserve">no native host;</w:t>
      </w:r>
    </w:p>
    <w:p>
      <w:pPr>
        <w:numPr>
          <w:ilvl w:val="0"/>
          <w:numId w:val="1026"/>
        </w:numPr>
        <w:pStyle w:val="Compact"/>
      </w:pPr>
      <w:r>
        <w:t xml:space="preserve">no second aligner;</w:t>
      </w:r>
    </w:p>
    <w:p>
      <w:pPr>
        <w:numPr>
          <w:ilvl w:val="0"/>
          <w:numId w:val="1026"/>
        </w:numPr>
        <w:pStyle w:val="Compact"/>
      </w:pPr>
      <w:r>
        <w:t xml:space="preserve">no human review.</w:t>
      </w:r>
    </w:p>
    <w:p>
      <w:pPr>
        <w:pStyle w:val="FirstParagraph"/>
      </w:pPr>
      <w:r>
        <w:rPr>
          <w:bCs/>
          <w:b/>
        </w:rPr>
        <w:t xml:space="preserve">Questions for the professor:</w:t>
      </w:r>
    </w:p>
    <w:p>
      <w:pPr>
        <w:numPr>
          <w:ilvl w:val="0"/>
          <w:numId w:val="1027"/>
        </w:numPr>
        <w:pStyle w:val="Compact"/>
      </w:pPr>
      <w:r>
        <w:t xml:space="preserve">With natural constructs only, the explicitly linked inventory yields one family. Which route should we take to find</w:t>
      </w:r>
      <w:r>
        <w:t xml:space="preserve"> </w:t>
      </w:r>
      <w:r>
        <w:t xml:space="preserve">more: sequence-only links in non-curated families, or predicted structures of natural sequences with Smriti (a</w:t>
      </w:r>
      <w:r>
        <w:t xml:space="preserve"> </w:t>
      </w:r>
      <w:r>
        <w:t xml:space="preserve">separate study)?</w:t>
      </w:r>
    </w:p>
    <w:p>
      <w:pPr>
        <w:numPr>
          <w:ilvl w:val="0"/>
          <w:numId w:val="1027"/>
        </w:numPr>
        <w:pStyle w:val="Compact"/>
      </w:pPr>
      <w:r>
        <w:t xml:space="preserve">Should the 7REX P1 candidate be sent to Rfam curators, and by whom?</w:t>
      </w:r>
    </w:p>
    <w:p>
      <w:pPr>
        <w:pStyle w:val="FirstParagraph"/>
      </w:pPr>
      <w:r>
        <w:rPr>
          <w:iCs/>
          <w:i/>
        </w:rPr>
        <w:t xml:space="preserve">Mermaid sources for all figures are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diagrams/*.mmd</w:t>
      </w:r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diagrams/render.py</w:t>
      </w:r>
      <w:r>
        <w:rPr>
          <w:iCs/>
          <w:i/>
        </w:rPr>
        <w:t xml:space="preserve"> </w:t>
      </w:r>
      <w:r>
        <w:rPr>
          <w:iCs/>
          <w:i/>
        </w:rPr>
        <w:t xml:space="preserve">renders them with headless Chrome.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SQARMA Project Architecture and Pipeline Guide</dc:title>
  <dc:creator/>
  <cp:keywords/>
  <dcterms:created xsi:type="dcterms:W3CDTF">2026-10-09T21:54:07Z</dcterms:created>
  <dcterms:modified xsi:type="dcterms:W3CDTF">2026-10-09T21:54:07Z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 (v5: state of branch v5-single-run-natural-dataset)</vt:lpwstr>
  </property>
  <property fmtid="{D5CDD505-2E9C-101B-9397-08002B2CF9AE}" pid="3" name="subtitle">
    <vt:lpwstr>Rfam seed alignments versus original STAR3D structural alignment — how the pilot actually works</vt:lpwstr>
  </property>
</Properties>
</file>