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19"/>
        <w:gridCol w:w="1312"/>
        <w:gridCol w:w="2203"/>
        <w:gridCol w:w="3516"/>
        <w:tblGridChange w:id="0">
          <w:tblGrid>
            <w:gridCol w:w="2319"/>
            <w:gridCol w:w="1312"/>
            <w:gridCol w:w="2203"/>
            <w:gridCol w:w="3516"/>
          </w:tblGrid>
        </w:tblGridChange>
      </w:tblGrid>
      <w:tr>
        <w:trPr>
          <w:cantSplit w:val="0"/>
          <w:trHeight w:val="2510" w:hRule="atLeast"/>
          <w:tblHeader w:val="0"/>
        </w:trPr>
        <w:tc>
          <w:tcPr>
            <w:gridSpan w:val="3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Md. Hasib Mia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Young Farmer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</w:rPr>
              <w:drawing>
                <wp:inline distB="0" distT="0" distL="0" distR="0">
                  <wp:extent cx="1971675" cy="1971675"/>
                  <wp:effectExtent b="57150" l="57150" r="57150" t="57150"/>
                  <wp:docPr descr="A person with a beard and a scarf&#10;&#10;Description automatically generated" id="13" name="image5.jpg"/>
                  <a:graphic>
                    <a:graphicData uri="http://schemas.openxmlformats.org/drawingml/2006/picture">
                      <pic:pic>
                        <pic:nvPicPr>
                          <pic:cNvPr descr="A person with a beard and a scarf&#10;&#10;Description automatically generated" id="0" name="image5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971675"/>
                          </a:xfrm>
                          <a:prstGeom prst="rect"/>
                          <a:ln w="57150">
                            <a:solidFill>
                              <a:srgbClr val="FFFFFF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Demographic Information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Occupation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Student, but he also works in farming with his parents or provides them with farming information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Goals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Expand farming operations using modern tools, methods and achieve financial independence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Motivation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Driven by success stories among his peers, eager to adopt new technologies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Needs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Mentorship for both traditional and modern farming practices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Cold</w:t>
            </w:r>
          </w:p>
        </w:tc>
      </w:tr>
      <w:tr>
        <w:trPr>
          <w:cantSplit w:val="0"/>
          <w:trHeight w:val="116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Behaviours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Participates in peer WhatsApp groups to receive problem-solving tips, weather updates, and farming advice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Attends agricultural meetings and seeks external training when available</w:t>
            </w:r>
          </w:p>
        </w:tc>
      </w:tr>
      <w:tr>
        <w:trPr>
          <w:cantSplit w:val="0"/>
          <w:trHeight w:val="116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Pain Points/Frustrations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Struggles with inconsistent internet access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Feels torn between farming and other career opportunities, unsure of where to focus long-term</w:t>
            </w:r>
          </w:p>
        </w:tc>
      </w:tr>
    </w:tbl>
    <w:p w:rsidR="00000000" w:rsidDel="00000000" w:rsidP="00000000" w:rsidRDefault="00000000" w:rsidRPr="00000000" w14:paraId="0000002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65"/>
        <w:gridCol w:w="1241"/>
        <w:gridCol w:w="2408"/>
        <w:gridCol w:w="3336"/>
        <w:tblGridChange w:id="0">
          <w:tblGrid>
            <w:gridCol w:w="2365"/>
            <w:gridCol w:w="1241"/>
            <w:gridCol w:w="2408"/>
            <w:gridCol w:w="3336"/>
          </w:tblGrid>
        </w:tblGridChange>
      </w:tblGrid>
      <w:tr>
        <w:trPr>
          <w:cantSplit w:val="0"/>
          <w:trHeight w:val="2510" w:hRule="atLeast"/>
          <w:tblHeader w:val="0"/>
        </w:trPr>
        <w:tc>
          <w:tcPr>
            <w:gridSpan w:val="3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Md. Abdul Matin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Middle-Aged Farmer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</w:rPr>
              <w:drawing>
                <wp:inline distB="0" distT="0" distL="0" distR="0">
                  <wp:extent cx="1971675" cy="1971675"/>
                  <wp:effectExtent b="0" l="0" r="0" t="0"/>
                  <wp:docPr id="15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971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Demographic Information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Occupation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Full-time farmer, cultivating crops and vegetables.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Income Level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Low to moderate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Cold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Goals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Maintain and enhance crop yields despite environmental challenges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Achieve sustainable livelihoods by adopting better agricultural practices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Secure education for children while balancing farming expenses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Motivation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Driven by the need to adapt to changing climate conditions and overcome salinity issues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Inspired by peer success stories and external interventions from </w:t>
            </w:r>
            <w:r w:rsidDel="00000000" w:rsidR="00000000" w:rsidRPr="00000000">
              <w:rPr>
                <w:rtl w:val="0"/>
              </w:rPr>
              <w:t xml:space="preserve">organisations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like BRAC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Needs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Access to salt- and heat-tolerant crop varieties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Availability of quality seeds, </w:t>
            </w:r>
            <w:r w:rsidDel="00000000" w:rsidR="00000000" w:rsidRPr="00000000">
              <w:rPr>
                <w:rtl w:val="0"/>
              </w:rPr>
              <w:t xml:space="preserve">fertilisers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and pesticides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Regular soil testing services and weather updates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Knowledge on efficient use of </w:t>
            </w:r>
            <w:r w:rsidDel="00000000" w:rsidR="00000000" w:rsidRPr="00000000">
              <w:rPr>
                <w:rtl w:val="0"/>
              </w:rPr>
              <w:t xml:space="preserve">fertilisers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 pest control measures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Market linkages for better pricing and timely sales</w:t>
            </w:r>
          </w:p>
        </w:tc>
      </w:tr>
      <w:tr>
        <w:trPr>
          <w:cantSplit w:val="0"/>
          <w:trHeight w:val="116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Behaviours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Consults local agricultural officers (though access is limited)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Uses smartphones to search for farming solutions despite slow internet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Participates in weekly field trainings and advisory sessions from BRAC representatives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Prefers field visits and hands-on advice over remote consultations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Relies on traditional irrigation techniques but uses mini tractors and other tools when available</w:t>
            </w:r>
          </w:p>
        </w:tc>
      </w:tr>
      <w:tr>
        <w:trPr>
          <w:cantSplit w:val="0"/>
          <w:trHeight w:val="116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Pain Points/Frustrations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Frequent crop losses due to extreme weather and lack of timely support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Limited availability of recommended </w:t>
            </w:r>
            <w:r w:rsidDel="00000000" w:rsidR="00000000" w:rsidRPr="00000000">
              <w:rPr>
                <w:rtl w:val="0"/>
              </w:rPr>
              <w:t xml:space="preserve">fertilisers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 medicines in local markets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Inconsistent internet access, making it challenging to use agricultural apps effectively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Struggles with salinity issues and water scarcity in dry seasons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Difficulty balancing between household expenses, farming investments, and children's education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65"/>
        <w:gridCol w:w="1241"/>
        <w:gridCol w:w="2408"/>
        <w:gridCol w:w="3336"/>
        <w:tblGridChange w:id="0">
          <w:tblGrid>
            <w:gridCol w:w="2365"/>
            <w:gridCol w:w="1241"/>
            <w:gridCol w:w="2408"/>
            <w:gridCol w:w="3336"/>
          </w:tblGrid>
        </w:tblGridChange>
      </w:tblGrid>
      <w:tr>
        <w:trPr>
          <w:cantSplit w:val="0"/>
          <w:trHeight w:val="2510" w:hRule="atLeast"/>
          <w:tblHeader w:val="0"/>
        </w:trPr>
        <w:tc>
          <w:tcPr>
            <w:gridSpan w:val="3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Hari Mohan Das</w:t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Old Farmer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2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</w:rPr>
              <w:drawing>
                <wp:inline distB="0" distT="0" distL="0" distR="0">
                  <wp:extent cx="1971675" cy="1971675"/>
                  <wp:effectExtent b="0" l="0" r="0" t="0"/>
                  <wp:docPr id="14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971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Demographic Information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Occupation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Full-time farmer, primarily rice and vegetable farming on ancestral land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Income Level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Low to moderate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Mild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Goals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Maintain sustainable yields to support family needs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Motivation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Wishes to preserve traditional methods while ensuring the farm remains productive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Needs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Practical solutions for adapting to climate change impacts (e.g., salinity-resistant crops)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Regular support from agricultural officers and access to affordable </w:t>
            </w:r>
            <w:r w:rsidDel="00000000" w:rsidR="00000000" w:rsidRPr="00000000">
              <w:rPr>
                <w:rtl w:val="0"/>
              </w:rPr>
              <w:t xml:space="preserve">fertilisers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Behaviours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Reluctant to adopt new tools without clear evidence of success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Consults with agricultural officers but frustrated with inconsistent visits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Relies on family labour, engaging children, and grandchildren in farming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Shares wisdom with younger farmers but needs reassurance about new ideas</w:t>
            </w:r>
          </w:p>
        </w:tc>
      </w:tr>
      <w:tr>
        <w:trPr>
          <w:cantSplit w:val="0"/>
          <w:trHeight w:val="116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Pain Points/Frustrations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Disappointed by climate unpredictability, leading to crop losses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Struggles with deteriorating soil quality and inadequate </w:t>
            </w:r>
            <w:r w:rsidDel="00000000" w:rsidR="00000000" w:rsidRPr="00000000">
              <w:rPr>
                <w:rtl w:val="0"/>
              </w:rPr>
              <w:t xml:space="preserve">fertiliser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Lack of regular market access hampers income opportunities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0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65"/>
        <w:gridCol w:w="1241"/>
        <w:gridCol w:w="2408"/>
        <w:gridCol w:w="3336"/>
        <w:tblGridChange w:id="0">
          <w:tblGrid>
            <w:gridCol w:w="2365"/>
            <w:gridCol w:w="1241"/>
            <w:gridCol w:w="2408"/>
            <w:gridCol w:w="3336"/>
          </w:tblGrid>
        </w:tblGridChange>
      </w:tblGrid>
      <w:tr>
        <w:trPr>
          <w:cantSplit w:val="0"/>
          <w:trHeight w:val="2510" w:hRule="atLeast"/>
          <w:tblHeader w:val="0"/>
        </w:trPr>
        <w:tc>
          <w:tcPr>
            <w:gridSpan w:val="3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Laxmi Devi Pal</w:t>
            </w:r>
          </w:p>
          <w:p w:rsidR="00000000" w:rsidDel="00000000" w:rsidP="00000000" w:rsidRDefault="00000000" w:rsidRPr="00000000" w14:paraId="000000B1">
            <w:pP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Women Farmer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4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</w:rPr>
              <w:drawing>
                <wp:inline distB="0" distT="0" distL="0" distR="0">
                  <wp:extent cx="1971675" cy="1971675"/>
                  <wp:effectExtent b="0" l="0" r="0" t="0"/>
                  <wp:docPr id="17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971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B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Demographic Information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Occupation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Helping with crop and vegetable farming, as well as small livestock, along with household responsibilities.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Income Level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Hot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C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Goals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Provide food security for the family while generating small income from farming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Wants to improve yields and contribute to the family’s financial stability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Motivation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Driven by the need to support family and reduce dependency on external help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Needs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Support for participating in savings and microfinance groups.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Training programs that fit into their schedule and offer hands-on learning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Behaviours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Shy to freely express herself in front of others.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Relies on manual watering methods, such as carrying buckets during dry seasons.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Engages in informal market trade, selling surplus vegetables locally.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Participates in microfinance groups, seeking small loans for seeds and tools.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Seeks advice from agricultural experts but often struggles to travel for meetings.</w:t>
            </w:r>
          </w:p>
        </w:tc>
      </w:tr>
      <w:tr>
        <w:trPr>
          <w:cantSplit w:val="0"/>
          <w:trHeight w:val="116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Pain Points/Frustrations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Overwhelmed by the workload of managing both farm and household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Feels excluded from decision-making spaces dominated by male farmers</w:t>
            </w:r>
          </w:p>
        </w:tc>
      </w:tr>
    </w:tbl>
    <w:p w:rsidR="00000000" w:rsidDel="00000000" w:rsidP="00000000" w:rsidRDefault="00000000" w:rsidRPr="00000000" w14:paraId="000000E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0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65"/>
        <w:gridCol w:w="1241"/>
        <w:gridCol w:w="2408"/>
        <w:gridCol w:w="3336"/>
        <w:tblGridChange w:id="0">
          <w:tblGrid>
            <w:gridCol w:w="2365"/>
            <w:gridCol w:w="1241"/>
            <w:gridCol w:w="2408"/>
            <w:gridCol w:w="3336"/>
          </w:tblGrid>
        </w:tblGridChange>
      </w:tblGrid>
      <w:tr>
        <w:trPr>
          <w:cantSplit w:val="0"/>
          <w:trHeight w:val="2510" w:hRule="atLeast"/>
          <w:tblHeader w:val="0"/>
        </w:trPr>
        <w:tc>
          <w:tcPr>
            <w:gridSpan w:val="3"/>
            <w:tcBorders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Jamal Uddin</w:t>
            </w:r>
          </w:p>
          <w:p w:rsidR="00000000" w:rsidDel="00000000" w:rsidP="00000000" w:rsidRDefault="00000000" w:rsidRPr="00000000" w14:paraId="000000F0">
            <w:pPr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Fisherman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F3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</w:rPr>
              <w:drawing>
                <wp:inline distB="0" distT="0" distL="0" distR="0">
                  <wp:extent cx="1971675" cy="1971675"/>
                  <wp:effectExtent b="0" l="0" r="0" t="0"/>
                  <wp:docPr id="16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971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Demographic Information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Occupation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Fish farming and seasonal crop cultivation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Income</w:t>
            </w:r>
          </w:p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Level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Moderate; income fluctuates based on fish and crop yields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Mild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Goals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Ensure steady income from fish and crops, despite environmental challenges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Motivation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Increasing fish production to </w:t>
            </w:r>
            <w:r w:rsidDel="00000000" w:rsidR="00000000" w:rsidRPr="00000000">
              <w:rPr>
                <w:rtl w:val="0"/>
              </w:rPr>
              <w:t xml:space="preserve">maximise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profits despite environmental challenges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Needs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Support for canal management and salinity control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Access to weather forecasts for planning farming cycles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Behaviours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Seeks guidance from BRAC representatives and local experts</w:t>
            </w:r>
          </w:p>
        </w:tc>
      </w:tr>
      <w:tr>
        <w:trPr>
          <w:cantSplit w:val="0"/>
          <w:trHeight w:val="116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Pain Points/Frustrations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Frustrated by broken canals that cause water mismanagement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Salinity intrusion limits crop choices and affects fish farming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Dependent on rainfall, making operations vulnerable to dry spells</w:t>
            </w:r>
          </w:p>
        </w:tc>
      </w:tr>
    </w:tbl>
    <w:p w:rsidR="00000000" w:rsidDel="00000000" w:rsidP="00000000" w:rsidRDefault="00000000" w:rsidRPr="00000000" w14:paraId="000001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74F5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B74F5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08.0" w:type="dxa"/>
        <w:bottom w:w="115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08.0" w:type="dxa"/>
        <w:bottom w:w="115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08.0" w:type="dxa"/>
        <w:bottom w:w="115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08.0" w:type="dxa"/>
        <w:bottom w:w="115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08.0" w:type="dxa"/>
        <w:bottom w:w="115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08.0" w:type="dxa"/>
        <w:bottom w:w="115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08.0" w:type="dxa"/>
        <w:bottom w:w="115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08.0" w:type="dxa"/>
        <w:bottom w:w="115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08.0" w:type="dxa"/>
        <w:bottom w:w="115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08.0" w:type="dxa"/>
        <w:bottom w:w="115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3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XjscngpmFEOUZAFaJUVxxxpxBQ==">CgMxLjA4AHIhMWpHdUNXbGtMSElvZWRLMFBmY3dQRHVaMVh1MlJ3SldR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2024-10-21T09:43:00Z</dcterms:created>
  <dc:creator>Asad Uz Zaman/SIL/BRAC</dc:creator>
</cp:coreProperties>
</file>