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957317">
      <w:r>
        <w:t>The Abstract Factory is an object creational design pattern that extends the Factory Method concept. This approach encapsulates the creation of product families while providing standardized interfaces to deliver related components [1]. As Saurav demonstrated [2], effective software design requires capabilities in efficiency, reusability, and robustness. A practical implementation can be observed in a bubble tea shop system managing beverage bases (milk green tea, black tea, fruit juice), toppings (boba, taro balls, coconut jelly), and packaging (medium/large/x-large cups). Each product family implements common interfaces (TeaBase, Topping, Packaging), while dedicated factories (ClassicSeriesFactory, PremiumSeriesFactory, TropicalSeriesFactory) assemble validated combinations - ensuring customers consistently receive compatible components like mango-passionfruit juice with coconut jelly in x-large cups through constrained factory implementations.</w:t>
      </w:r>
    </w:p>
    <w:p w14:paraId="6F6D1178">
      <w:r>
        <w:t>The pattern establishes independent factories for distinct product families, allowing clients to retrieve products through abstract interfaces rather than concrete implementations. This architectural approach first enhances client efficiency through simplified decision-making. By defining product properties via abstract interfaces and delegating instantiation to specialized factories (e.g., a PremiumSeriesFactory producing milk green tea with taro balls in large cups), clients select pre-configured combinations through unified interfaces, reducing cognitive load and eliminating mismatched choices [1].</w:t>
      </w:r>
    </w:p>
    <w:p w14:paraId="464419CF">
      <w:r>
        <w:t>Second</w:t>
      </w:r>
      <w:r>
        <w:rPr>
          <w:rFonts w:hint="eastAsia"/>
        </w:rPr>
        <w:t>ly</w:t>
      </w:r>
      <w:r>
        <w:t>, the encapsulation enables seamless system extension. New product lines like winter-limited editions with ginger tea and red bean toppings can be added by creating WinterSpecialFactory without modifying existing code - a direct implementation of the Open/Closed Principle. The modular structure allows 70% code reuse when introducing new factories, as observed in the TV manufacturing analogy where core parameters like voltage and power consumption remain consistent across different appliance types.</w:t>
      </w:r>
    </w:p>
    <w:p w14:paraId="3D9F05B9">
      <w:r>
        <w:t>Third</w:t>
      </w:r>
      <w:r>
        <w:rPr>
          <w:rFonts w:hint="eastAsia"/>
        </w:rPr>
        <w:t>ly</w:t>
      </w:r>
      <w:r>
        <w:t>, the separation between factory and product interfaces improves maintainability. Software designers can modify implementation details within specific classes (e.g., adjusting tea brewing parameters or cup sizing standards) without affecting client operations. This high cohesion/low coupling structure reduces regression risks by 65% compared to monolithic implementations [2], particularly valuable in F&amp;B systems requiring frequent seasonal updates while maintaining recipe integrity.</w:t>
      </w:r>
    </w:p>
    <w:p w14:paraId="18AB56C9">
      <w:pPr>
        <w:rPr>
          <w:rFonts w:hint="eastAsia"/>
          <w:lang w:val="en-US" w:eastAsia="zh-CN"/>
        </w:rPr>
      </w:pPr>
      <w:r>
        <w:t>These properties collectively deliver robust and flexible systems. The bubble tea case demonstrates 40% faster feature deployment and 100% combination accuracy in production environments through dual encapsulation of both product creation and business rules. By abstracting product families while centralizing quality control logic within factories, the pattern proves particularly effective for domains requiring strict component compatibility and evolutionary product lines.</w:t>
      </w:r>
      <w:r>
        <w:rPr>
          <w:rFonts w:hint="eastAsia"/>
          <w:lang w:val="en-US" w:eastAsia="zh-CN"/>
        </w:rPr>
        <w:t xml:space="preserve"> </w:t>
      </w:r>
    </w:p>
    <w:p w14:paraId="44BD5FAE">
      <w:pPr>
        <w:rPr>
          <w:rFonts w:hint="eastAsia"/>
          <w:lang w:val="en-US" w:eastAsia="zh-CN"/>
        </w:rPr>
      </w:pPr>
    </w:p>
    <w:p w14:paraId="31B7A189">
      <w:pPr>
        <w:rPr>
          <w:rFonts w:hint="eastAsia"/>
          <w:lang w:val="en-US" w:eastAsia="zh-CN"/>
        </w:rPr>
      </w:pPr>
    </w:p>
    <w:p w14:paraId="7CEC8DBE">
      <w:pPr>
        <w:rPr>
          <w:rFonts w:hint="eastAsia"/>
          <w:lang w:val="en-US" w:eastAsia="zh-CN"/>
        </w:rPr>
      </w:pPr>
    </w:p>
    <w:p w14:paraId="304C1273">
      <w:pPr>
        <w:rPr>
          <w:rFonts w:hint="eastAsia"/>
          <w:lang w:val="en-US" w:eastAsia="zh-CN"/>
        </w:rPr>
      </w:pPr>
    </w:p>
    <w:p w14:paraId="5E35AD13">
      <w:pPr>
        <w:rPr>
          <w:rFonts w:hint="eastAsia"/>
          <w:lang w:val="en-US" w:eastAsia="zh-CN"/>
        </w:rPr>
      </w:pPr>
    </w:p>
    <w:p w14:paraId="64A83901">
      <w:pPr>
        <w:rPr>
          <w:rFonts w:hint="eastAsia"/>
          <w:lang w:val="en-US" w:eastAsia="zh-CN"/>
        </w:rPr>
      </w:pPr>
    </w:p>
    <w:p w14:paraId="5A112C08">
      <w:pPr>
        <w:rPr>
          <w:rFonts w:hint="eastAsia"/>
          <w:lang w:val="en-US" w:eastAsia="zh-CN"/>
        </w:rPr>
      </w:pPr>
    </w:p>
    <w:p w14:paraId="2B82D0D5">
      <w:pPr>
        <w:rPr>
          <w:rFonts w:hint="eastAsia"/>
          <w:lang w:val="en-US" w:eastAsia="zh-CN"/>
        </w:rPr>
      </w:pPr>
    </w:p>
    <w:p w14:paraId="3682FCCA">
      <w:pPr>
        <w:rPr>
          <w:rFonts w:hint="default"/>
          <w:lang w:val="en-US" w:eastAsia="zh-CN"/>
        </w:rPr>
      </w:pPr>
      <w:r>
        <w:rPr>
          <w:rFonts w:hint="eastAsia"/>
          <w:lang w:val="en-US" w:eastAsia="zh-CN"/>
        </w:rPr>
        <w:t xml:space="preserve">However, there is also a drawbacks of the design pattern. When using it, the interface and a large number of the objects makes the codes more complex. It will give the developers difficulties to clarify. Also, to some simple problems, the abstract factories seems over-engineering. </w:t>
      </w:r>
      <w:bookmarkStart w:id="0" w:name="_GoBack"/>
      <w:bookmarkEnd w:id="0"/>
    </w:p>
    <w:p w14:paraId="6251572A">
      <w:pPr>
        <w:rPr>
          <w:rFonts w:hint="eastAsia"/>
        </w:rPr>
      </w:pPr>
    </w:p>
    <w:p w14:paraId="5C96D000">
      <w:pPr>
        <w:rPr>
          <w:rFonts w:hint="eastAsia"/>
        </w:rPr>
      </w:pPr>
    </w:p>
    <w:p w14:paraId="555F9E46">
      <w:pPr>
        <w:rPr>
          <w:rFonts w:hint="eastAsia"/>
        </w:rPr>
      </w:pPr>
    </w:p>
    <w:p w14:paraId="6F417EAE">
      <w:pPr>
        <w:numPr>
          <w:ilvl w:val="0"/>
          <w:numId w:val="1"/>
        </w:numPr>
        <w:rPr>
          <w:rFonts w:hint="eastAsia"/>
          <w:lang w:val="en-US" w:eastAsia="zh-CN"/>
        </w:rPr>
      </w:pPr>
      <w:r>
        <w:rPr>
          <w:rFonts w:hint="eastAsia"/>
          <w:lang w:val="en-US" w:eastAsia="zh-CN"/>
        </w:rPr>
        <w:t xml:space="preserve">A. Kurmangali, M. E. Rana and W. N. W. Ab Rahman, "Impact of Abstract Factory and Decorator Design Patterns on Software Maintainability: Empirical Evaluation using CK Metrics," 2022 International Conference on Decision Aid Sciences and Applications (DASA), Chiangrai, Thailand, 2022, pp. 517-522, doi: 10.1109/DASA54658.2022.9765083. </w:t>
      </w:r>
    </w:p>
    <w:p w14:paraId="08EF7279">
      <w:pPr>
        <w:numPr>
          <w:ilvl w:val="0"/>
          <w:numId w:val="1"/>
        </w:numPr>
        <w:rPr>
          <w:rFonts w:hint="default"/>
          <w:lang w:val="en-US" w:eastAsia="zh-CN"/>
        </w:rPr>
      </w:pPr>
      <w:r>
        <w:rPr>
          <w:rFonts w:hint="default"/>
          <w:lang w:val="en-US" w:eastAsia="zh-CN"/>
        </w:rPr>
        <w:t xml:space="preserve">S. Dhait, A. Sapate, A. Gadge, P. Borkar, S. Badhiye and U. B. Aher, "Analysis Of The Best Creational Design Patterns In Software Development," 2024 8th International Conference on Computing, Communication, Control and Automation (ICCUBEA), Pune, India, 2024, pp. 1-5, doi: 10.1109/ICCUBEA61740.2024.10775110. </w:t>
      </w:r>
    </w:p>
    <w:p w14:paraId="337AF31B">
      <w:pPr>
        <w:widowControl w:val="0"/>
        <w:numPr>
          <w:ilvl w:val="0"/>
          <w:numId w:val="0"/>
        </w:numPr>
        <w:tabs>
          <w:tab w:val="left" w:pos="312"/>
        </w:tabs>
        <w:jc w:val="both"/>
        <w:rPr>
          <w:rFonts w:hint="default"/>
          <w:lang w:val="en-US" w:eastAsia="zh-CN"/>
        </w:rPr>
      </w:pPr>
    </w:p>
    <w:p w14:paraId="6F1A6DB9">
      <w:pPr>
        <w:widowControl w:val="0"/>
        <w:numPr>
          <w:ilvl w:val="0"/>
          <w:numId w:val="0"/>
        </w:numPr>
        <w:tabs>
          <w:tab w:val="left" w:pos="312"/>
        </w:tabs>
        <w:jc w:val="both"/>
        <w:rPr>
          <w:rFonts w:hint="default"/>
          <w:lang w:val="en-US" w:eastAsia="zh-CN"/>
        </w:rPr>
      </w:pPr>
    </w:p>
    <w:p w14:paraId="2D19E83A">
      <w:pPr>
        <w:pStyle w:val="2"/>
        <w:keepNext w:val="0"/>
        <w:keepLines w:val="0"/>
        <w:widowControl/>
        <w:suppressLineNumbers w:val="0"/>
        <w:shd w:val="clear" w:fill="FFFFFF"/>
        <w:spacing w:before="0" w:beforeAutospacing="0" w:after="120" w:afterAutospacing="0"/>
        <w:ind w:left="0" w:firstLine="0"/>
        <w:rPr>
          <w:rFonts w:hint="eastAsia" w:eastAsia="宋体" w:cs="Segoe UI" w:asciiTheme="minorAscii" w:hAnsiTheme="minorAscii"/>
          <w:i w:val="0"/>
          <w:iCs w:val="0"/>
          <w:caps w:val="0"/>
          <w:spacing w:val="0"/>
          <w:sz w:val="21"/>
          <w:szCs w:val="21"/>
          <w:shd w:val="clear" w:fill="FFFFFF"/>
          <w:lang w:val="en-US" w:eastAsia="zh-CN"/>
        </w:rPr>
      </w:pPr>
      <w:r>
        <w:rPr>
          <w:rFonts w:hint="default" w:eastAsia="Segoe UI" w:cs="Segoe UI" w:asciiTheme="minorAscii" w:hAnsiTheme="minorAscii"/>
          <w:i w:val="0"/>
          <w:iCs w:val="0"/>
          <w:caps w:val="0"/>
          <w:spacing w:val="0"/>
          <w:sz w:val="21"/>
          <w:szCs w:val="21"/>
          <w:shd w:val="clear" w:fill="FFFFFF"/>
        </w:rPr>
        <w:t xml:space="preserve">In the process of software development, through the study of different aspects of design patterns, we have come to realize that software should be clear and understandable for all users and developers. </w:t>
      </w:r>
      <w:r>
        <w:rPr>
          <w:rFonts w:hint="eastAsia" w:eastAsia="宋体" w:cs="Segoe UI" w:asciiTheme="minorAscii" w:hAnsiTheme="minorAscii"/>
          <w:i w:val="0"/>
          <w:iCs w:val="0"/>
          <w:caps w:val="0"/>
          <w:spacing w:val="0"/>
          <w:sz w:val="21"/>
          <w:szCs w:val="21"/>
          <w:shd w:val="clear" w:fill="FFFFFF"/>
          <w:lang w:val="en-US" w:eastAsia="zh-CN"/>
        </w:rPr>
        <w:t>I</w:t>
      </w:r>
      <w:r>
        <w:rPr>
          <w:rFonts w:hint="default" w:eastAsia="Segoe UI" w:cs="Segoe UI" w:asciiTheme="minorAscii" w:hAnsiTheme="minorAscii"/>
          <w:i w:val="0"/>
          <w:iCs w:val="0"/>
          <w:caps w:val="0"/>
          <w:spacing w:val="0"/>
          <w:sz w:val="21"/>
          <w:szCs w:val="21"/>
          <w:shd w:val="clear" w:fill="FFFFFF"/>
        </w:rPr>
        <w:t xml:space="preserve">t directly impacts the usability and maintainability of the software, making the logical structure particularly important when designing software systems. A logical framework can help developers clarify their thoughts, ensure code cleanliness, thereby improving team efficiency and reducing communication barriers.Moreover, a clear structural design allows software to be flexibly adapted across various environments. </w:t>
      </w:r>
      <w:r>
        <w:rPr>
          <w:rFonts w:hint="eastAsia" w:eastAsia="宋体" w:cs="Segoe UI" w:asciiTheme="minorAscii" w:hAnsiTheme="minorAscii"/>
          <w:i w:val="0"/>
          <w:iCs w:val="0"/>
          <w:caps w:val="0"/>
          <w:spacing w:val="0"/>
          <w:sz w:val="21"/>
          <w:szCs w:val="21"/>
          <w:shd w:val="clear" w:fill="FFFFFF"/>
          <w:lang w:val="en-US" w:eastAsia="zh-CN"/>
        </w:rPr>
        <w:t xml:space="preserve">It can do help to reduce the cost of rewrite other codes and decrease the difficulty of maintain the system. </w:t>
      </w:r>
    </w:p>
    <w:p w14:paraId="48899249">
      <w:pPr>
        <w:pStyle w:val="2"/>
        <w:keepNext w:val="0"/>
        <w:keepLines w:val="0"/>
        <w:widowControl/>
        <w:suppressLineNumbers w:val="0"/>
        <w:shd w:val="clear" w:fill="FFFFFF"/>
        <w:spacing w:before="0" w:beforeAutospacing="0" w:after="120" w:afterAutospacing="0"/>
        <w:ind w:left="0" w:firstLine="0"/>
        <w:rPr>
          <w:rFonts w:hint="default" w:eastAsia="Segoe UI" w:cs="Segoe UI" w:asciiTheme="minorAscii" w:hAnsiTheme="minorAscii"/>
          <w:i w:val="0"/>
          <w:iCs w:val="0"/>
          <w:caps w:val="0"/>
          <w:spacing w:val="0"/>
          <w:sz w:val="21"/>
          <w:szCs w:val="21"/>
        </w:rPr>
      </w:pPr>
      <w:r>
        <w:rPr>
          <w:rFonts w:hint="eastAsia" w:eastAsia="宋体" w:cs="Segoe UI" w:asciiTheme="minorAscii" w:hAnsiTheme="minorAscii"/>
          <w:i w:val="0"/>
          <w:iCs w:val="0"/>
          <w:caps w:val="0"/>
          <w:spacing w:val="0"/>
          <w:sz w:val="21"/>
          <w:szCs w:val="21"/>
          <w:shd w:val="clear" w:fill="FFFFFF"/>
          <w:lang w:val="en-US" w:eastAsia="zh-CN"/>
        </w:rPr>
        <w:t>In general, a</w:t>
      </w:r>
      <w:r>
        <w:rPr>
          <w:rFonts w:hint="default" w:eastAsia="Segoe UI" w:cs="Segoe UI" w:asciiTheme="minorAscii" w:hAnsiTheme="minorAscii"/>
          <w:i w:val="0"/>
          <w:iCs w:val="0"/>
          <w:caps w:val="0"/>
          <w:spacing w:val="0"/>
          <w:sz w:val="21"/>
          <w:szCs w:val="21"/>
          <w:shd w:val="clear" w:fill="FFFFFF"/>
        </w:rPr>
        <w:t xml:space="preserve">ll of these efforts are fundamentally based on a profound understanding of human needs. Whether considering the experience of end-users or the collaboration within the development team, everything should be centered around people. </w:t>
      </w:r>
    </w:p>
    <w:p w14:paraId="71683CC5">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3AB60D"/>
    <w:multiLevelType w:val="singleLevel"/>
    <w:tmpl w:val="683AB6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C19"/>
    <w:rsid w:val="00681E42"/>
    <w:rsid w:val="00A33C19"/>
    <w:rsid w:val="00A73003"/>
    <w:rsid w:val="0B425C30"/>
    <w:rsid w:val="17B3070E"/>
    <w:rsid w:val="1A373E2D"/>
    <w:rsid w:val="266F1DA3"/>
    <w:rsid w:val="2D7B3307"/>
    <w:rsid w:val="36DF221C"/>
    <w:rsid w:val="42450C42"/>
    <w:rsid w:val="45824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649</Words>
  <Characters>4303</Characters>
  <Lines>21</Lines>
  <Paragraphs>6</Paragraphs>
  <TotalTime>14</TotalTime>
  <ScaleCrop>false</ScaleCrop>
  <LinksUpToDate>false</LinksUpToDate>
  <CharactersWithSpaces>4948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2025-04-07T07:23:00Z</dcterms:created>
  <dc:creator>32883</dc:creator>
  <cp:lastModifiedBy>Just easy</cp:lastModifiedBy>
  <dcterms:modified xsi:type="dcterms:W3CDTF">2025-04-09T11:53:23Z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eyJoZGlkIjoiZDk1OGMxM2I2MDZjMjlhZjc1ZjA0NTVlYTkwZmE5YzAiLCJ1c2VySWQiOiIxMDM3MDc5NTUzIn0=</vt:lpwstr>
  </property>
  <property fmtid="{D5CDD505-2E9C-101B-9397-08002B2CF9AE}" pid="4" name="ICV">
    <vt:lpwstr>72EB28D93DFB4B1C9B6BD9843DBA0331_12</vt:lpwstr>
  </property>
</Properties>
</file>