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aps/>
          <w:color w:val="2E75B6"/>
          <w:sz w:val="28"/>
          <w:szCs w:val="28"/>
        </w:rPr>
        <w:t xml:space="preserve">TECHNICAL DESIGN DOCUMENT</w:t>
      </w:r>
    </w:p>
    <w:p>
      <w:pPr>
        <w:spacing w:after="120" w:before="240"/>
        <w:jc w:val="center"/>
      </w:pPr>
      <w:r>
        <w:rPr>
          <w:b/>
          <w:bCs/>
          <w:color w:val="1F4E79"/>
          <w:sz w:val="56"/>
          <w:szCs w:val="56"/>
        </w:rPr>
        <w:t xml:space="preserve">Qatar Government Tenders</w:t>
      </w:r>
    </w:p>
    <w:p>
      <w:pPr>
        <w:spacing w:after="480"/>
        <w:jc w:val="center"/>
      </w:pPr>
      <w:r>
        <w:rPr>
          <w:color w:val="404040"/>
          <w:sz w:val="30"/>
          <w:szCs w:val="30"/>
        </w:rPr>
        <w:t xml:space="preserve">Data Acquisition Pipeline &amp; Searchable Tender-History Database</w:t>
      </w:r>
    </w:p>
    <w:p>
      <w:pPr>
        <w:spacing w:after="120"/>
        <w:jc w:val="center"/>
      </w:pPr>
      <w:r>
        <w:rPr>
          <w:i/>
          <w:iCs/>
          <w:color w:val="606060"/>
          <w:sz w:val="22"/>
          <w:szCs w:val="22"/>
        </w:rPr>
        <w:t xml:space="preserve">Source System: Monaqasat — The Unified Website of State Procurement</w:t>
      </w:r>
    </w:p>
    <w:p>
      <w:pPr>
        <w:spacing w:after="1200"/>
        <w:jc w:val="center"/>
      </w:pPr>
      <w:hyperlink w:history="1" r:id="rIdheih8t0vtsa7v25-084hq">
        <w:r>
          <w:rPr>
            <w:color w:val="2E75B6"/>
            <w:sz w:val="22"/>
            <w:szCs w:val="22"/>
            <w:u w:val="single"/>
          </w:rPr>
          <w:t xml:space="preserve">https://monaqasat.mof.gov.qa/</w:t>
        </w:r>
      </w:hyperlink>
    </w:p>
    <w:p>
      <w:pPr>
        <w:spacing w:after="0" w:before="600"/>
        <w:jc w:val="center"/>
      </w:pPr>
      <w:r>
        <w:rPr>
          <w:color w:val="808080"/>
          <w:sz w:val="20"/>
          <w:szCs w:val="20"/>
        </w:rPr>
        <w:t xml:space="preserve">Version 1.0  •  Prepared May 2026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20" w:before="0" w:line="276"/>
      </w:pPr>
      <w:r>
        <w:rPr>
          <w:sz w:val="22"/>
          <w:szCs w:val="22"/>
        </w:rPr>
        <w:t xml:space="preserve">This document specifies a system that automatically collects tender records published on the Qatar Ministry of Finance procurement portal (Monaqasat) and organises them into a searchable database. The end goal is to let a non-technical client look up any tender and instantly see its award history: which company won it, the awarded value, and the relevant dates.</w:t>
      </w:r>
    </w:p>
    <w:p>
      <w:pPr>
        <w:pStyle w:val="Heading2"/>
      </w:pPr>
      <w:r>
        <w:t xml:space="preserve">1.1 Business Questions the System Must Answer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Given a </w:t>
      </w:r>
      <w:r>
        <w:rPr>
          <w:b/>
          <w:bCs/>
          <w:sz w:val="22"/>
          <w:szCs w:val="22"/>
        </w:rPr>
        <w:t xml:space="preserve">tender number</w:t>
      </w:r>
      <w:r>
        <w:rPr>
          <w:b w:val="false"/>
          <w:bCs w:val="false"/>
          <w:sz w:val="22"/>
          <w:szCs w:val="22"/>
        </w:rPr>
        <w:t xml:space="preserve"> or free-text keyword, return the matching tender(s).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For any tender, show </w:t>
      </w:r>
      <w:r>
        <w:rPr>
          <w:b/>
          <w:bCs/>
          <w:sz w:val="22"/>
          <w:szCs w:val="22"/>
        </w:rPr>
        <w:t xml:space="preserve">who was awarded</w:t>
      </w:r>
      <w:r>
        <w:rPr>
          <w:b w:val="false"/>
          <w:bCs w:val="false"/>
          <w:sz w:val="22"/>
          <w:szCs w:val="22"/>
        </w:rPr>
        <w:t xml:space="preserve"> it (winning company / supplier).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Show the </w:t>
      </w:r>
      <w:r>
        <w:rPr>
          <w:b/>
          <w:bCs/>
          <w:sz w:val="22"/>
          <w:szCs w:val="22"/>
        </w:rPr>
        <w:t xml:space="preserve">awarded value</w:t>
      </w:r>
      <w:r>
        <w:rPr>
          <w:b w:val="false"/>
          <w:bCs w:val="false"/>
          <w:sz w:val="22"/>
          <w:szCs w:val="22"/>
        </w:rPr>
        <w:t xml:space="preserve"> (contract amount and currency).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Show the </w:t>
      </w:r>
      <w:r>
        <w:rPr>
          <w:b/>
          <w:bCs/>
          <w:sz w:val="22"/>
          <w:szCs w:val="22"/>
        </w:rPr>
        <w:t xml:space="preserve">key dates</w:t>
      </w:r>
      <w:r>
        <w:rPr>
          <w:b w:val="false"/>
          <w:bCs w:val="false"/>
          <w:sz w:val="22"/>
          <w:szCs w:val="22"/>
        </w:rPr>
        <w:t xml:space="preserve"> — published, closing, technical opening, financial opening, and award 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Show </w:t>
      </w:r>
      <w:r>
        <w:rPr>
          <w:b/>
          <w:bCs/>
          <w:sz w:val="22"/>
          <w:szCs w:val="22"/>
        </w:rPr>
        <w:t xml:space="preserve">all bidders</w:t>
      </w:r>
      <w:r>
        <w:rPr>
          <w:b w:val="false"/>
          <w:bCs w:val="false"/>
          <w:sz w:val="22"/>
          <w:szCs w:val="22"/>
        </w:rPr>
        <w:t xml:space="preserve"> that participated and their bid values, where published.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Show the </w:t>
      </w:r>
      <w:r>
        <w:rPr>
          <w:b/>
          <w:bCs/>
          <w:sz w:val="22"/>
          <w:szCs w:val="22"/>
        </w:rPr>
        <w:t xml:space="preserve">owning entity</w:t>
      </w:r>
      <w:r>
        <w:rPr>
          <w:b w:val="false"/>
          <w:bCs w:val="false"/>
          <w:sz w:val="22"/>
          <w:szCs w:val="22"/>
        </w:rPr>
        <w:t xml:space="preserve"> (ministry / authority) and the procurement method.</w:t>
      </w:r>
    </w:p>
    <w:p>
      <w:pPr>
        <w:pStyle w:val="Heading2"/>
      </w:pPr>
      <w:r>
        <w:t xml:space="preserve">1.2 In Scope /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 tender listings (available, closed, awarded, cancelled)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data behind authenticated login / bidder accounts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Award results &amp; published bidder values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Submitting bids or any transactional action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 metadata, dates, owning entities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Paid tender document files (PDF packs behind purchase)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Incremental daily refresh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 data of individuals beyond company names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08E0B" w:sz="12"/>
              <w:bottom w:val="none"/>
              <w:right w:val="none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Legal &amp; Compliance Note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Monaqasat is an official Qatar government portal. Before deployment, confirm permissibility of automated collection by reviewing the site's Terms of Use and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robots.txt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and prefer any official API or open-data export if offered.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  <w:sz w:val="22"/>
                <w:szCs w:val="22"/>
              </w:rPr>
              <w:t xml:space="preserve">Collect </w:t>
            </w:r>
            <w:r>
              <w:rPr>
                <w:b/>
                <w:bCs/>
                <w:sz w:val="22"/>
                <w:szCs w:val="22"/>
              </w:rPr>
              <w:t xml:space="preserve">only publicly visible award information</w:t>
            </w:r>
            <w:r>
              <w:rPr>
                <w:b w:val="false"/>
                <w:bCs w:val="false"/>
                <w:sz w:val="22"/>
                <w:szCs w:val="22"/>
              </w:rPr>
              <w:t xml:space="preserve">. Never attempt to access authenticated areas, bypass access controls, or solve CAPTCHAs. Throttle requests to avoid load on a public service.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Source System Analysis</w:t>
      </w:r>
    </w:p>
    <w:p>
      <w:pPr>
        <w:spacing w:after="120" w:before="0" w:line="276"/>
      </w:pPr>
      <w:r>
        <w:rPr>
          <w:sz w:val="22"/>
          <w:szCs w:val="22"/>
        </w:rPr>
        <w:t xml:space="preserve">Monaqasat is an ASP.NET server-rendered web application. Tender content is reachable through stable, predictable URL patterns under the Tenders Online Services area. The relevant public sections are listed below.</w:t>
      </w:r>
    </w:p>
    <w:p>
      <w:pPr>
        <w:pStyle w:val="Heading2"/>
      </w:pPr>
      <w:r>
        <w:t xml:space="preserve">2.1 Key Public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Online services hub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/TendersOnlineServices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 of all public tender views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Available tenders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/TendersOnlineServices/AvailableMinistriesTenders/{page}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Currently open tenders, paginated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Awarded tenders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/TendersOnlineServices/AwardedTenders/{page}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 tenders with winners &amp; values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by number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/TendersOnlineServices/SearchTenders/{id}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Lookup form by tender number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 details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/TendersOnlineServices/TenderDetails/{tenderId}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record for one tender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Companies / award detail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/TendersOnlineServices/TenderCompaniesDetails/{tenderId}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Bidders, winner, award amounts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>The integer at the end of detail URLs (for example the 170670 in /TenderDetails/170670) is the stable internal tender identifier. It is the natural primary key for the database and the join key between the details and companies/award pages.</w:t>
      </w:r>
    </w:p>
    <w:p>
      <w:pPr>
        <w:pStyle w:val="Heading2"/>
      </w:pPr>
      <w:r>
        <w:t xml:space="preserve">2.2 Data Available Per Tender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Fields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ID, tender number, title, owning ministry/authority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Procurement method, category/sector, tender type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Published, closing, technical opening, financial opening, award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Financials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Estimated value, document fee, final guarantee, awarded value, currency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(open / closed / awarded / cancelled), winning company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 of bidders and, where published, each bid value</w:t>
            </w:r>
          </w:p>
        </w:tc>
      </w:tr>
    </w:tbl>
    <w:p>
      <w:pPr>
        <w:pStyle w:val="Heading2"/>
      </w:pPr>
      <w:r>
        <w:t xml:space="preserve">2.3 Acquisition Strategy</w:t>
      </w:r>
    </w:p>
    <w:p>
      <w:pPr>
        <w:spacing w:after="120" w:before="0" w:line="276"/>
      </w:pPr>
      <w:r>
        <w:rPr>
          <w:sz w:val="22"/>
          <w:szCs w:val="22"/>
        </w:rPr>
        <w:t xml:space="preserve">Because pages are server-rendered HTML, a standard HTTP client plus an HTML parser is sufficient for list and detail pages. A headless browser is only a fallback for any section that turns out to load content dynamically via JavaScript.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+ HTML parse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— server-rendered pages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httpx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requests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BeautifulSoup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lxml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Headless browser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Fallback — JS-rendered content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Playwright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(Chromium)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Official API / export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Preferred if it exists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 JSON ingestion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spacing w:after="120" w:before="0" w:line="276"/>
      </w:pPr>
      <w:r>
        <w:rPr>
          <w:sz w:val="22"/>
          <w:szCs w:val="22"/>
        </w:rPr>
        <w:t xml:space="preserve">The system has five logical components arranged as a pipeline. Raw HTML is captured first and never discarded, so parsing logic can be re-run later without re-hitting the source site.</w:t>
      </w:r>
    </w:p>
    <w:p>
      <w:pPr>
        <w:pStyle w:val="Heading2"/>
      </w:pPr>
      <w:r>
        <w:t xml:space="preserve">3.1 Component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Triggers crawl runs (daily) and one-off backfills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Crawler / Fetcher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Discovers tender IDs, downloads raw HTML, respects rate limits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Store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Immutable archive of fetched HTML + fetch metadata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Parser / Normaliser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Extracts fields, cleans values, deduplicates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Structured, indexed storage for search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API + UI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Client-facing lookup by tender number or keyword</w:t>
            </w:r>
          </w:p>
        </w:tc>
      </w:tr>
    </w:tbl>
    <w:p>
      <w:pPr>
        <w:pStyle w:val="Heading2"/>
      </w:pPr>
      <w:r>
        <w:t xml:space="preserve">3.2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7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┌────────────┐   ┌──────────────┐   ┌────────────┐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Scheduler  │──▶│   Crawler    │──▶│  Raw HTML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(cron/Air- │   │  (fetch list │   │   Store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flow)     │   │  + detail)   │   │ (S3/disk)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└────────────┘   └──────────────┘   └─────┬──────┘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┌────────────┐   ┌──────────────┐   ┌────────────┐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Search    │◀──│   Database   │◀──│   Parser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API + UI  │   │ (PostgreSQL) │   │ Normaliser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└────────────┘   └──────────────┘   └────────────┘</w:t>
            </w:r>
          </w:p>
        </w:tc>
      </w:tr>
    </w:tbl>
    <w:p>
      <w:pPr>
        <w:pStyle w:val="Heading2"/>
      </w:pPr>
      <w:r>
        <w:t xml:space="preserve">3.3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Mature scraping &amp; data ecosystem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Fetch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httpx + tenacity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Async-capable, retry/backoff built in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BeautifulSoup / lxml / selectolax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Robust HTML extraction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 fallback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Reliable headless rendering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15+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Strong full-text search + JSONB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Airflow or cron + systemd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Scheduled, observable runs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Fast, typed, auto-documented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or server-rendered templates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 search front-end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Design</w:t>
      </w:r>
    </w:p>
    <w:p>
      <w:pPr>
        <w:spacing w:after="120" w:before="0" w:line="276"/>
      </w:pPr>
      <w:r>
        <w:rPr>
          <w:sz w:val="22"/>
          <w:szCs w:val="22"/>
        </w:rPr>
        <w:t xml:space="preserve">The schema is normalised around three core entities — tenders, organisations (entities and companies), and bids — plus a raw-page audit table. This directly supports the client questions: the winner is the bid where is_winner is true; the history is the full set of bids and status changes for a tender.</w:t>
      </w:r>
    </w:p>
    <w:p>
      <w:pPr>
        <w:pStyle w:val="Heading2"/>
      </w:pPr>
      <w:r>
        <w:t xml:space="preserve">4.1 Entity-Relationship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7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 (ministry/authority)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tender ───────────────┐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1                 │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N                 │ 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bid ──────────▶ company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(N bids reference 1 company)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raw_page  (audit copy of every fetched HTML page,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linked to tender by source_tender_id)</w:t>
            </w:r>
          </w:p>
        </w:tc>
      </w:tr>
    </w:tbl>
    <w:p>
      <w:pPr>
        <w:pStyle w:val="Heading2"/>
      </w:pPr>
      <w:r>
        <w:t xml:space="preserve">4.2 Core Tables</w:t>
      </w:r>
    </w:p>
    <w:p>
      <w:pPr>
        <w:pStyle w:val="Heading3"/>
      </w:pPr>
      <w:r>
        <w:t xml:space="preserve">table: tender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Monaqasat ID (from URL)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tender_number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Human-facing reference; indexed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 title; full-text indexed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entity_id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Owning ministry/authority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procurement_method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/ limited / practice / auction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 / classification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/ closed / awarded / cancelled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estimated_value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NUMERIC(18,2)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published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CHAR(3)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QAR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published_date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closing_date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technical_open_date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financial_open_date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award_date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awarded_value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NUMERIC(18,2)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Winning contract amount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awarded_company_id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Convenience pointer to winner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source_url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Canonical detail URL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first_seen / last_seen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Crawl audit</w:t>
            </w:r>
          </w:p>
        </w:tc>
      </w:tr>
    </w:tbl>
    <w:p>
      <w:pPr>
        <w:pStyle w:val="Heading3"/>
      </w:pPr>
      <w:r>
        <w:t xml:space="preserve">table: entity  (government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entity_id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Public Works Authority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name_ar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Arabic name if available</w:t>
            </w:r>
          </w:p>
        </w:tc>
      </w:tr>
    </w:tbl>
    <w:p>
      <w:pPr>
        <w:pStyle w:val="Heading3"/>
      </w:pPr>
      <w:r>
        <w:t xml:space="preserve">table: company  (bidder / supplier)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Normalised company name; indexed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name_raw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string as scraped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Supplier / contractor / service provider</w:t>
            </w:r>
          </w:p>
        </w:tc>
      </w:tr>
    </w:tbl>
    <w:p>
      <w:pPr>
        <w:pStyle w:val="Heading3"/>
      </w:pPr>
      <w:r>
        <w:t xml:space="preserve">table: bid  (one row per company per tender)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bid_id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tender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→ company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bid_value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NUMERIC(18,2)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published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CHAR(3)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QAR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is_winner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 for the awarded bid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Evaluation rank if shown</w:t>
            </w:r>
          </w:p>
        </w:tc>
      </w:tr>
    </w:tbl>
    <w:p>
      <w:pPr>
        <w:pStyle w:val="Heading3"/>
      </w:pPr>
      <w:r>
        <w:t xml:space="preserve">table: raw_page  (audit / replay)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raw_id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source_tender_id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Tender the page belongs to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page_type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details / companies / list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Fetched URL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http_status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 status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fetched_at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Fetch time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html_path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Pointer to stored HTML blob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content_hash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SHA-256 for change detection</w:t>
            </w:r>
          </w:p>
        </w:tc>
      </w:tr>
    </w:tbl>
    <w:p>
      <w:pPr>
        <w:pStyle w:val="Heading2"/>
      </w:pPr>
      <w:r>
        <w:t xml:space="preserve">4.3 Indexing for Search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Primary lookup:</w:t>
      </w:r>
      <w:r>
        <w:rPr>
          <w:b w:val="false"/>
          <w:bCs w:val="false"/>
          <w:sz w:val="22"/>
          <w:szCs w:val="22"/>
        </w:rPr>
        <w:t xml:space="preserve"> B-tree index on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tender.tender_number</w:t>
      </w:r>
      <w:r>
        <w:rPr>
          <w:b w:val="false"/>
          <w:bCs w:val="false"/>
          <w:sz w:val="22"/>
          <w:szCs w:val="22"/>
        </w:rPr>
        <w:t xml:space="preserve"> for exact tender-number search.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Keyword search:</w:t>
      </w:r>
      <w:r>
        <w:rPr>
          <w:b w:val="false"/>
          <w:bCs w:val="false"/>
          <w:sz w:val="22"/>
          <w:szCs w:val="22"/>
        </w:rPr>
        <w:t xml:space="preserve"> PostgreSQL full-text (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tsvector</w:t>
      </w:r>
      <w:r>
        <w:rPr>
          <w:b w:val="false"/>
          <w:bCs w:val="false"/>
          <w:sz w:val="22"/>
          <w:szCs w:val="22"/>
        </w:rPr>
        <w:t xml:space="preserve">) over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title</w:t>
      </w:r>
      <w:r>
        <w:rPr>
          <w:b w:val="false"/>
          <w:bCs w:val="false"/>
          <w:sz w:val="22"/>
          <w:szCs w:val="22"/>
        </w:rPr>
        <w:t xml:space="preserve"> + entity + company names, with a GIN index.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Winner lookup:</w:t>
      </w:r>
      <w:r>
        <w:rPr>
          <w:b w:val="false"/>
          <w:bCs w:val="false"/>
          <w:sz w:val="22"/>
          <w:szCs w:val="22"/>
        </w:rPr>
        <w:t xml:space="preserve"> partial index on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bid (tender_id) WHERE is_winner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History queries:</w:t>
      </w:r>
      <w:r>
        <w:rPr>
          <w:b w:val="false"/>
          <w:bCs w:val="false"/>
          <w:sz w:val="22"/>
          <w:szCs w:val="22"/>
        </w:rPr>
        <w:t xml:space="preserve"> composite index on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bid (company_id, tender_id)</w:t>
      </w:r>
      <w:r>
        <w:rPr>
          <w:b w:val="false"/>
          <w:bCs w:val="false"/>
          <w:sz w:val="22"/>
          <w:szCs w:val="22"/>
        </w:rPr>
        <w:t xml:space="preserve"> to list everything a company won.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Change detection:</w:t>
      </w:r>
      <w:r>
        <w:rPr>
          <w:b w:val="false"/>
          <w:bCs w:val="false"/>
          <w:sz w:val="22"/>
          <w:szCs w:val="22"/>
        </w:rPr>
        <w:t xml:space="preserve"> unique index on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raw_page (source_tender_id, page_type, content_hash)</w:t>
      </w:r>
      <w:r>
        <w:rPr>
          <w:b w:val="false"/>
          <w:bCs w:val="false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5. Scraping Pipeline — Detailed Design</w:t>
      </w:r>
    </w:p>
    <w:p>
      <w:pPr>
        <w:pStyle w:val="Heading2"/>
      </w:pPr>
      <w:r>
        <w:t xml:space="preserve">5.1 Phase 1 — ID Discovery</w:t>
      </w:r>
    </w:p>
    <w:p>
      <w:pPr>
        <w:spacing w:after="120" w:before="0" w:line="276"/>
      </w:pPr>
      <w:r>
        <w:rPr>
          <w:sz w:val="22"/>
          <w:szCs w:val="22"/>
        </w:rPr>
        <w:t xml:space="preserve">Walk the paginated list endpoints to collect the universe of tender IDs and their current status. Detail pages are not fetched yet — only IDs and list-level fields are captured.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Start at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/TendersOnlineServices/AwardedTenders/1</w:t>
      </w:r>
      <w:r>
        <w:rPr>
          <w:b w:val="false"/>
          <w:bCs w:val="false"/>
          <w:sz w:val="22"/>
          <w:szCs w:val="22"/>
        </w:rPr>
        <w:t xml:space="preserve"> (and the available / closed / cancelled equivalents).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Parse each row: extract the tender detail link, tender number, title, entity, status, and any list-level dates/values.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Follow pagination (increment the trailing page number) until an empty page is returned.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Upsert a stub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tender</w:t>
      </w:r>
      <w:r>
        <w:rPr>
          <w:b w:val="false"/>
          <w:bCs w:val="false"/>
          <w:sz w:val="22"/>
          <w:szCs w:val="22"/>
        </w:rPr>
        <w:t xml:space="preserve"> row keyed by the internal ID; mark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last_seen = now()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t xml:space="preserve">5.2 Phase 2 — Detail Enrichment</w:t>
      </w:r>
    </w:p>
    <w:p>
      <w:pPr>
        <w:spacing w:after="120" w:before="0" w:line="276"/>
      </w:pPr>
      <w:r>
        <w:rPr>
          <w:sz w:val="22"/>
          <w:szCs w:val="22"/>
        </w:rPr>
        <w:t xml:space="preserve">For each known tender ID, fetch the two detail pages and extract the full field set.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Fetch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/TenderDetails/{id}</w:t>
      </w:r>
      <w:r>
        <w:rPr>
          <w:b w:val="false"/>
          <w:bCs w:val="false"/>
          <w:sz w:val="22"/>
          <w:szCs w:val="22"/>
        </w:rPr>
        <w:t xml:space="preserve"> → metadata, dates, estimated value, status.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Fetch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/TenderCompaniesDetails/{id}</w:t>
      </w:r>
      <w:r>
        <w:rPr>
          <w:b w:val="false"/>
          <w:bCs w:val="false"/>
          <w:sz w:val="22"/>
          <w:szCs w:val="22"/>
        </w:rPr>
        <w:t xml:space="preserve"> → bidder list, bid values, and the awarded company/value.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Store both raw HTML responses in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raw_page</w:t>
      </w:r>
      <w:r>
        <w:rPr>
          <w:b w:val="false"/>
          <w:bCs w:val="false"/>
          <w:sz w:val="22"/>
          <w:szCs w:val="22"/>
        </w:rPr>
        <w:t xml:space="preserve"> before parsing.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Parse into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tender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entity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company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bid</w:t>
      </w:r>
      <w:r>
        <w:rPr>
          <w:b w:val="false"/>
          <w:bCs w:val="false"/>
          <w:sz w:val="22"/>
          <w:szCs w:val="22"/>
        </w:rPr>
        <w:t xml:space="preserve">; set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is_winner</w:t>
      </w:r>
      <w:r>
        <w:rPr>
          <w:b w:val="false"/>
          <w:bCs w:val="false"/>
          <w:sz w:val="22"/>
          <w:szCs w:val="22"/>
        </w:rPr>
        <w:t xml:space="preserve"> on the awarded row and mirror winner + value onto the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tender</w:t>
      </w:r>
      <w:r>
        <w:rPr>
          <w:b w:val="false"/>
          <w:bCs w:val="false"/>
          <w:sz w:val="22"/>
          <w:szCs w:val="22"/>
        </w:rPr>
        <w:t xml:space="preserve"> row.</w:t>
      </w:r>
    </w:p>
    <w:p>
      <w:pPr>
        <w:pStyle w:val="Heading2"/>
      </w:pPr>
      <w:r>
        <w:t xml:space="preserve">5.3 Refresh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Tender Status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Refresh Frequency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/ available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Dates and bidder set still changing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Closed (not awarded)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Awaiting award outcome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Awarded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Weekly, then monthly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Mostly stable; catch corrections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Once, then stop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Terminal state</w:t>
            </w:r>
          </w:p>
        </w:tc>
      </w:tr>
    </w:tbl>
    <w:p>
      <w:pPr>
        <w:spacing w:after="120" w:before="0" w:line="276"/>
      </w:pPr>
      <w:r>
        <w:rPr>
          <w:sz w:val="22"/>
          <w:szCs w:val="22"/>
        </w:rPr>
        <w:t xml:space="preserve">Use `content_hash` on each raw page to skip re-parsing unchanged pages and to keep a versioned history of any post-award corrections.</w:t>
      </w:r>
    </w:p>
    <w:p>
      <w:pPr>
        <w:pStyle w:val="Heading2"/>
      </w:pPr>
      <w:r>
        <w:t xml:space="preserve">5.4 Politeness &amp; Robustness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Rate limiting:</w:t>
      </w:r>
      <w:r>
        <w:rPr>
          <w:b w:val="false"/>
          <w:bCs w:val="false"/>
          <w:sz w:val="22"/>
          <w:szCs w:val="22"/>
        </w:rPr>
        <w:t xml:space="preserve"> 1 request every 2–5 seconds; single concurrent worker against the host.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Backoff:</w:t>
      </w:r>
      <w:r>
        <w:rPr>
          <w:b w:val="false"/>
          <w:bCs w:val="false"/>
          <w:sz w:val="22"/>
          <w:szCs w:val="22"/>
        </w:rPr>
        <w:t xml:space="preserve"> exponential retry on 429/5xx (e.g. via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tenacity</w:t>
      </w:r>
      <w:r>
        <w:rPr>
          <w:b w:val="false"/>
          <w:bCs w:val="false"/>
          <w:sz w:val="22"/>
          <w:szCs w:val="22"/>
        </w:rPr>
        <w:t xml:space="preserve">); abort the run after repeated failures.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Identification:</w:t>
      </w:r>
      <w:r>
        <w:rPr>
          <w:b w:val="false"/>
          <w:bCs w:val="false"/>
          <w:sz w:val="22"/>
          <w:szCs w:val="22"/>
        </w:rPr>
        <w:t xml:space="preserve"> honest, contactable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User-Agent</w:t>
      </w:r>
      <w:r>
        <w:rPr>
          <w:b w:val="false"/>
          <w:bCs w:val="false"/>
          <w:sz w:val="22"/>
          <w:szCs w:val="22"/>
        </w:rPr>
        <w:t xml:space="preserve">; obey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robots.txt</w:t>
      </w:r>
      <w:r>
        <w:rPr>
          <w:b w:val="false"/>
          <w:bCs w:val="false"/>
          <w:sz w:val="22"/>
          <w:szCs w:val="22"/>
        </w:rPr>
        <w:t xml:space="preserve"> and any crawl-delay.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Off-peak:</w:t>
      </w:r>
      <w:r>
        <w:rPr>
          <w:b w:val="false"/>
          <w:bCs w:val="false"/>
          <w:sz w:val="22"/>
          <w:szCs w:val="22"/>
        </w:rPr>
        <w:t xml:space="preserve"> schedule daily runs outside Qatar business hours.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No evasion:</w:t>
      </w:r>
      <w:r>
        <w:rPr>
          <w:b w:val="false"/>
          <w:bCs w:val="false"/>
          <w:sz w:val="22"/>
          <w:szCs w:val="22"/>
        </w:rPr>
        <w:t xml:space="preserve"> never rotate IPs to bypass blocks or attempt CAPTCHA solving — stop and review instead.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Bilingual:</w:t>
      </w:r>
      <w:r>
        <w:rPr>
          <w:b w:val="false"/>
          <w:bCs w:val="false"/>
          <w:sz w:val="22"/>
          <w:szCs w:val="22"/>
        </w:rPr>
        <w:t xml:space="preserve"> capture Arabic and English where both are present; store original strings in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*_raw</w:t>
      </w:r>
      <w:r>
        <w:rPr>
          <w:b w:val="false"/>
          <w:bCs w:val="false"/>
          <w:sz w:val="22"/>
          <w:szCs w:val="22"/>
        </w:rPr>
        <w:t xml:space="preserve"> columns.</w:t>
      </w:r>
    </w:p>
    <w:p>
      <w:pPr>
        <w:pStyle w:val="Heading2"/>
      </w:pPr>
      <w:r>
        <w:t xml:space="preserve">5.5 Parsing Resilience</w:t>
      </w:r>
    </w:p>
    <w:p>
      <w:pPr>
        <w:spacing w:after="120" w:before="0" w:line="276"/>
      </w:pPr>
      <w:r>
        <w:rPr>
          <w:sz w:val="22"/>
          <w:szCs w:val="22"/>
        </w:rPr>
        <w:t xml:space="preserve">Government portals change markup periodically. To stay robust: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Centralise every CSS/XPath selector in one config module — never scatter selectors across the codebase.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Validate each parsed record against a schema (e.g. Pydantic): a missing winner on an awarded tender raises an alert, not a silent null.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Keep the raw HTML so any field can be re-extracted after a layout change without re-crawling.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Emit a per-run report: pages fetched, parsed OK, parse failures, new vs updated tenders.</w:t>
      </w:r>
    </w:p>
    <w:p>
      <w:r>
        <w:br w:type="page"/>
      </w:r>
    </w:p>
    <w:p>
      <w:pPr>
        <w:pStyle w:val="Heading1"/>
      </w:pPr>
      <w:r>
        <w:t xml:space="preserve">6. Client Search Experience</w:t>
      </w:r>
    </w:p>
    <w:p>
      <w:pPr>
        <w:spacing w:after="120" w:before="0" w:line="276"/>
      </w:pPr>
      <w:r>
        <w:rPr>
          <w:sz w:val="22"/>
          <w:szCs w:val="22"/>
        </w:rPr>
        <w:t xml:space="preserve">The client never sees the scraper. They interact with a simple search service backed by the database.</w:t>
      </w:r>
    </w:p>
    <w:p>
      <w:pPr>
        <w:pStyle w:val="Heading2"/>
      </w:pPr>
      <w:r>
        <w:t xml:space="preserve">6.1 Search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 Wants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Behaviour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 up an exact tender number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 match on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tender_number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Find tenders by keyword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Full-text search over title + entity + companies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who won a tender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the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bid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row where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is_winner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is true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the awarded value &amp; when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awarded_value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currency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award_date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full bidding history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all </w:t>
            </w:r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bid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rows + status timeline for the tender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a company's track record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tenders where the company has a winning bid</w:t>
            </w:r>
          </w:p>
        </w:tc>
      </w:tr>
    </w:tbl>
    <w:p>
      <w:pPr>
        <w:pStyle w:val="Heading2"/>
      </w:pPr>
      <w:r>
        <w:t xml:space="preserve">6.2 Example API Surface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6"/>
              <w:bottom w:val="single" w:color="D0D0D0" w:sz="1"/>
              <w:right w:val="single" w:color="D0D0D0" w:sz="1"/>
            </w:tcBorders>
            <w:shd w:fill="F7F7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/api/tenders/search?q=road+maintenance&amp;status=awarded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/api/tenders/{tender_number}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/api/tenders/{tender_number}/bids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/api/companies/{company_id}/awards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Response for GET /api/tenders/{tender_number}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"tender_number": "...",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"...",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"entity": "Public Works Authority",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"awarded",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"award":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"company": "ABC Trading &amp; Contracting",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"value": 4875000.00,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"currency": "QAR",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"award_date": "2026-03-11"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"dates": { "published": "...", "closing": "...",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"technical_open": "...", "financial_open": "..."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"bidders": [ { "company": "...", "value": ... }, ...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6.3 Example Result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900"/>
        <w:gridCol w:w="1900"/>
        <w:gridCol w:w="1100"/>
        <w:gridCol w:w="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Tender No.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Awarded Value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Award Date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GTC/2026/0142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Road maintenance — Zone 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 Works Authority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 Trading &amp; Contracting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QAR 4,875,000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Mar 2026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MOF/2026/0098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support services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Ministry of Finance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 Solutions WLL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QAR 1,240,000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02 Feb 2026</w:t>
            </w:r>
          </w:p>
        </w:tc>
      </w:tr>
    </w:tbl>
    <w:p>
      <w:pPr>
        <w:spacing w:after="120" w:before="0" w:line="276"/>
      </w:pPr>
      <w:r>
        <w:rPr>
          <w:i/>
          <w:iCs/>
          <w:color w:val="808080"/>
          <w:sz w:val="18"/>
          <w:szCs w:val="18"/>
        </w:rPr>
        <w:t xml:space="preserve">Sample data shown for layout only — actual values come from the live source.</w:t>
      </w:r>
    </w:p>
    <w:p>
      <w:r>
        <w:br w:type="page"/>
      </w:r>
    </w:p>
    <w:p>
      <w:pPr>
        <w:pStyle w:val="Heading1"/>
      </w:pPr>
      <w:r>
        <w:t xml:space="preserve">7. Operations, Quality &amp; Risks</w:t>
      </w:r>
    </w:p>
    <w:p>
      <w:pPr>
        <w:pStyle w:val="Heading2"/>
      </w:pPr>
      <w:r>
        <w:t xml:space="preserve">7.1 Data Quality Controls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Completeness:</w:t>
      </w:r>
      <w:r>
        <w:rPr>
          <w:b w:val="false"/>
          <w:bCs w:val="false"/>
          <w:sz w:val="22"/>
          <w:szCs w:val="22"/>
        </w:rPr>
        <w:t xml:space="preserve"> every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awarded</w:t>
      </w:r>
      <w:r>
        <w:rPr>
          <w:b w:val="false"/>
          <w:bCs w:val="false"/>
          <w:sz w:val="22"/>
          <w:szCs w:val="22"/>
        </w:rPr>
        <w:t xml:space="preserve"> tender must have exactly one winning bid; violations flagged.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Consistency: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tender.awarded_value</w:t>
      </w:r>
      <w:r>
        <w:rPr>
          <w:b w:val="false"/>
          <w:bCs w:val="false"/>
          <w:sz w:val="22"/>
          <w:szCs w:val="22"/>
        </w:rPr>
        <w:t xml:space="preserve"> must equal the winning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bid.bid_value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Validity:</w:t>
      </w:r>
      <w:r>
        <w:rPr>
          <w:b w:val="false"/>
          <w:bCs w:val="false"/>
          <w:sz w:val="22"/>
          <w:szCs w:val="22"/>
        </w:rPr>
        <w:t xml:space="preserve"> dates must be chronologically ordered (published ≤ closing ≤ award).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De-duplication:</w:t>
      </w:r>
      <w:r>
        <w:rPr>
          <w:b w:val="false"/>
          <w:bCs w:val="false"/>
          <w:sz w:val="22"/>
          <w:szCs w:val="22"/>
        </w:rPr>
        <w:t xml:space="preserve"> company names normalised (trim, case, legal-suffix folding) before matching.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Auditability:</w:t>
      </w:r>
      <w:r>
        <w:rPr>
          <w:b w:val="false"/>
          <w:bCs w:val="false"/>
          <w:sz w:val="22"/>
          <w:szCs w:val="22"/>
        </w:rPr>
        <w:t xml:space="preserve"> every field traceable to a stored raw page and fetch timestamp.</w:t>
      </w:r>
    </w:p>
    <w:p>
      <w:pPr>
        <w:pStyle w:val="Heading2"/>
      </w:pPr>
      <w:r>
        <w:t xml:space="preserve">7.2 Monitoring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Per-run dashboard: pages fetched, success rate, new/updated tenders, parse-failure 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sz w:val="22"/>
          <w:szCs w:val="22"/>
        </w:rPr>
        <w:t xml:space="preserve">Alert if a scheduled run fails, parse-failure rate exceeds a threshold, or zero new awarded tenders appear for an unusually long period (possible layout break).</w:t>
      </w:r>
    </w:p>
    <w:p>
      <w:pPr>
        <w:pStyle w:val="Heading2"/>
      </w:pPr>
      <w:r>
        <w:t xml:space="preserve">7.3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Site markup changes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Parser breaks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Centralised selectors, schema validation, raw-HTML replay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Rate limiting / blocking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Crawl stalls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Polite throttling, backoff, off-peak scheduling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Terms/robots disallow scraping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blocked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 review first; seek official data feed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Bilingual / encoding issues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Garbled records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UTF-8 end-to-end, store raw + normalised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Award data not published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Missing winners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as 'not disclosed'; never fabricate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 downtime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Stale data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Retry, alert, surface 'last refreshed' to clients</w:t>
            </w:r>
          </w:p>
        </w:tc>
      </w:tr>
    </w:tbl>
    <w:p>
      <w:pPr>
        <w:pStyle w:val="Heading2"/>
      </w:pPr>
      <w:r>
        <w:t xml:space="preserve">7.4 Phased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— Discovery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legal basis; map endpoints; finalise schema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— Crawler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discovery + raw store for awarded tenders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— Parser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Normalised tender/company/bid records + validation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— Search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+ minimal search UI for clients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— Hardening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Scheduling, monitoring, alerting, backfill of history</w:t>
            </w:r>
          </w:p>
        </w:tc>
      </w:tr>
    </w:tbl>
    <w:p>
      <w:pPr>
        <w:pBdr>
          <w:top w:val="single" w:color="CCCCCC" w:sz="4" w:space="8"/>
        </w:pBdr>
        <w:spacing w:after="0" w:before="400"/>
      </w:pPr>
      <w:r>
        <w:rPr>
          <w:i/>
          <w:iCs/>
          <w:color w:val="808080"/>
          <w:sz w:val="18"/>
          <w:szCs w:val="18"/>
        </w:rPr>
        <w:t xml:space="preserve">End of document — 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808080"/>
        <w:sz w:val="16"/>
        <w:szCs w:val="16"/>
      </w:rPr>
      <w:t xml:space="preserve">Confidential — Internal Engineering Document</w:t>
    </w:r>
    <w:r>
      <w:rPr>
        <w:color w:val="80808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026"/>
      </w:tabs>
      <w:spacing w:after="0"/>
    </w:pPr>
    <w:r>
      <w:rPr>
        <w:color w:val="808080"/>
        <w:sz w:val="16"/>
        <w:szCs w:val="16"/>
      </w:rPr>
      <w:t xml:space="preserve">Tender Intelligence Platform</w:t>
    </w:r>
    <w:r>
      <w:rPr>
        <w:color w:val="808080"/>
        <w:sz w:val="16"/>
        <w:szCs w:val="16"/>
      </w:rPr>
      <w:t xml:space="preserve">	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 —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eih8t0vtsa7v25-084hq" Type="http://schemas.openxmlformats.org/officeDocument/2006/relationships/hyperlink" Target="https://monaqasat.mof.gov.q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Qatar Government Tenders — Data Acquisition &amp; Searchable Database</dc:title>
  <dc:creator>Technical Documentation</dc:creator>
  <cp:lastModifiedBy>Un-named</cp:lastModifiedBy>
  <cp:revision>1</cp:revision>
  <dcterms:created xsi:type="dcterms:W3CDTF">2026-05-18T08:24:57.585Z</dcterms:created>
  <dcterms:modified xsi:type="dcterms:W3CDTF">2026-05-18T08:24:57.586Z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