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1396" w14:textId="2AFEDE6F" w:rsidR="002C2709" w:rsidRPr="00143C52" w:rsidRDefault="002C2709" w:rsidP="002C2709">
      <w:pPr>
        <w:jc w:val="center"/>
        <w:rPr>
          <w:rFonts w:ascii="Arial" w:hAnsi="Arial" w:cs="Arial"/>
          <w:b/>
          <w:bCs/>
          <w:sz w:val="32"/>
          <w:szCs w:val="32"/>
        </w:rPr>
      </w:pPr>
      <w:r w:rsidRPr="00143C52">
        <w:rPr>
          <w:rFonts w:ascii="Arial" w:hAnsi="Arial" w:cs="Arial"/>
          <w:b/>
          <w:bCs/>
          <w:sz w:val="32"/>
          <w:szCs w:val="32"/>
        </w:rPr>
        <w:t>Product Page Redesign</w:t>
      </w:r>
    </w:p>
    <w:p w14:paraId="72111661" w14:textId="77777777" w:rsidR="002C2709" w:rsidRPr="00143C52" w:rsidRDefault="002C2709" w:rsidP="002C2709">
      <w:pPr>
        <w:jc w:val="center"/>
        <w:rPr>
          <w:rFonts w:ascii="Arial" w:hAnsi="Arial" w:cs="Arial"/>
          <w:sz w:val="20"/>
          <w:szCs w:val="20"/>
        </w:rPr>
      </w:pPr>
    </w:p>
    <w:p w14:paraId="1EE96526" w14:textId="3F1EAAC3" w:rsidR="002C2709" w:rsidRPr="00143C52" w:rsidRDefault="00910B23" w:rsidP="00910B23">
      <w:pPr>
        <w:jc w:val="both"/>
        <w:rPr>
          <w:rFonts w:ascii="Arial" w:hAnsi="Arial" w:cs="Arial"/>
          <w:b/>
          <w:bCs/>
          <w:sz w:val="24"/>
          <w:szCs w:val="24"/>
        </w:rPr>
      </w:pPr>
      <w:r w:rsidRPr="00143C52">
        <w:rPr>
          <w:rFonts w:ascii="Arial" w:hAnsi="Arial" w:cs="Arial"/>
          <w:b/>
          <w:bCs/>
          <w:sz w:val="24"/>
          <w:szCs w:val="24"/>
        </w:rPr>
        <w:t>URL:</w:t>
      </w:r>
      <w:r w:rsidR="008E6616" w:rsidRPr="00143C52">
        <w:rPr>
          <w:rFonts w:ascii="Arial" w:hAnsi="Arial" w:cs="Arial"/>
          <w:b/>
          <w:bCs/>
          <w:sz w:val="24"/>
          <w:szCs w:val="24"/>
        </w:rPr>
        <w:t xml:space="preserve"> https://www.espares.co.uk/product/es1566874/espares-washing-machine-and-dishwasher-cleane</w:t>
      </w:r>
      <w:r w:rsidR="003D476F" w:rsidRPr="00143C52">
        <w:rPr>
          <w:rFonts w:ascii="Arial" w:hAnsi="Arial" w:cs="Arial"/>
          <w:b/>
          <w:bCs/>
          <w:sz w:val="24"/>
          <w:szCs w:val="24"/>
        </w:rPr>
        <w:t>?vwo_opt_out=1</w:t>
      </w:r>
    </w:p>
    <w:p w14:paraId="56D3F8D6" w14:textId="0CE69FCE" w:rsidR="00E116FD" w:rsidRPr="00143C52" w:rsidRDefault="00F930F9" w:rsidP="00B8291A">
      <w:pPr>
        <w:pStyle w:val="ListParagraph"/>
        <w:numPr>
          <w:ilvl w:val="0"/>
          <w:numId w:val="4"/>
        </w:numPr>
        <w:jc w:val="both"/>
        <w:rPr>
          <w:rFonts w:ascii="Arial" w:hAnsi="Arial" w:cs="Arial"/>
          <w:b/>
          <w:bCs/>
          <w:sz w:val="24"/>
          <w:szCs w:val="24"/>
        </w:rPr>
      </w:pPr>
      <w:r w:rsidRPr="00143C52">
        <w:rPr>
          <w:rFonts w:ascii="Arial" w:hAnsi="Arial" w:cs="Arial"/>
          <w:b/>
          <w:bCs/>
          <w:sz w:val="24"/>
          <w:szCs w:val="24"/>
        </w:rPr>
        <w:t>Product Image &amp; CTA Section</w:t>
      </w:r>
      <w:r w:rsidR="00E116FD" w:rsidRPr="00143C52">
        <w:rPr>
          <w:rFonts w:ascii="Arial" w:hAnsi="Arial" w:cs="Arial"/>
          <w:b/>
          <w:bCs/>
          <w:sz w:val="24"/>
          <w:szCs w:val="24"/>
        </w:rPr>
        <w:t>:</w:t>
      </w:r>
    </w:p>
    <w:p w14:paraId="3429AD7C" w14:textId="26215F9E" w:rsidR="008E6616" w:rsidRPr="00143C52" w:rsidRDefault="008E6616" w:rsidP="00E116FD">
      <w:pPr>
        <w:jc w:val="both"/>
        <w:rPr>
          <w:rFonts w:ascii="Arial" w:hAnsi="Arial" w:cs="Arial"/>
          <w:b/>
          <w:bCs/>
          <w:sz w:val="20"/>
          <w:szCs w:val="20"/>
        </w:rPr>
      </w:pPr>
      <w:bookmarkStart w:id="0" w:name="_GoBack"/>
      <w:r w:rsidRPr="00143C52">
        <w:rPr>
          <w:rFonts w:ascii="Arial" w:hAnsi="Arial" w:cs="Arial"/>
          <w:noProof/>
          <w:sz w:val="20"/>
          <w:szCs w:val="20"/>
        </w:rPr>
        <w:drawing>
          <wp:inline distT="0" distB="0" distL="0" distR="0" wp14:anchorId="695E097C" wp14:editId="2F92CC94">
            <wp:extent cx="59436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0480"/>
                    </a:xfrm>
                    <a:prstGeom prst="rect">
                      <a:avLst/>
                    </a:prstGeom>
                  </pic:spPr>
                </pic:pic>
              </a:graphicData>
            </a:graphic>
          </wp:inline>
        </w:drawing>
      </w:r>
      <w:bookmarkEnd w:id="0"/>
    </w:p>
    <w:p w14:paraId="4A8B49F3" w14:textId="1EB4E1D8" w:rsidR="004C59A7" w:rsidRPr="00143C52" w:rsidRDefault="004C59A7" w:rsidP="004C59A7">
      <w:pPr>
        <w:rPr>
          <w:rFonts w:ascii="Arial" w:hAnsi="Arial" w:cs="Arial"/>
          <w:sz w:val="20"/>
          <w:szCs w:val="20"/>
        </w:rPr>
      </w:pPr>
    </w:p>
    <w:p w14:paraId="343CFD4A" w14:textId="792D636B" w:rsidR="004C59A7" w:rsidRPr="00143C52" w:rsidRDefault="004C59A7" w:rsidP="00D90A1E">
      <w:pPr>
        <w:pStyle w:val="ListParagraph"/>
        <w:numPr>
          <w:ilvl w:val="0"/>
          <w:numId w:val="2"/>
        </w:numPr>
        <w:rPr>
          <w:rFonts w:ascii="Arial" w:hAnsi="Arial" w:cs="Arial"/>
          <w:sz w:val="20"/>
          <w:szCs w:val="20"/>
        </w:rPr>
      </w:pPr>
      <w:r w:rsidRPr="00143C52">
        <w:rPr>
          <w:rFonts w:ascii="Arial" w:hAnsi="Arial" w:cs="Arial"/>
          <w:b/>
          <w:bCs/>
          <w:sz w:val="20"/>
          <w:szCs w:val="20"/>
        </w:rPr>
        <w:t>Layout of the page will be like that of the variation.</w:t>
      </w:r>
    </w:p>
    <w:p w14:paraId="0E0A145D" w14:textId="2D771BCA" w:rsidR="00D90A1E" w:rsidRPr="00445436" w:rsidRDefault="00D90A1E" w:rsidP="00D90A1E">
      <w:pPr>
        <w:pStyle w:val="ListParagraph"/>
        <w:numPr>
          <w:ilvl w:val="0"/>
          <w:numId w:val="2"/>
        </w:numPr>
        <w:rPr>
          <w:rFonts w:ascii="Arial" w:hAnsi="Arial" w:cs="Arial"/>
          <w:sz w:val="20"/>
          <w:szCs w:val="20"/>
        </w:rPr>
      </w:pPr>
      <w:r w:rsidRPr="00143C52">
        <w:rPr>
          <w:rFonts w:ascii="Arial" w:hAnsi="Arial" w:cs="Arial"/>
          <w:b/>
          <w:bCs/>
          <w:sz w:val="20"/>
          <w:szCs w:val="20"/>
        </w:rPr>
        <w:t>Description, Reviews &amp; Product Q&amp;A will be in a tabbed structure. Clicking each tab will open the corresponding section.</w:t>
      </w:r>
    </w:p>
    <w:p w14:paraId="4AFA823D" w14:textId="063AFCDB" w:rsidR="00445436" w:rsidRPr="00143C52" w:rsidRDefault="00445436" w:rsidP="00445436">
      <w:pPr>
        <w:pStyle w:val="ListParagraph"/>
        <w:numPr>
          <w:ilvl w:val="0"/>
          <w:numId w:val="2"/>
        </w:numPr>
        <w:rPr>
          <w:rFonts w:ascii="Arial" w:hAnsi="Arial" w:cs="Arial"/>
          <w:sz w:val="20"/>
          <w:szCs w:val="20"/>
        </w:rPr>
      </w:pPr>
      <w:r w:rsidRPr="00143C52">
        <w:rPr>
          <w:rFonts w:ascii="Arial" w:hAnsi="Arial" w:cs="Arial"/>
          <w:b/>
          <w:bCs/>
          <w:sz w:val="20"/>
          <w:szCs w:val="20"/>
        </w:rPr>
        <w:t>Clicking the amount of reviews will open the reviews tab below and scroll down so that the first</w:t>
      </w:r>
      <w:r>
        <w:rPr>
          <w:rFonts w:ascii="Arial" w:hAnsi="Arial" w:cs="Arial"/>
          <w:b/>
          <w:bCs/>
          <w:sz w:val="20"/>
          <w:szCs w:val="20"/>
        </w:rPr>
        <w:t xml:space="preserve"> review is on top of the screen.</w:t>
      </w:r>
    </w:p>
    <w:p w14:paraId="4D71CE14" w14:textId="2FCBDC49" w:rsidR="00CB25C5" w:rsidRPr="00143C52" w:rsidRDefault="00CB25C5" w:rsidP="00D90A1E">
      <w:pPr>
        <w:pStyle w:val="ListParagraph"/>
        <w:numPr>
          <w:ilvl w:val="0"/>
          <w:numId w:val="2"/>
        </w:numPr>
        <w:rPr>
          <w:rFonts w:ascii="Arial" w:hAnsi="Arial" w:cs="Arial"/>
          <w:sz w:val="20"/>
          <w:szCs w:val="20"/>
        </w:rPr>
      </w:pPr>
      <w:r w:rsidRPr="00143C52">
        <w:rPr>
          <w:rFonts w:ascii="Arial" w:hAnsi="Arial" w:cs="Arial"/>
          <w:b/>
          <w:bCs/>
          <w:sz w:val="20"/>
          <w:szCs w:val="20"/>
        </w:rPr>
        <w:t>The ‘Order within…’ timer will remain hidden from Friday-Sunday but is present in the HTML.</w:t>
      </w:r>
    </w:p>
    <w:p w14:paraId="270BC9D3" w14:textId="0556CBBB" w:rsidR="00CB25C5" w:rsidRPr="002D2A1C" w:rsidRDefault="00CB25C5" w:rsidP="002047FA">
      <w:pPr>
        <w:pStyle w:val="ListParagraph"/>
        <w:numPr>
          <w:ilvl w:val="0"/>
          <w:numId w:val="2"/>
        </w:numPr>
        <w:rPr>
          <w:rStyle w:val="Hyperlink"/>
          <w:rFonts w:ascii="Arial" w:hAnsi="Arial" w:cs="Arial"/>
          <w:color w:val="auto"/>
          <w:sz w:val="20"/>
          <w:szCs w:val="20"/>
          <w:u w:val="none"/>
        </w:rPr>
      </w:pPr>
      <w:r w:rsidRPr="00143C52">
        <w:rPr>
          <w:rFonts w:ascii="Arial" w:hAnsi="Arial" w:cs="Arial"/>
          <w:b/>
          <w:bCs/>
          <w:sz w:val="20"/>
          <w:szCs w:val="20"/>
        </w:rPr>
        <w:t xml:space="preserve">URL of the Dyson Logo: </w:t>
      </w:r>
      <w:hyperlink r:id="rId6" w:history="1">
        <w:r w:rsidRPr="00143C52">
          <w:rPr>
            <w:rStyle w:val="Hyperlink"/>
            <w:rFonts w:ascii="Arial" w:hAnsi="Arial" w:cs="Arial"/>
            <w:b/>
            <w:bCs/>
            <w:sz w:val="20"/>
            <w:szCs w:val="20"/>
          </w:rPr>
          <w:t>https://www.buyspares.co.uk/images/logos2/75/dyson.jpg</w:t>
        </w:r>
      </w:hyperlink>
    </w:p>
    <w:p w14:paraId="6DD28691" w14:textId="5209B5B4" w:rsidR="002D2A1C" w:rsidRPr="002D2A1C" w:rsidRDefault="002D2A1C" w:rsidP="002D2A1C">
      <w:pPr>
        <w:ind w:left="720"/>
        <w:rPr>
          <w:rFonts w:ascii="Arial" w:hAnsi="Arial" w:cs="Arial"/>
          <w:b/>
          <w:bCs/>
          <w:sz w:val="20"/>
          <w:szCs w:val="20"/>
        </w:rPr>
      </w:pPr>
      <w:r>
        <w:rPr>
          <w:rFonts w:ascii="Arial" w:hAnsi="Arial" w:cs="Arial"/>
          <w:b/>
          <w:bCs/>
          <w:sz w:val="20"/>
          <w:szCs w:val="20"/>
        </w:rPr>
        <w:t>(Logo in the images can be replaced with the above logo)</w:t>
      </w:r>
    </w:p>
    <w:p w14:paraId="7AF286CF" w14:textId="6F9B25B9" w:rsidR="002047FA" w:rsidRPr="00143C52" w:rsidRDefault="002047FA" w:rsidP="002047FA">
      <w:pPr>
        <w:pStyle w:val="ListParagraph"/>
        <w:numPr>
          <w:ilvl w:val="0"/>
          <w:numId w:val="2"/>
        </w:numPr>
        <w:rPr>
          <w:rFonts w:ascii="Arial" w:hAnsi="Arial" w:cs="Arial"/>
          <w:sz w:val="20"/>
          <w:szCs w:val="20"/>
        </w:rPr>
      </w:pPr>
      <w:r w:rsidRPr="00143C52">
        <w:rPr>
          <w:rFonts w:ascii="Arial" w:hAnsi="Arial" w:cs="Arial"/>
          <w:b/>
          <w:bCs/>
          <w:sz w:val="20"/>
          <w:szCs w:val="20"/>
        </w:rPr>
        <w:t>Carousel beneath the image will slide right by one thumbnail when clicked on right chevron or the rightmost visible thumbnail.</w:t>
      </w:r>
      <w:r w:rsidRPr="00143C52">
        <w:rPr>
          <w:rFonts w:ascii="Arial" w:hAnsi="Arial" w:cs="Arial"/>
          <w:sz w:val="20"/>
          <w:szCs w:val="20"/>
        </w:rPr>
        <w:t xml:space="preserve"> </w:t>
      </w:r>
      <w:r w:rsidRPr="00143C52">
        <w:rPr>
          <w:rFonts w:ascii="Arial" w:hAnsi="Arial" w:cs="Arial"/>
          <w:b/>
          <w:bCs/>
          <w:sz w:val="20"/>
          <w:szCs w:val="20"/>
        </w:rPr>
        <w:t>Same goes for left chevron and left thumbnail. If carousel reaches leftmost position, left chevron will get hidden and same goes for the right chevron and rightmost position.</w:t>
      </w:r>
    </w:p>
    <w:p w14:paraId="2E032757" w14:textId="50244DBE" w:rsidR="002047FA" w:rsidRPr="00143C52" w:rsidRDefault="008E6616" w:rsidP="002047FA">
      <w:pPr>
        <w:pStyle w:val="ListParagraph"/>
        <w:numPr>
          <w:ilvl w:val="0"/>
          <w:numId w:val="2"/>
        </w:numPr>
        <w:rPr>
          <w:rFonts w:ascii="Arial" w:hAnsi="Arial" w:cs="Arial"/>
          <w:sz w:val="20"/>
          <w:szCs w:val="20"/>
        </w:rPr>
      </w:pPr>
      <w:r w:rsidRPr="00143C52">
        <w:rPr>
          <w:rFonts w:ascii="Arial" w:hAnsi="Arial" w:cs="Arial"/>
          <w:b/>
          <w:bCs/>
          <w:sz w:val="20"/>
          <w:szCs w:val="20"/>
        </w:rPr>
        <w:t>Clicking on ‘View Product Video’ will open the description tab and scroll down to ‘How to Videos’ section.</w:t>
      </w:r>
    </w:p>
    <w:p w14:paraId="13B38FA7" w14:textId="02D55183" w:rsidR="003603CB" w:rsidRPr="00143C52" w:rsidRDefault="003603CB">
      <w:pPr>
        <w:rPr>
          <w:rFonts w:ascii="Arial" w:hAnsi="Arial" w:cs="Arial"/>
          <w:b/>
          <w:bCs/>
          <w:sz w:val="20"/>
          <w:szCs w:val="20"/>
        </w:rPr>
      </w:pPr>
    </w:p>
    <w:p w14:paraId="67D6CDAB" w14:textId="748C6413" w:rsidR="00D42AC4" w:rsidRDefault="000A66B1" w:rsidP="00B8291A">
      <w:pPr>
        <w:pStyle w:val="ListParagraph"/>
        <w:numPr>
          <w:ilvl w:val="0"/>
          <w:numId w:val="4"/>
        </w:numPr>
        <w:rPr>
          <w:rFonts w:ascii="Arial" w:hAnsi="Arial" w:cs="Arial"/>
          <w:b/>
          <w:bCs/>
          <w:sz w:val="24"/>
          <w:szCs w:val="24"/>
        </w:rPr>
      </w:pPr>
      <w:r w:rsidRPr="001A27C4">
        <w:rPr>
          <w:rFonts w:ascii="Arial" w:hAnsi="Arial" w:cs="Arial"/>
          <w:b/>
          <w:bCs/>
          <w:sz w:val="24"/>
          <w:szCs w:val="24"/>
        </w:rPr>
        <w:t>‘Will this Part Fit My Appliance</w:t>
      </w:r>
      <w:r w:rsidR="004726B6" w:rsidRPr="001A27C4">
        <w:rPr>
          <w:rFonts w:ascii="Arial" w:hAnsi="Arial" w:cs="Arial"/>
          <w:b/>
          <w:bCs/>
          <w:sz w:val="24"/>
          <w:szCs w:val="24"/>
        </w:rPr>
        <w:t>?</w:t>
      </w:r>
      <w:r w:rsidRPr="001A27C4">
        <w:rPr>
          <w:rFonts w:ascii="Arial" w:hAnsi="Arial" w:cs="Arial"/>
          <w:b/>
          <w:bCs/>
          <w:sz w:val="24"/>
          <w:szCs w:val="24"/>
        </w:rPr>
        <w:t xml:space="preserve">’ </w:t>
      </w:r>
      <w:r w:rsidR="00580C40" w:rsidRPr="001A27C4">
        <w:rPr>
          <w:rFonts w:ascii="Arial" w:hAnsi="Arial" w:cs="Arial"/>
          <w:b/>
          <w:bCs/>
          <w:sz w:val="24"/>
          <w:szCs w:val="24"/>
        </w:rPr>
        <w:t>Section</w:t>
      </w:r>
    </w:p>
    <w:p w14:paraId="48E829BC" w14:textId="77777777" w:rsidR="00F42732" w:rsidRPr="00F42732" w:rsidRDefault="00F42732" w:rsidP="00F42732">
      <w:pPr>
        <w:rPr>
          <w:rFonts w:ascii="Arial" w:hAnsi="Arial" w:cs="Arial"/>
          <w:b/>
          <w:bCs/>
          <w:sz w:val="24"/>
          <w:szCs w:val="24"/>
        </w:rPr>
      </w:pPr>
    </w:p>
    <w:p w14:paraId="3C144CFA" w14:textId="1945CB5A" w:rsidR="00CC5BA0" w:rsidRPr="004B4CC3" w:rsidRDefault="003248F1">
      <w:pPr>
        <w:rPr>
          <w:rFonts w:ascii="Arial" w:hAnsi="Arial" w:cs="Arial"/>
          <w:b/>
          <w:bCs/>
          <w:sz w:val="24"/>
          <w:szCs w:val="24"/>
        </w:rPr>
      </w:pPr>
      <w:r w:rsidRPr="004B4CC3">
        <w:rPr>
          <w:rFonts w:ascii="Arial" w:hAnsi="Arial" w:cs="Arial"/>
          <w:b/>
          <w:bCs/>
          <w:sz w:val="24"/>
          <w:szCs w:val="24"/>
        </w:rPr>
        <w:t xml:space="preserve">URL: </w:t>
      </w:r>
      <w:hyperlink r:id="rId7" w:history="1">
        <w:r w:rsidRPr="004B4CC3">
          <w:rPr>
            <w:rStyle w:val="Hyperlink"/>
            <w:rFonts w:ascii="Arial" w:hAnsi="Arial" w:cs="Arial"/>
            <w:b/>
            <w:bCs/>
            <w:sz w:val="24"/>
            <w:szCs w:val="24"/>
          </w:rPr>
          <w:t>https://www.espares.co.uk/product/es540297/bag255-compatible-u59-vacuum-cleaner-dust-bag?vwo_opt_out=1</w:t>
        </w:r>
      </w:hyperlink>
    </w:p>
    <w:p w14:paraId="259705A7" w14:textId="1C8BAD76" w:rsidR="00580C40" w:rsidRPr="00143C52" w:rsidRDefault="00946E34">
      <w:pPr>
        <w:rPr>
          <w:rFonts w:ascii="Arial" w:hAnsi="Arial" w:cs="Arial"/>
          <w:b/>
          <w:bCs/>
          <w:sz w:val="20"/>
          <w:szCs w:val="20"/>
        </w:rPr>
      </w:pPr>
      <w:r w:rsidRPr="00143C52">
        <w:rPr>
          <w:rFonts w:ascii="Arial" w:hAnsi="Arial" w:cs="Arial"/>
          <w:b/>
          <w:bCs/>
          <w:sz w:val="20"/>
          <w:szCs w:val="20"/>
        </w:rPr>
        <w:t>(Above designs should be compatible with this page as well)</w:t>
      </w:r>
    </w:p>
    <w:p w14:paraId="5041E99E" w14:textId="2715ABF0" w:rsidR="00580C40" w:rsidRPr="00143C52" w:rsidRDefault="00AD7586">
      <w:pPr>
        <w:rPr>
          <w:rFonts w:ascii="Arial" w:hAnsi="Arial" w:cs="Arial"/>
          <w:b/>
          <w:bCs/>
          <w:sz w:val="20"/>
          <w:szCs w:val="20"/>
        </w:rPr>
      </w:pPr>
      <w:r w:rsidRPr="00143C52">
        <w:rPr>
          <w:rFonts w:ascii="Arial" w:hAnsi="Arial" w:cs="Arial"/>
          <w:b/>
          <w:bCs/>
          <w:sz w:val="20"/>
          <w:szCs w:val="20"/>
        </w:rPr>
        <w:t>Control:</w:t>
      </w:r>
    </w:p>
    <w:p w14:paraId="0571DC06" w14:textId="211E8A3B" w:rsidR="00AD7586" w:rsidRPr="00143C52" w:rsidRDefault="00026E58">
      <w:pPr>
        <w:rPr>
          <w:rFonts w:ascii="Arial" w:hAnsi="Arial" w:cs="Arial"/>
          <w:b/>
          <w:bCs/>
          <w:sz w:val="20"/>
          <w:szCs w:val="20"/>
        </w:rPr>
      </w:pPr>
      <w:r w:rsidRPr="00143C52">
        <w:rPr>
          <w:rFonts w:ascii="Arial" w:hAnsi="Arial" w:cs="Arial"/>
          <w:noProof/>
          <w:sz w:val="20"/>
          <w:szCs w:val="20"/>
        </w:rPr>
        <w:drawing>
          <wp:inline distT="0" distB="0" distL="0" distR="0" wp14:anchorId="1D2686D4" wp14:editId="1916F76B">
            <wp:extent cx="5943600" cy="407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9875"/>
                    </a:xfrm>
                    <a:prstGeom prst="rect">
                      <a:avLst/>
                    </a:prstGeom>
                  </pic:spPr>
                </pic:pic>
              </a:graphicData>
            </a:graphic>
          </wp:inline>
        </w:drawing>
      </w:r>
    </w:p>
    <w:p w14:paraId="2BA9C26A" w14:textId="2A943334" w:rsidR="00026E58" w:rsidRPr="00143C52" w:rsidRDefault="00026E58">
      <w:pPr>
        <w:rPr>
          <w:rFonts w:ascii="Arial" w:hAnsi="Arial" w:cs="Arial"/>
          <w:b/>
          <w:bCs/>
          <w:sz w:val="20"/>
          <w:szCs w:val="20"/>
        </w:rPr>
      </w:pPr>
    </w:p>
    <w:p w14:paraId="127D0B70" w14:textId="6FDA35E9" w:rsidR="00026E58" w:rsidRPr="00143C52" w:rsidRDefault="00026E58">
      <w:pPr>
        <w:rPr>
          <w:rFonts w:ascii="Arial" w:hAnsi="Arial" w:cs="Arial"/>
          <w:b/>
          <w:bCs/>
          <w:sz w:val="20"/>
          <w:szCs w:val="20"/>
        </w:rPr>
      </w:pPr>
      <w:r w:rsidRPr="00143C52">
        <w:rPr>
          <w:rFonts w:ascii="Arial" w:hAnsi="Arial" w:cs="Arial"/>
          <w:b/>
          <w:bCs/>
          <w:sz w:val="20"/>
          <w:szCs w:val="20"/>
        </w:rPr>
        <w:t>Variation:</w:t>
      </w:r>
    </w:p>
    <w:p w14:paraId="21532F72" w14:textId="6958EC2F" w:rsidR="00026E58" w:rsidRPr="00143C52" w:rsidRDefault="00B34DA6">
      <w:pPr>
        <w:rPr>
          <w:rFonts w:ascii="Arial" w:hAnsi="Arial" w:cs="Arial"/>
          <w:b/>
          <w:bCs/>
          <w:sz w:val="20"/>
          <w:szCs w:val="20"/>
        </w:rPr>
      </w:pPr>
      <w:r w:rsidRPr="00143C52">
        <w:rPr>
          <w:rFonts w:ascii="Arial" w:hAnsi="Arial" w:cs="Arial"/>
          <w:noProof/>
          <w:sz w:val="20"/>
          <w:szCs w:val="20"/>
        </w:rPr>
        <w:lastRenderedPageBreak/>
        <w:drawing>
          <wp:inline distT="0" distB="0" distL="0" distR="0" wp14:anchorId="451DE4C8" wp14:editId="37DB0B9A">
            <wp:extent cx="5943600" cy="2576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6830"/>
                    </a:xfrm>
                    <a:prstGeom prst="rect">
                      <a:avLst/>
                    </a:prstGeom>
                  </pic:spPr>
                </pic:pic>
              </a:graphicData>
            </a:graphic>
          </wp:inline>
        </w:drawing>
      </w:r>
    </w:p>
    <w:p w14:paraId="1369ADBB" w14:textId="583A8C90" w:rsidR="00B34DA6" w:rsidRPr="00143C52" w:rsidRDefault="00B34DA6">
      <w:pPr>
        <w:rPr>
          <w:rFonts w:ascii="Arial" w:hAnsi="Arial" w:cs="Arial"/>
          <w:b/>
          <w:bCs/>
          <w:sz w:val="20"/>
          <w:szCs w:val="20"/>
        </w:rPr>
      </w:pPr>
    </w:p>
    <w:p w14:paraId="592F61E7" w14:textId="01B51D16" w:rsidR="00B34DA6" w:rsidRPr="00143C52" w:rsidRDefault="00B34DA6" w:rsidP="00B34DA6">
      <w:pPr>
        <w:pStyle w:val="ListParagraph"/>
        <w:numPr>
          <w:ilvl w:val="0"/>
          <w:numId w:val="3"/>
        </w:numPr>
        <w:rPr>
          <w:rFonts w:ascii="Arial" w:hAnsi="Arial" w:cs="Arial"/>
          <w:b/>
          <w:bCs/>
          <w:sz w:val="20"/>
          <w:szCs w:val="20"/>
        </w:rPr>
      </w:pPr>
      <w:r w:rsidRPr="00143C52">
        <w:rPr>
          <w:rFonts w:ascii="Arial" w:hAnsi="Arial" w:cs="Arial"/>
          <w:b/>
          <w:bCs/>
          <w:sz w:val="20"/>
          <w:szCs w:val="20"/>
        </w:rPr>
        <w:t xml:space="preserve">Clicking on ‘Check this Part fits my Appliance’ will open the </w:t>
      </w:r>
      <w:proofErr w:type="spellStart"/>
      <w:r w:rsidRPr="00143C52">
        <w:rPr>
          <w:rFonts w:ascii="Arial" w:hAnsi="Arial" w:cs="Arial"/>
          <w:b/>
          <w:bCs/>
          <w:sz w:val="20"/>
          <w:szCs w:val="20"/>
        </w:rPr>
        <w:t>modelfit</w:t>
      </w:r>
      <w:proofErr w:type="spellEnd"/>
      <w:r w:rsidRPr="00143C52">
        <w:rPr>
          <w:rFonts w:ascii="Arial" w:hAnsi="Arial" w:cs="Arial"/>
          <w:b/>
          <w:bCs/>
          <w:sz w:val="20"/>
          <w:szCs w:val="20"/>
        </w:rPr>
        <w:t xml:space="preserve"> section which will be in a modal.</w:t>
      </w:r>
    </w:p>
    <w:p w14:paraId="1C297CEE" w14:textId="59E42F30" w:rsidR="00DA0633" w:rsidRPr="00143C52" w:rsidRDefault="00DA0633" w:rsidP="00DA0633">
      <w:pPr>
        <w:pStyle w:val="ListParagraph"/>
        <w:rPr>
          <w:rFonts w:ascii="Arial" w:hAnsi="Arial" w:cs="Arial"/>
          <w:b/>
          <w:bCs/>
          <w:sz w:val="20"/>
          <w:szCs w:val="20"/>
        </w:rPr>
      </w:pPr>
      <w:r w:rsidRPr="00143C52">
        <w:rPr>
          <w:rFonts w:ascii="Arial" w:hAnsi="Arial" w:cs="Arial"/>
          <w:b/>
          <w:bCs/>
          <w:sz w:val="20"/>
          <w:szCs w:val="20"/>
        </w:rPr>
        <w:t xml:space="preserve">Control: </w:t>
      </w:r>
    </w:p>
    <w:p w14:paraId="21F327F2" w14:textId="77777777" w:rsidR="00DA0633" w:rsidRPr="00143C52" w:rsidRDefault="00DA0633" w:rsidP="00DA0633">
      <w:pPr>
        <w:pStyle w:val="ListParagraph"/>
        <w:rPr>
          <w:rFonts w:ascii="Arial" w:hAnsi="Arial" w:cs="Arial"/>
          <w:b/>
          <w:bCs/>
          <w:sz w:val="20"/>
          <w:szCs w:val="20"/>
        </w:rPr>
      </w:pPr>
    </w:p>
    <w:p w14:paraId="4E8997EE" w14:textId="6C74D7AA" w:rsidR="00DA0633" w:rsidRPr="00143C52" w:rsidRDefault="00DA0633" w:rsidP="00DA0633">
      <w:pPr>
        <w:pStyle w:val="ListParagraph"/>
        <w:rPr>
          <w:rFonts w:ascii="Arial" w:hAnsi="Arial" w:cs="Arial"/>
          <w:b/>
          <w:bCs/>
          <w:sz w:val="20"/>
          <w:szCs w:val="20"/>
        </w:rPr>
      </w:pPr>
      <w:r w:rsidRPr="00143C52">
        <w:rPr>
          <w:rFonts w:ascii="Arial" w:hAnsi="Arial" w:cs="Arial"/>
          <w:noProof/>
          <w:sz w:val="20"/>
          <w:szCs w:val="20"/>
        </w:rPr>
        <w:drawing>
          <wp:inline distT="0" distB="0" distL="0" distR="0" wp14:anchorId="5982811A" wp14:editId="11BE54E6">
            <wp:extent cx="5943600" cy="4079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9875"/>
                    </a:xfrm>
                    <a:prstGeom prst="rect">
                      <a:avLst/>
                    </a:prstGeom>
                  </pic:spPr>
                </pic:pic>
              </a:graphicData>
            </a:graphic>
          </wp:inline>
        </w:drawing>
      </w:r>
    </w:p>
    <w:p w14:paraId="17F9815B" w14:textId="77777777" w:rsidR="00DA0633" w:rsidRPr="00143C52" w:rsidRDefault="00DA0633" w:rsidP="00DA0633">
      <w:pPr>
        <w:pStyle w:val="ListParagraph"/>
        <w:rPr>
          <w:rFonts w:ascii="Arial" w:hAnsi="Arial" w:cs="Arial"/>
          <w:b/>
          <w:bCs/>
          <w:sz w:val="20"/>
          <w:szCs w:val="20"/>
        </w:rPr>
      </w:pPr>
    </w:p>
    <w:p w14:paraId="020777F4" w14:textId="01013DC9" w:rsidR="00DA0633" w:rsidRPr="00143C52" w:rsidRDefault="00DA0633" w:rsidP="00DA0633">
      <w:pPr>
        <w:pStyle w:val="ListParagraph"/>
        <w:rPr>
          <w:rFonts w:ascii="Arial" w:hAnsi="Arial" w:cs="Arial"/>
          <w:b/>
          <w:bCs/>
          <w:sz w:val="20"/>
          <w:szCs w:val="20"/>
        </w:rPr>
      </w:pPr>
      <w:r w:rsidRPr="00143C52">
        <w:rPr>
          <w:rFonts w:ascii="Arial" w:hAnsi="Arial" w:cs="Arial"/>
          <w:b/>
          <w:bCs/>
          <w:sz w:val="20"/>
          <w:szCs w:val="20"/>
        </w:rPr>
        <w:t>Variation:</w:t>
      </w:r>
    </w:p>
    <w:p w14:paraId="27ABF4C1" w14:textId="77777777" w:rsidR="00DA0633" w:rsidRPr="00143C52" w:rsidRDefault="00DA0633" w:rsidP="00DA0633">
      <w:pPr>
        <w:pStyle w:val="ListParagraph"/>
        <w:rPr>
          <w:rFonts w:ascii="Arial" w:hAnsi="Arial" w:cs="Arial"/>
          <w:b/>
          <w:bCs/>
          <w:sz w:val="20"/>
          <w:szCs w:val="20"/>
        </w:rPr>
      </w:pPr>
    </w:p>
    <w:p w14:paraId="7B3DDCDF" w14:textId="2EFC0BF1" w:rsidR="00DD46CB" w:rsidRPr="00143C52" w:rsidRDefault="00DD46CB" w:rsidP="00DD46CB">
      <w:pPr>
        <w:pStyle w:val="ListParagraph"/>
        <w:rPr>
          <w:rFonts w:ascii="Arial" w:hAnsi="Arial" w:cs="Arial"/>
          <w:b/>
          <w:bCs/>
          <w:sz w:val="20"/>
          <w:szCs w:val="20"/>
        </w:rPr>
      </w:pPr>
      <w:r w:rsidRPr="00143C52">
        <w:rPr>
          <w:rFonts w:ascii="Arial" w:hAnsi="Arial" w:cs="Arial"/>
          <w:noProof/>
          <w:sz w:val="20"/>
          <w:szCs w:val="20"/>
        </w:rPr>
        <w:lastRenderedPageBreak/>
        <w:drawing>
          <wp:inline distT="0" distB="0" distL="0" distR="0" wp14:anchorId="4EDE86FC" wp14:editId="49ED4850">
            <wp:extent cx="4819650" cy="270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142" cy="2717747"/>
                    </a:xfrm>
                    <a:prstGeom prst="rect">
                      <a:avLst/>
                    </a:prstGeom>
                  </pic:spPr>
                </pic:pic>
              </a:graphicData>
            </a:graphic>
          </wp:inline>
        </w:drawing>
      </w:r>
    </w:p>
    <w:p w14:paraId="1662DF17" w14:textId="77777777" w:rsidR="00DD46CB" w:rsidRPr="00143C52" w:rsidRDefault="00DD46CB" w:rsidP="00DD46CB">
      <w:pPr>
        <w:pStyle w:val="ListParagraph"/>
        <w:rPr>
          <w:rFonts w:ascii="Arial" w:hAnsi="Arial" w:cs="Arial"/>
          <w:b/>
          <w:bCs/>
          <w:sz w:val="20"/>
          <w:szCs w:val="20"/>
        </w:rPr>
      </w:pPr>
    </w:p>
    <w:p w14:paraId="776B073F" w14:textId="4DCBC50F" w:rsidR="00DD46CB" w:rsidRPr="00143C52" w:rsidRDefault="00020F66" w:rsidP="00DD46CB">
      <w:pPr>
        <w:pStyle w:val="ListParagraph"/>
        <w:numPr>
          <w:ilvl w:val="0"/>
          <w:numId w:val="3"/>
        </w:numPr>
        <w:jc w:val="both"/>
        <w:rPr>
          <w:rFonts w:ascii="Arial" w:hAnsi="Arial" w:cs="Arial"/>
          <w:sz w:val="20"/>
          <w:szCs w:val="20"/>
        </w:rPr>
      </w:pPr>
      <w:r w:rsidRPr="00143C52">
        <w:rPr>
          <w:rFonts w:ascii="Arial" w:hAnsi="Arial" w:cs="Arial"/>
          <w:b/>
          <w:bCs/>
          <w:sz w:val="20"/>
          <w:szCs w:val="20"/>
        </w:rPr>
        <w:t xml:space="preserve">The User will first get an option to select the brand </w:t>
      </w:r>
    </w:p>
    <w:p w14:paraId="1D53B18F" w14:textId="44C1B8D6" w:rsidR="00DA0633" w:rsidRPr="00143C52" w:rsidRDefault="00DA0633" w:rsidP="00DA0633">
      <w:pPr>
        <w:pStyle w:val="ListParagraph"/>
        <w:jc w:val="both"/>
        <w:rPr>
          <w:rFonts w:ascii="Arial" w:hAnsi="Arial" w:cs="Arial"/>
          <w:b/>
          <w:bCs/>
          <w:sz w:val="20"/>
          <w:szCs w:val="20"/>
        </w:rPr>
      </w:pPr>
      <w:r w:rsidRPr="00143C52">
        <w:rPr>
          <w:rFonts w:ascii="Arial" w:hAnsi="Arial" w:cs="Arial"/>
          <w:b/>
          <w:bCs/>
          <w:sz w:val="20"/>
          <w:szCs w:val="20"/>
        </w:rPr>
        <w:t>Control:</w:t>
      </w:r>
    </w:p>
    <w:p w14:paraId="56DCB904" w14:textId="60D05587" w:rsidR="00DA0633" w:rsidRPr="00143C52" w:rsidRDefault="00DA0633" w:rsidP="00DA0633">
      <w:pPr>
        <w:pStyle w:val="ListParagraph"/>
        <w:jc w:val="both"/>
        <w:rPr>
          <w:rFonts w:ascii="Arial" w:hAnsi="Arial" w:cs="Arial"/>
          <w:b/>
          <w:bCs/>
          <w:sz w:val="20"/>
          <w:szCs w:val="20"/>
        </w:rPr>
      </w:pPr>
      <w:r w:rsidRPr="00143C52">
        <w:rPr>
          <w:rFonts w:ascii="Arial" w:hAnsi="Arial" w:cs="Arial"/>
          <w:noProof/>
          <w:sz w:val="20"/>
          <w:szCs w:val="20"/>
        </w:rPr>
        <w:drawing>
          <wp:inline distT="0" distB="0" distL="0" distR="0" wp14:anchorId="336DFD9A" wp14:editId="62FEA136">
            <wp:extent cx="5943600" cy="24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2530"/>
                    </a:xfrm>
                    <a:prstGeom prst="rect">
                      <a:avLst/>
                    </a:prstGeom>
                  </pic:spPr>
                </pic:pic>
              </a:graphicData>
            </a:graphic>
          </wp:inline>
        </w:drawing>
      </w:r>
    </w:p>
    <w:p w14:paraId="1A5E0154" w14:textId="547C6F2B" w:rsidR="00DA0633" w:rsidRPr="00143C52" w:rsidRDefault="00DA0633" w:rsidP="00DA0633">
      <w:pPr>
        <w:pStyle w:val="ListParagraph"/>
        <w:jc w:val="both"/>
        <w:rPr>
          <w:rFonts w:ascii="Arial" w:hAnsi="Arial" w:cs="Arial"/>
          <w:b/>
          <w:bCs/>
          <w:sz w:val="20"/>
          <w:szCs w:val="20"/>
        </w:rPr>
      </w:pPr>
      <w:r w:rsidRPr="00143C52">
        <w:rPr>
          <w:rFonts w:ascii="Arial" w:hAnsi="Arial" w:cs="Arial"/>
          <w:b/>
          <w:bCs/>
          <w:sz w:val="20"/>
          <w:szCs w:val="20"/>
        </w:rPr>
        <w:t>Variation:</w:t>
      </w:r>
    </w:p>
    <w:p w14:paraId="47C36995" w14:textId="77777777" w:rsidR="00DD46CB" w:rsidRPr="00143C52" w:rsidRDefault="00DD46CB" w:rsidP="002C2709">
      <w:pPr>
        <w:jc w:val="center"/>
        <w:rPr>
          <w:rFonts w:ascii="Arial" w:hAnsi="Arial" w:cs="Arial"/>
          <w:sz w:val="20"/>
          <w:szCs w:val="20"/>
        </w:rPr>
      </w:pPr>
      <w:r w:rsidRPr="00143C52">
        <w:rPr>
          <w:rFonts w:ascii="Arial" w:hAnsi="Arial" w:cs="Arial"/>
          <w:noProof/>
          <w:sz w:val="20"/>
          <w:szCs w:val="20"/>
        </w:rPr>
        <w:lastRenderedPageBreak/>
        <w:drawing>
          <wp:inline distT="0" distB="0" distL="0" distR="0" wp14:anchorId="5557D988" wp14:editId="2DF0724A">
            <wp:extent cx="5943600" cy="489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97755"/>
                    </a:xfrm>
                    <a:prstGeom prst="rect">
                      <a:avLst/>
                    </a:prstGeom>
                  </pic:spPr>
                </pic:pic>
              </a:graphicData>
            </a:graphic>
          </wp:inline>
        </w:drawing>
      </w:r>
    </w:p>
    <w:p w14:paraId="21F01997" w14:textId="7EFB66C9" w:rsidR="00DD46CB" w:rsidRPr="00143C52" w:rsidRDefault="00DD46CB" w:rsidP="00DD46CB">
      <w:pPr>
        <w:pStyle w:val="ListParagraph"/>
        <w:numPr>
          <w:ilvl w:val="0"/>
          <w:numId w:val="3"/>
        </w:numPr>
        <w:jc w:val="both"/>
        <w:rPr>
          <w:rFonts w:ascii="Arial" w:hAnsi="Arial" w:cs="Arial"/>
          <w:b/>
          <w:bCs/>
          <w:sz w:val="20"/>
          <w:szCs w:val="20"/>
        </w:rPr>
      </w:pPr>
      <w:r w:rsidRPr="00143C52">
        <w:rPr>
          <w:rFonts w:ascii="Arial" w:hAnsi="Arial" w:cs="Arial"/>
          <w:b/>
          <w:bCs/>
          <w:sz w:val="20"/>
          <w:szCs w:val="20"/>
        </w:rPr>
        <w:t>After selecting the brand, the Heading message will change from ‘Choose your brand</w:t>
      </w:r>
      <w:proofErr w:type="gramStart"/>
      <w:r w:rsidRPr="00143C52">
        <w:rPr>
          <w:rFonts w:ascii="Arial" w:hAnsi="Arial" w:cs="Arial"/>
          <w:b/>
          <w:bCs/>
          <w:sz w:val="20"/>
          <w:szCs w:val="20"/>
        </w:rPr>
        <w:t>..’</w:t>
      </w:r>
      <w:proofErr w:type="gramEnd"/>
      <w:r w:rsidRPr="00143C52">
        <w:rPr>
          <w:rFonts w:ascii="Arial" w:hAnsi="Arial" w:cs="Arial"/>
          <w:b/>
          <w:bCs/>
          <w:sz w:val="20"/>
          <w:szCs w:val="20"/>
        </w:rPr>
        <w:t xml:space="preserve"> to ‘Enter your </w:t>
      </w:r>
      <w:proofErr w:type="spellStart"/>
      <w:r w:rsidRPr="00143C52">
        <w:rPr>
          <w:rFonts w:ascii="Arial" w:hAnsi="Arial" w:cs="Arial"/>
          <w:b/>
          <w:bCs/>
          <w:sz w:val="20"/>
          <w:szCs w:val="20"/>
        </w:rPr>
        <w:t>Zanussi</w:t>
      </w:r>
      <w:proofErr w:type="spellEnd"/>
      <w:r w:rsidRPr="00143C52">
        <w:rPr>
          <w:rFonts w:ascii="Arial" w:hAnsi="Arial" w:cs="Arial"/>
          <w:b/>
          <w:bCs/>
          <w:sz w:val="20"/>
          <w:szCs w:val="20"/>
        </w:rPr>
        <w:t>…’.</w:t>
      </w:r>
    </w:p>
    <w:p w14:paraId="0DA320CA" w14:textId="5D7B7A98" w:rsidR="00DD46CB" w:rsidRPr="00143C52" w:rsidRDefault="00DD46CB" w:rsidP="00DD46CB">
      <w:pPr>
        <w:pStyle w:val="ListParagraph"/>
        <w:numPr>
          <w:ilvl w:val="0"/>
          <w:numId w:val="3"/>
        </w:numPr>
        <w:jc w:val="both"/>
        <w:rPr>
          <w:rFonts w:ascii="Arial" w:hAnsi="Arial" w:cs="Arial"/>
          <w:b/>
          <w:bCs/>
          <w:sz w:val="20"/>
          <w:szCs w:val="20"/>
        </w:rPr>
      </w:pPr>
      <w:r w:rsidRPr="00143C52">
        <w:rPr>
          <w:rFonts w:ascii="Arial" w:hAnsi="Arial" w:cs="Arial"/>
          <w:b/>
          <w:bCs/>
          <w:sz w:val="20"/>
          <w:szCs w:val="20"/>
        </w:rPr>
        <w:t>The user will then get the input box to type the model number. Typing in model number will display suggestion like control and the matching text of the suggestion will be bold.</w:t>
      </w:r>
    </w:p>
    <w:p w14:paraId="651AFB39" w14:textId="221E61F2" w:rsidR="00DA0633" w:rsidRPr="00143C52" w:rsidRDefault="00DA0633" w:rsidP="00DA0633">
      <w:pPr>
        <w:jc w:val="both"/>
        <w:rPr>
          <w:rFonts w:ascii="Arial" w:hAnsi="Arial" w:cs="Arial"/>
          <w:b/>
          <w:bCs/>
          <w:sz w:val="20"/>
          <w:szCs w:val="20"/>
        </w:rPr>
      </w:pPr>
      <w:r w:rsidRPr="00143C52">
        <w:rPr>
          <w:rFonts w:ascii="Arial" w:hAnsi="Arial" w:cs="Arial"/>
          <w:b/>
          <w:bCs/>
          <w:sz w:val="20"/>
          <w:szCs w:val="20"/>
        </w:rPr>
        <w:t>Control:</w:t>
      </w:r>
    </w:p>
    <w:p w14:paraId="02A03C30" w14:textId="483EA5A4" w:rsidR="00DA0633" w:rsidRPr="00143C52" w:rsidRDefault="00DA0633" w:rsidP="00DA0633">
      <w:pPr>
        <w:jc w:val="both"/>
        <w:rPr>
          <w:rFonts w:ascii="Arial" w:hAnsi="Arial" w:cs="Arial"/>
          <w:b/>
          <w:bCs/>
          <w:sz w:val="20"/>
          <w:szCs w:val="20"/>
        </w:rPr>
      </w:pPr>
      <w:r w:rsidRPr="00143C52">
        <w:rPr>
          <w:rFonts w:ascii="Arial" w:hAnsi="Arial" w:cs="Arial"/>
          <w:noProof/>
          <w:sz w:val="20"/>
          <w:szCs w:val="20"/>
        </w:rPr>
        <w:lastRenderedPageBreak/>
        <w:drawing>
          <wp:inline distT="0" distB="0" distL="0" distR="0" wp14:anchorId="7862A5C5" wp14:editId="144F7B6C">
            <wp:extent cx="5943600" cy="2718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8435"/>
                    </a:xfrm>
                    <a:prstGeom prst="rect">
                      <a:avLst/>
                    </a:prstGeom>
                  </pic:spPr>
                </pic:pic>
              </a:graphicData>
            </a:graphic>
          </wp:inline>
        </w:drawing>
      </w:r>
    </w:p>
    <w:p w14:paraId="26656264" w14:textId="556991F7" w:rsidR="00DA0633" w:rsidRPr="00143C52" w:rsidRDefault="00DA0633" w:rsidP="00DA0633">
      <w:pPr>
        <w:jc w:val="both"/>
        <w:rPr>
          <w:rFonts w:ascii="Arial" w:hAnsi="Arial" w:cs="Arial"/>
          <w:b/>
          <w:bCs/>
          <w:sz w:val="20"/>
          <w:szCs w:val="20"/>
        </w:rPr>
      </w:pPr>
      <w:r w:rsidRPr="00143C52">
        <w:rPr>
          <w:rFonts w:ascii="Arial" w:hAnsi="Arial" w:cs="Arial"/>
          <w:b/>
          <w:bCs/>
          <w:sz w:val="20"/>
          <w:szCs w:val="20"/>
        </w:rPr>
        <w:t>Variation:</w:t>
      </w:r>
    </w:p>
    <w:p w14:paraId="6B31CFB6" w14:textId="209CE115" w:rsidR="00D153CE" w:rsidRPr="00143C52" w:rsidRDefault="00D153CE" w:rsidP="00D153CE">
      <w:pPr>
        <w:jc w:val="both"/>
        <w:rPr>
          <w:rFonts w:ascii="Arial" w:hAnsi="Arial" w:cs="Arial"/>
          <w:b/>
          <w:bCs/>
          <w:sz w:val="20"/>
          <w:szCs w:val="20"/>
        </w:rPr>
      </w:pPr>
      <w:r w:rsidRPr="00143C52">
        <w:rPr>
          <w:rFonts w:ascii="Arial" w:hAnsi="Arial" w:cs="Arial"/>
          <w:noProof/>
          <w:sz w:val="20"/>
          <w:szCs w:val="20"/>
        </w:rPr>
        <w:drawing>
          <wp:inline distT="0" distB="0" distL="0" distR="0" wp14:anchorId="41B30B66" wp14:editId="20F2E08A">
            <wp:extent cx="5943600" cy="41821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2110"/>
                    </a:xfrm>
                    <a:prstGeom prst="rect">
                      <a:avLst/>
                    </a:prstGeom>
                  </pic:spPr>
                </pic:pic>
              </a:graphicData>
            </a:graphic>
          </wp:inline>
        </w:drawing>
      </w:r>
    </w:p>
    <w:p w14:paraId="3D739907" w14:textId="28778722" w:rsidR="00D153CE" w:rsidRPr="00143C52" w:rsidRDefault="00D153CE" w:rsidP="00D153CE">
      <w:pPr>
        <w:jc w:val="both"/>
        <w:rPr>
          <w:rFonts w:ascii="Arial" w:hAnsi="Arial" w:cs="Arial"/>
          <w:b/>
          <w:bCs/>
          <w:sz w:val="20"/>
          <w:szCs w:val="20"/>
        </w:rPr>
      </w:pPr>
    </w:p>
    <w:p w14:paraId="0C87F15B" w14:textId="6C922F07" w:rsidR="00D153CE" w:rsidRPr="00143C52" w:rsidRDefault="00D153CE" w:rsidP="00D153CE">
      <w:pPr>
        <w:pStyle w:val="ListParagraph"/>
        <w:numPr>
          <w:ilvl w:val="0"/>
          <w:numId w:val="3"/>
        </w:numPr>
        <w:jc w:val="both"/>
        <w:rPr>
          <w:rFonts w:ascii="Arial" w:hAnsi="Arial" w:cs="Arial"/>
          <w:b/>
          <w:bCs/>
          <w:sz w:val="20"/>
          <w:szCs w:val="20"/>
        </w:rPr>
      </w:pPr>
      <w:r w:rsidRPr="00143C52">
        <w:rPr>
          <w:rFonts w:ascii="Arial" w:hAnsi="Arial" w:cs="Arial"/>
          <w:b/>
          <w:bCs/>
          <w:sz w:val="20"/>
          <w:szCs w:val="20"/>
        </w:rPr>
        <w:t xml:space="preserve">After selecting a </w:t>
      </w:r>
      <w:r w:rsidR="00695346" w:rsidRPr="00143C52">
        <w:rPr>
          <w:rFonts w:ascii="Arial" w:hAnsi="Arial" w:cs="Arial"/>
          <w:b/>
          <w:bCs/>
          <w:sz w:val="20"/>
          <w:szCs w:val="20"/>
        </w:rPr>
        <w:t xml:space="preserve">compatible </w:t>
      </w:r>
      <w:r w:rsidRPr="00143C52">
        <w:rPr>
          <w:rFonts w:ascii="Arial" w:hAnsi="Arial" w:cs="Arial"/>
          <w:b/>
          <w:bCs/>
          <w:sz w:val="20"/>
          <w:szCs w:val="20"/>
        </w:rPr>
        <w:t xml:space="preserve">model, the </w:t>
      </w:r>
      <w:r w:rsidR="00695346" w:rsidRPr="00143C52">
        <w:rPr>
          <w:rFonts w:ascii="Arial" w:hAnsi="Arial" w:cs="Arial"/>
          <w:b/>
          <w:bCs/>
          <w:sz w:val="20"/>
          <w:szCs w:val="20"/>
        </w:rPr>
        <w:t>above</w:t>
      </w:r>
      <w:r w:rsidRPr="00143C52">
        <w:rPr>
          <w:rFonts w:ascii="Arial" w:hAnsi="Arial" w:cs="Arial"/>
          <w:b/>
          <w:bCs/>
          <w:sz w:val="20"/>
          <w:szCs w:val="20"/>
        </w:rPr>
        <w:t xml:space="preserve"> message will displayed.</w:t>
      </w:r>
      <w:r w:rsidR="00997C82" w:rsidRPr="00143C52">
        <w:rPr>
          <w:rFonts w:ascii="Arial" w:hAnsi="Arial" w:cs="Arial"/>
          <w:b/>
          <w:bCs/>
          <w:sz w:val="20"/>
          <w:szCs w:val="20"/>
        </w:rPr>
        <w:t xml:space="preserve"> The links of buttons will be same as that of control.</w:t>
      </w:r>
    </w:p>
    <w:p w14:paraId="3F23085E" w14:textId="61509B5B" w:rsidR="00207FF3" w:rsidRPr="00143C52" w:rsidRDefault="00207FF3" w:rsidP="00207FF3">
      <w:pPr>
        <w:jc w:val="both"/>
        <w:rPr>
          <w:rFonts w:ascii="Arial" w:hAnsi="Arial" w:cs="Arial"/>
          <w:b/>
          <w:bCs/>
          <w:sz w:val="20"/>
          <w:szCs w:val="20"/>
        </w:rPr>
      </w:pPr>
      <w:r w:rsidRPr="00143C52">
        <w:rPr>
          <w:rFonts w:ascii="Arial" w:hAnsi="Arial" w:cs="Arial"/>
          <w:b/>
          <w:bCs/>
          <w:sz w:val="20"/>
          <w:szCs w:val="20"/>
        </w:rPr>
        <w:t>Control:</w:t>
      </w:r>
    </w:p>
    <w:p w14:paraId="6C64D483" w14:textId="1756863A" w:rsidR="00207FF3" w:rsidRPr="00143C52" w:rsidRDefault="00207FF3" w:rsidP="00207FF3">
      <w:pPr>
        <w:jc w:val="both"/>
        <w:rPr>
          <w:rFonts w:ascii="Arial" w:hAnsi="Arial" w:cs="Arial"/>
          <w:b/>
          <w:bCs/>
          <w:sz w:val="20"/>
          <w:szCs w:val="20"/>
        </w:rPr>
      </w:pPr>
      <w:r w:rsidRPr="00143C52">
        <w:rPr>
          <w:rFonts w:ascii="Arial" w:hAnsi="Arial" w:cs="Arial"/>
          <w:noProof/>
          <w:sz w:val="20"/>
          <w:szCs w:val="20"/>
        </w:rPr>
        <w:lastRenderedPageBreak/>
        <w:drawing>
          <wp:inline distT="0" distB="0" distL="0" distR="0" wp14:anchorId="7993CC99" wp14:editId="53FFCC89">
            <wp:extent cx="5943600" cy="23787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14:paraId="6D682C78" w14:textId="193684C6" w:rsidR="00207FF3" w:rsidRPr="00143C52" w:rsidRDefault="00207FF3" w:rsidP="00207FF3">
      <w:pPr>
        <w:jc w:val="both"/>
        <w:rPr>
          <w:rFonts w:ascii="Arial" w:hAnsi="Arial" w:cs="Arial"/>
          <w:b/>
          <w:bCs/>
          <w:sz w:val="20"/>
          <w:szCs w:val="20"/>
        </w:rPr>
      </w:pPr>
      <w:r w:rsidRPr="00143C52">
        <w:rPr>
          <w:rFonts w:ascii="Arial" w:hAnsi="Arial" w:cs="Arial"/>
          <w:b/>
          <w:bCs/>
          <w:sz w:val="20"/>
          <w:szCs w:val="20"/>
        </w:rPr>
        <w:t>Variation:</w:t>
      </w:r>
    </w:p>
    <w:p w14:paraId="239A435E" w14:textId="5D17833F" w:rsidR="00695346" w:rsidRPr="00143C52" w:rsidRDefault="00695346" w:rsidP="00695346">
      <w:pPr>
        <w:jc w:val="both"/>
        <w:rPr>
          <w:rFonts w:ascii="Arial" w:hAnsi="Arial" w:cs="Arial"/>
          <w:b/>
          <w:bCs/>
          <w:sz w:val="20"/>
          <w:szCs w:val="20"/>
        </w:rPr>
      </w:pPr>
      <w:r w:rsidRPr="00143C52">
        <w:rPr>
          <w:rFonts w:ascii="Arial" w:hAnsi="Arial" w:cs="Arial"/>
          <w:noProof/>
          <w:sz w:val="20"/>
          <w:szCs w:val="20"/>
        </w:rPr>
        <w:drawing>
          <wp:inline distT="0" distB="0" distL="0" distR="0" wp14:anchorId="20F26BEC" wp14:editId="3E585090">
            <wp:extent cx="5943600"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3750"/>
                    </a:xfrm>
                    <a:prstGeom prst="rect">
                      <a:avLst/>
                    </a:prstGeom>
                  </pic:spPr>
                </pic:pic>
              </a:graphicData>
            </a:graphic>
          </wp:inline>
        </w:drawing>
      </w:r>
    </w:p>
    <w:p w14:paraId="6A12E70B" w14:textId="2D6C28C0" w:rsidR="00695346" w:rsidRPr="00143C52" w:rsidRDefault="00695346" w:rsidP="00695346">
      <w:pPr>
        <w:jc w:val="both"/>
        <w:rPr>
          <w:rFonts w:ascii="Arial" w:hAnsi="Arial" w:cs="Arial"/>
          <w:b/>
          <w:bCs/>
          <w:sz w:val="20"/>
          <w:szCs w:val="20"/>
        </w:rPr>
      </w:pPr>
    </w:p>
    <w:p w14:paraId="2964148F" w14:textId="2833BFDF" w:rsidR="00695346" w:rsidRPr="00143C52" w:rsidRDefault="00695346" w:rsidP="00695346">
      <w:pPr>
        <w:pStyle w:val="ListParagraph"/>
        <w:numPr>
          <w:ilvl w:val="0"/>
          <w:numId w:val="3"/>
        </w:numPr>
        <w:jc w:val="both"/>
        <w:rPr>
          <w:rFonts w:ascii="Arial" w:hAnsi="Arial" w:cs="Arial"/>
          <w:b/>
          <w:bCs/>
          <w:sz w:val="20"/>
          <w:szCs w:val="20"/>
        </w:rPr>
      </w:pPr>
      <w:r w:rsidRPr="00143C52">
        <w:rPr>
          <w:rFonts w:ascii="Arial" w:hAnsi="Arial" w:cs="Arial"/>
          <w:b/>
          <w:bCs/>
          <w:sz w:val="20"/>
          <w:szCs w:val="20"/>
        </w:rPr>
        <w:t>If a user selects incompatible model, the above message will be displayed.</w:t>
      </w:r>
      <w:r w:rsidR="00997C82" w:rsidRPr="00143C52">
        <w:rPr>
          <w:rFonts w:ascii="Arial" w:hAnsi="Arial" w:cs="Arial"/>
          <w:b/>
          <w:bCs/>
          <w:sz w:val="20"/>
          <w:szCs w:val="20"/>
        </w:rPr>
        <w:t xml:space="preserve"> The links of buttons will be same as that of control.</w:t>
      </w:r>
    </w:p>
    <w:sectPr w:rsidR="00695346" w:rsidRPr="0014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B72"/>
    <w:multiLevelType w:val="hybridMultilevel"/>
    <w:tmpl w:val="51F0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A50A5"/>
    <w:multiLevelType w:val="hybridMultilevel"/>
    <w:tmpl w:val="62AA8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425A2"/>
    <w:multiLevelType w:val="hybridMultilevel"/>
    <w:tmpl w:val="58D68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43A7E"/>
    <w:multiLevelType w:val="hybridMultilevel"/>
    <w:tmpl w:val="7E203170"/>
    <w:lvl w:ilvl="0" w:tplc="0D1C3F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09"/>
    <w:rsid w:val="00020F66"/>
    <w:rsid w:val="00026E58"/>
    <w:rsid w:val="00060838"/>
    <w:rsid w:val="000A66B1"/>
    <w:rsid w:val="00143C52"/>
    <w:rsid w:val="001A27C4"/>
    <w:rsid w:val="002047FA"/>
    <w:rsid w:val="00207FF3"/>
    <w:rsid w:val="002C2709"/>
    <w:rsid w:val="002D2A1C"/>
    <w:rsid w:val="002E31F9"/>
    <w:rsid w:val="002E5D3C"/>
    <w:rsid w:val="003248F1"/>
    <w:rsid w:val="003603CB"/>
    <w:rsid w:val="003D476F"/>
    <w:rsid w:val="00445436"/>
    <w:rsid w:val="004726B6"/>
    <w:rsid w:val="004B4CC3"/>
    <w:rsid w:val="004C59A7"/>
    <w:rsid w:val="00580C40"/>
    <w:rsid w:val="00695346"/>
    <w:rsid w:val="006C41B5"/>
    <w:rsid w:val="00796350"/>
    <w:rsid w:val="00805614"/>
    <w:rsid w:val="00867730"/>
    <w:rsid w:val="008E6616"/>
    <w:rsid w:val="00910B23"/>
    <w:rsid w:val="00946E34"/>
    <w:rsid w:val="00947CBF"/>
    <w:rsid w:val="00997C82"/>
    <w:rsid w:val="00A26CF8"/>
    <w:rsid w:val="00AD7586"/>
    <w:rsid w:val="00B34DA6"/>
    <w:rsid w:val="00B8291A"/>
    <w:rsid w:val="00CB25C5"/>
    <w:rsid w:val="00CC5BA0"/>
    <w:rsid w:val="00D153CE"/>
    <w:rsid w:val="00D42AC4"/>
    <w:rsid w:val="00D90A1E"/>
    <w:rsid w:val="00DA0633"/>
    <w:rsid w:val="00DD46CB"/>
    <w:rsid w:val="00E116FD"/>
    <w:rsid w:val="00E24034"/>
    <w:rsid w:val="00F30F96"/>
    <w:rsid w:val="00F42732"/>
    <w:rsid w:val="00F9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3086"/>
  <w15:chartTrackingRefBased/>
  <w15:docId w15:val="{EAEC4561-1EFD-4231-A5E9-8425E41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709"/>
    <w:rPr>
      <w:color w:val="0563C1" w:themeColor="hyperlink"/>
      <w:u w:val="single"/>
    </w:rPr>
  </w:style>
  <w:style w:type="character" w:customStyle="1" w:styleId="UnresolvedMention">
    <w:name w:val="Unresolved Mention"/>
    <w:basedOn w:val="DefaultParagraphFont"/>
    <w:uiPriority w:val="99"/>
    <w:semiHidden/>
    <w:unhideWhenUsed/>
    <w:rsid w:val="002C2709"/>
    <w:rPr>
      <w:color w:val="605E5C"/>
      <w:shd w:val="clear" w:color="auto" w:fill="E1DFDD"/>
    </w:rPr>
  </w:style>
  <w:style w:type="paragraph" w:styleId="ListParagraph">
    <w:name w:val="List Paragraph"/>
    <w:basedOn w:val="Normal"/>
    <w:uiPriority w:val="34"/>
    <w:qFormat/>
    <w:rsid w:val="00D90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spares.co.uk/product/es540297/bag255-compatible-u59-vacuum-cleaner-dust-bag?vwo_opt_out=1"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uyspares.co.uk/images/logos2/75/dyson.jp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7</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Mehtab</dc:creator>
  <cp:keywords/>
  <dc:description/>
  <cp:lastModifiedBy>Windows User</cp:lastModifiedBy>
  <cp:revision>42</cp:revision>
  <dcterms:created xsi:type="dcterms:W3CDTF">2020-09-24T16:03:00Z</dcterms:created>
  <dcterms:modified xsi:type="dcterms:W3CDTF">2020-09-25T06:32:00Z</dcterms:modified>
</cp:coreProperties>
</file>