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FE018F" w14:textId="163FA346" w:rsidR="00AB4607" w:rsidRDefault="00DC131E">
      <w:pPr>
        <w:spacing w:after="120"/>
        <w:jc w:val="center"/>
      </w:pPr>
      <w:r>
        <w:rPr>
          <w:b/>
        </w:rPr>
        <w:t>COURSE CODE: DSA0</w:t>
      </w:r>
      <w:r w:rsidR="005A0498">
        <w:rPr>
          <w:b/>
        </w:rPr>
        <w:t>202</w:t>
      </w:r>
    </w:p>
    <w:p w14:paraId="1F8E70A5" w14:textId="72F64886" w:rsidR="00AB4607" w:rsidRDefault="00DC131E">
      <w:pPr>
        <w:spacing w:after="120"/>
        <w:jc w:val="center"/>
        <w:rPr>
          <w:b/>
        </w:rPr>
      </w:pPr>
      <w:r>
        <w:rPr>
          <w:b/>
        </w:rPr>
        <w:t xml:space="preserve">COURSE NAME: </w:t>
      </w:r>
      <w:r w:rsidR="005A0498">
        <w:rPr>
          <w:b/>
        </w:rPr>
        <w:t>COMPUTER VISION WITH OPENCV</w:t>
      </w:r>
    </w:p>
    <w:p w14:paraId="36841C0F" w14:textId="77777777" w:rsidR="00A00F98" w:rsidRDefault="00A00F98">
      <w:pPr>
        <w:spacing w:after="120"/>
        <w:jc w:val="center"/>
      </w:pPr>
    </w:p>
    <w:p w14:paraId="053549E6" w14:textId="77777777" w:rsidR="00AB4607" w:rsidRDefault="00DC131E">
      <w:pPr>
        <w:pStyle w:val="Title"/>
        <w:spacing w:after="120"/>
        <w:jc w:val="center"/>
      </w:pPr>
      <w:r>
        <w:rPr>
          <w:b/>
        </w:rPr>
        <w:t>ASSIGNMENT REPORT</w:t>
      </w:r>
    </w:p>
    <w:p w14:paraId="6860C1A3" w14:textId="77777777" w:rsidR="00A00F98" w:rsidRDefault="00A00F98">
      <w:pPr>
        <w:spacing w:after="120"/>
        <w:jc w:val="center"/>
        <w:rPr>
          <w:b/>
        </w:rPr>
      </w:pPr>
    </w:p>
    <w:p w14:paraId="62F1762F" w14:textId="77777777" w:rsidR="00A00F98" w:rsidRDefault="00A00F98">
      <w:pPr>
        <w:spacing w:after="120"/>
        <w:jc w:val="center"/>
        <w:rPr>
          <w:b/>
        </w:rPr>
      </w:pPr>
    </w:p>
    <w:p w14:paraId="644FDF76" w14:textId="77777777" w:rsidR="00AB4607" w:rsidRDefault="00DC131E">
      <w:pPr>
        <w:spacing w:after="120"/>
        <w:jc w:val="center"/>
      </w:pPr>
      <w:r>
        <w:rPr>
          <w:b/>
        </w:rPr>
        <w:t>Design and Evaluation of an Interactive Real-Time Safety &amp; Defect Analytics Dashboard Using Perception-Based Effectiveness Principles</w:t>
      </w:r>
    </w:p>
    <w:p w14:paraId="673C8B68" w14:textId="77777777" w:rsidR="00A00F98" w:rsidRDefault="00A00F98" w:rsidP="00A00F98">
      <w:pPr>
        <w:spacing w:after="120"/>
        <w:jc w:val="center"/>
        <w:rPr>
          <w:b/>
        </w:rPr>
      </w:pPr>
    </w:p>
    <w:p w14:paraId="18BCF0F2" w14:textId="77777777" w:rsidR="00A00F98" w:rsidRDefault="00A00F98" w:rsidP="00A00F98">
      <w:pPr>
        <w:spacing w:after="120"/>
        <w:jc w:val="center"/>
        <w:rPr>
          <w:b/>
        </w:rPr>
      </w:pPr>
    </w:p>
    <w:p w14:paraId="2374376D" w14:textId="77777777" w:rsidR="00AB4607" w:rsidRDefault="00DC131E" w:rsidP="00A00F98">
      <w:pPr>
        <w:spacing w:after="120"/>
        <w:jc w:val="center"/>
        <w:rPr>
          <w:b/>
        </w:rPr>
      </w:pPr>
      <w:r>
        <w:rPr>
          <w:b/>
        </w:rPr>
        <w:t>Dataset: Industrial Safety, Defect &amp; Vision Analytics Dataset</w:t>
      </w:r>
    </w:p>
    <w:p w14:paraId="3C7F1D53" w14:textId="77777777" w:rsidR="00A00F98" w:rsidRDefault="00A00F98" w:rsidP="00A00F98">
      <w:pPr>
        <w:spacing w:after="120"/>
        <w:jc w:val="center"/>
        <w:rPr>
          <w:b/>
        </w:rPr>
      </w:pPr>
    </w:p>
    <w:p w14:paraId="7394D2FD" w14:textId="77777777" w:rsidR="00A00F98" w:rsidRDefault="00A00F98" w:rsidP="00A00F98">
      <w:pPr>
        <w:spacing w:after="120"/>
        <w:jc w:val="center"/>
        <w:rPr>
          <w:b/>
        </w:rPr>
      </w:pPr>
    </w:p>
    <w:p w14:paraId="2F6F2BF2" w14:textId="77777777" w:rsidR="00A00F98" w:rsidRDefault="00A00F98" w:rsidP="00A00F98">
      <w:pPr>
        <w:spacing w:after="120"/>
        <w:jc w:val="center"/>
        <w:rPr>
          <w:b/>
        </w:rPr>
      </w:pPr>
      <w:r>
        <w:rPr>
          <w:b/>
        </w:rPr>
        <w:t xml:space="preserve">Team </w:t>
      </w:r>
    </w:p>
    <w:p w14:paraId="56F5BC74" w14:textId="77777777" w:rsidR="00A00F98" w:rsidRPr="009F6405" w:rsidRDefault="00A00F98" w:rsidP="00A00F98">
      <w:pPr>
        <w:pStyle w:val="BodyText"/>
        <w:spacing w:before="22" w:line="240" w:lineRule="auto"/>
        <w:rPr>
          <w:b/>
          <w:bCs/>
          <w:sz w:val="28"/>
          <w:lang w:val="en-IN"/>
        </w:rPr>
      </w:pPr>
      <w:r>
        <w:rPr>
          <w:b/>
          <w:bCs/>
          <w:sz w:val="28"/>
        </w:rPr>
        <w:t xml:space="preserve">                                             </w:t>
      </w:r>
      <w:r w:rsidRPr="009F6405">
        <w:rPr>
          <w:b/>
          <w:bCs/>
          <w:sz w:val="28"/>
        </w:rPr>
        <w:t>Rakina S (192324289)</w:t>
      </w:r>
    </w:p>
    <w:p w14:paraId="2C4B8A4E" w14:textId="77777777" w:rsidR="00A00F98" w:rsidRPr="009F6405" w:rsidRDefault="00A00F98" w:rsidP="00A00F98">
      <w:pPr>
        <w:pStyle w:val="BodyText"/>
        <w:spacing w:before="22" w:line="240" w:lineRule="auto"/>
        <w:rPr>
          <w:b/>
          <w:bCs/>
          <w:sz w:val="28"/>
          <w:lang w:val="en-IN"/>
        </w:rPr>
      </w:pPr>
      <w:r w:rsidRPr="009F6405">
        <w:rPr>
          <w:b/>
          <w:bCs/>
          <w:sz w:val="28"/>
          <w:lang w:val="en-IN"/>
        </w:rPr>
        <w:t xml:space="preserve">                                             </w:t>
      </w:r>
      <w:r w:rsidRPr="009F6405">
        <w:rPr>
          <w:b/>
          <w:bCs/>
          <w:sz w:val="28"/>
        </w:rPr>
        <w:t>Harisha S (192324300)</w:t>
      </w:r>
    </w:p>
    <w:p w14:paraId="38C33A35" w14:textId="5CB65CA1" w:rsidR="005A0498" w:rsidRPr="005A0498" w:rsidRDefault="00A00F98" w:rsidP="005A0498">
      <w:pPr>
        <w:pStyle w:val="BodyText"/>
        <w:spacing w:before="22"/>
        <w:jc w:val="center"/>
        <w:rPr>
          <w:b/>
          <w:bCs/>
          <w:sz w:val="28"/>
          <w:lang w:val="en-IN"/>
        </w:rPr>
      </w:pPr>
      <w:r w:rsidRPr="009F6405">
        <w:rPr>
          <w:b/>
          <w:bCs/>
          <w:sz w:val="28"/>
        </w:rPr>
        <w:t xml:space="preserve">          </w:t>
      </w:r>
      <w:proofErr w:type="spellStart"/>
      <w:r w:rsidR="005A0498" w:rsidRPr="005A0498">
        <w:rPr>
          <w:b/>
          <w:bCs/>
          <w:sz w:val="28"/>
        </w:rPr>
        <w:t>Anipakala</w:t>
      </w:r>
      <w:proofErr w:type="spellEnd"/>
      <w:r w:rsidR="005A0498" w:rsidRPr="005A0498">
        <w:rPr>
          <w:b/>
          <w:bCs/>
          <w:sz w:val="28"/>
        </w:rPr>
        <w:t xml:space="preserve"> Mahesh (192424139)</w:t>
      </w:r>
    </w:p>
    <w:p w14:paraId="690595D8" w14:textId="349CC950" w:rsidR="00A00F98" w:rsidRPr="009F6405" w:rsidRDefault="00A00F98" w:rsidP="00A00F98">
      <w:pPr>
        <w:pStyle w:val="BodyText"/>
        <w:spacing w:before="22" w:line="240" w:lineRule="auto"/>
        <w:jc w:val="center"/>
        <w:rPr>
          <w:b/>
          <w:bCs/>
          <w:sz w:val="28"/>
          <w:lang w:val="en-IN"/>
        </w:rPr>
      </w:pPr>
    </w:p>
    <w:p w14:paraId="16527290" w14:textId="77777777" w:rsidR="00A00F98" w:rsidRDefault="00A00F98" w:rsidP="00A00F98">
      <w:pPr>
        <w:spacing w:after="120"/>
      </w:pPr>
    </w:p>
    <w:p w14:paraId="7401B1C9" w14:textId="77777777" w:rsidR="00A00F98" w:rsidRDefault="00A00F98" w:rsidP="00A00F98">
      <w:pPr>
        <w:spacing w:after="120"/>
      </w:pPr>
      <w:r>
        <w:t xml:space="preserve">                                            </w:t>
      </w:r>
    </w:p>
    <w:p w14:paraId="000E640F" w14:textId="7119A9B1" w:rsidR="00AB4607" w:rsidRDefault="005A0498" w:rsidP="00A00F98">
      <w:pPr>
        <w:spacing w:after="120"/>
      </w:pPr>
      <w:r>
        <w:t xml:space="preserve">                        </w:t>
      </w:r>
      <w:r w:rsidR="00A00F98">
        <w:t xml:space="preserve">Tool: Python, </w:t>
      </w:r>
      <w:proofErr w:type="spellStart"/>
      <w:r w:rsidR="00A00F98">
        <w:t>Streamlit</w:t>
      </w:r>
      <w:proofErr w:type="spellEnd"/>
      <w:r w:rsidR="00A00F98">
        <w:t xml:space="preserve">, Pandas, </w:t>
      </w:r>
      <w:proofErr w:type="spellStart"/>
      <w:r w:rsidR="00A00F98">
        <w:t>Plotly</w:t>
      </w:r>
      <w:proofErr w:type="spellEnd"/>
      <w:r w:rsidR="00A00F98">
        <w:t xml:space="preserve"> &amp; Computer Vision Analytics</w:t>
      </w:r>
    </w:p>
    <w:p w14:paraId="432146A0" w14:textId="77777777" w:rsidR="00A00F98" w:rsidRDefault="00A00F98" w:rsidP="00A00F98">
      <w:pPr>
        <w:spacing w:after="120"/>
      </w:pPr>
    </w:p>
    <w:p w14:paraId="6E9F4449" w14:textId="77777777" w:rsidR="00AB4607" w:rsidRDefault="00DC131E">
      <w:pPr>
        <w:spacing w:after="120"/>
        <w:jc w:val="center"/>
      </w:pPr>
      <w:r>
        <w:t>September 2026</w:t>
      </w:r>
    </w:p>
    <w:p w14:paraId="6F0B9C07" w14:textId="77777777" w:rsidR="00AB4607" w:rsidRDefault="00DC131E">
      <w:r>
        <w:br w:type="page"/>
      </w:r>
    </w:p>
    <w:p w14:paraId="2B6DADF5" w14:textId="77777777" w:rsidR="00AB4607" w:rsidRDefault="00DC131E">
      <w:pPr>
        <w:pStyle w:val="Heading1"/>
      </w:pPr>
      <w:r>
        <w:rPr>
          <w:b/>
        </w:rPr>
        <w:lastRenderedPageBreak/>
        <w:t>1. Problem Statement and Problem Formulation</w:t>
      </w:r>
    </w:p>
    <w:p w14:paraId="29B75BC2" w14:textId="77777777" w:rsidR="00AB4607" w:rsidRDefault="00DC131E">
      <w:pPr>
        <w:pStyle w:val="Heading2"/>
      </w:pPr>
      <w:r>
        <w:rPr>
          <w:b/>
        </w:rPr>
        <w:t>1.1 Problem Statement</w:t>
      </w:r>
    </w:p>
    <w:p w14:paraId="7A47ED73" w14:textId="77777777" w:rsidR="00AB4607" w:rsidRDefault="00DC131E">
      <w:pPr>
        <w:spacing w:after="120"/>
      </w:pPr>
      <w:r>
        <w:t>Industrial environments generate continuous visual and operational data from cameras, inspection stations, machines, and safety-monitoring systems. When safety violations and product defects are recorded only as isolated events or tables, important risk concentrations, defect patterns, trends, and relationships can be difficult to identify.</w:t>
      </w:r>
    </w:p>
    <w:p w14:paraId="346D5C06" w14:textId="77777777" w:rsidR="00AB4607" w:rsidRDefault="00DC131E">
      <w:pPr>
        <w:spacing w:after="120"/>
      </w:pPr>
      <w:r>
        <w:t>This project focuses on designing Edge Vision Guard, a real-time safety and defect analytics system that combines computer-vision-oriented monitoring with interactive visualization. The dashboard communicates safety events, defect categories, severity, production-line patterns, shift patterns, and temporal trends using suitable visualization techniques. The work applies perception-based effectiveness principles so important safety and quality information can be identified quickly and compared accurately.</w:t>
      </w:r>
    </w:p>
    <w:p w14:paraId="627026C6" w14:textId="77777777" w:rsidR="00AB4607" w:rsidRDefault="00DC131E">
      <w:pPr>
        <w:spacing w:after="120"/>
      </w:pPr>
      <w:r>
        <w:t>The visualization system demonstrates KPI cards, histograms, box plots, donut/pie charts, bar charts, scatter plots, line charts, and heatmaps. It also evaluates pre-attentive attributes, Gestalt principles, data-ink ratio, color theory, and cognitive load.</w:t>
      </w:r>
    </w:p>
    <w:p w14:paraId="038C568C" w14:textId="77777777" w:rsidR="00AB4607" w:rsidRDefault="00DC131E">
      <w:pPr>
        <w:pStyle w:val="Heading2"/>
      </w:pPr>
      <w:r>
        <w:rPr>
          <w:b/>
        </w:rPr>
        <w:t>1.2 Problem Formulation</w:t>
      </w:r>
    </w:p>
    <w:p w14:paraId="39E0D974" w14:textId="77777777" w:rsidR="00AB4607" w:rsidRDefault="00DC131E">
      <w:pPr>
        <w:spacing w:after="120"/>
      </w:pPr>
      <w:r>
        <w:t>The prototype dataset contains 336 inspection/event records with categorical variables such as Production Line, Shift, Event Type, Defect Category, and Severity; temporal data; and continuous measures including Inspection Count, Defect Count, Defect Rate, Confidence Score, and Cycle Time.</w:t>
      </w:r>
    </w:p>
    <w:p w14:paraId="02031182" w14:textId="77777777" w:rsidR="00AB4607" w:rsidRDefault="00DC131E">
      <w:pPr>
        <w:spacing w:after="120"/>
        <w:jc w:val="center"/>
      </w:pPr>
      <w:r>
        <w:rPr>
          <w:b/>
        </w:rPr>
        <w:t>Camera / Inspection Data → Data Preparation → Vision/Event Analytics → Metric Calculation → Visualization Selection → Interactive Dashboard → Perception-Based Evaluation → Design Comparison</w:t>
      </w:r>
    </w:p>
    <w:p w14:paraId="4AC35DF3" w14:textId="77777777" w:rsidR="00AB4607" w:rsidRDefault="00DC131E">
      <w:pPr>
        <w:spacing w:after="120"/>
      </w:pPr>
      <w:r>
        <w:t>The main questions are: which defects occur most frequently; which production lines and shifts have higher defect or safety-event rates; how do defects and safety incidents change over time; which severity levels dominate; and where are the operational hotspots?</w:t>
      </w:r>
    </w:p>
    <w:p w14:paraId="43F8162F" w14:textId="77777777" w:rsidR="00AB4607" w:rsidRDefault="00DC131E">
      <w:pPr>
        <w:spacing w:after="120"/>
      </w:pPr>
      <w:r>
        <w:t>The supplied dataset is used for academic visualization and analytics. Numerical findings in this report are prototype analysis outputs and are not claimed to be certified industrial-safety or regulatory statistics.</w:t>
      </w:r>
    </w:p>
    <w:p w14:paraId="1F77F0ED" w14:textId="77777777" w:rsidR="00AB4607" w:rsidRDefault="00DC131E">
      <w:pPr>
        <w:pStyle w:val="Heading1"/>
      </w:pPr>
      <w:r>
        <w:rPr>
          <w:b/>
        </w:rPr>
        <w:lastRenderedPageBreak/>
        <w:t>2. Objective and Expected Outcomes</w:t>
      </w:r>
    </w:p>
    <w:p w14:paraId="5762847F" w14:textId="77777777" w:rsidR="00AB4607" w:rsidRDefault="00DC131E">
      <w:pPr>
        <w:pStyle w:val="Heading2"/>
      </w:pPr>
      <w:r>
        <w:rPr>
          <w:b/>
        </w:rPr>
        <w:t>2.1 Objectives</w:t>
      </w:r>
    </w:p>
    <w:p w14:paraId="7981D227" w14:textId="77777777" w:rsidR="00AB4607" w:rsidRDefault="00DC131E">
      <w:pPr>
        <w:spacing w:after="120"/>
      </w:pPr>
      <w:r>
        <w:t>The main objective is to design and evaluate an interactive Edge Vision Guard dashboard that communicates safety and defect patterns effectively using Python-based analytics, interactive visualization, and perception-based design principles.</w:t>
      </w:r>
    </w:p>
    <w:p w14:paraId="04681017" w14:textId="77777777" w:rsidR="00AB4607" w:rsidRDefault="00DC131E">
      <w:pPr>
        <w:spacing w:after="120"/>
        <w:ind w:left="432" w:hanging="360"/>
      </w:pPr>
      <w:r>
        <w:rPr>
          <w:b/>
        </w:rPr>
        <w:t xml:space="preserve">1. </w:t>
      </w:r>
      <w:r>
        <w:t>Understand the structure and quality of the supplied air-quality dataset.</w:t>
      </w:r>
    </w:p>
    <w:p w14:paraId="273E07D1" w14:textId="77777777" w:rsidR="00AB4607" w:rsidRDefault="00DC131E">
      <w:pPr>
        <w:spacing w:after="120"/>
        <w:ind w:left="432" w:hanging="360"/>
      </w:pPr>
      <w:r>
        <w:rPr>
          <w:b/>
        </w:rPr>
        <w:t xml:space="preserve">2. </w:t>
      </w:r>
      <w:r>
        <w:t>Analyze continuous, categorical, and temporal variables using suitable visualizations.</w:t>
      </w:r>
    </w:p>
    <w:p w14:paraId="11BE9F04" w14:textId="77777777" w:rsidR="00AB4607" w:rsidRDefault="00DC131E">
      <w:pPr>
        <w:spacing w:after="120"/>
        <w:ind w:left="432" w:hanging="360"/>
      </w:pPr>
      <w:r>
        <w:rPr>
          <w:b/>
        </w:rPr>
        <w:t xml:space="preserve">3. </w:t>
      </w:r>
      <w:r>
        <w:t>Visualize AQI distributions using histograms and box plots.</w:t>
      </w:r>
    </w:p>
    <w:p w14:paraId="58E717DF" w14:textId="77777777" w:rsidR="00AB4607" w:rsidRDefault="00DC131E">
      <w:pPr>
        <w:spacing w:after="120"/>
        <w:ind w:left="432" w:hanging="360"/>
      </w:pPr>
      <w:r>
        <w:rPr>
          <w:b/>
        </w:rPr>
        <w:t xml:space="preserve">4. </w:t>
      </w:r>
      <w:r>
        <w:t>Represent air-quality proportions and city comparisons using donut/pie and bar charts.</w:t>
      </w:r>
    </w:p>
    <w:p w14:paraId="348BA16D" w14:textId="77777777" w:rsidR="00AB4607" w:rsidRDefault="00DC131E">
      <w:pPr>
        <w:spacing w:after="120"/>
        <w:ind w:left="432" w:hanging="360"/>
      </w:pPr>
      <w:r>
        <w:rPr>
          <w:b/>
        </w:rPr>
        <w:t xml:space="preserve">5. </w:t>
      </w:r>
      <w:r>
        <w:t>Identify relationships between AQI, respiratory hospital visits, traffic volume, PM2.5, and green cover.</w:t>
      </w:r>
    </w:p>
    <w:p w14:paraId="6BBC9D26" w14:textId="77777777" w:rsidR="00AB4607" w:rsidRDefault="00DC131E">
      <w:pPr>
        <w:spacing w:after="120"/>
        <w:ind w:left="432" w:hanging="360"/>
      </w:pPr>
      <w:r>
        <w:rPr>
          <w:b/>
        </w:rPr>
        <w:t xml:space="preserve">6. </w:t>
      </w:r>
      <w:r>
        <w:t>Analyze temporal and regional patterns using line charts and heatmaps.</w:t>
      </w:r>
    </w:p>
    <w:p w14:paraId="3DE5B0BE" w14:textId="77777777" w:rsidR="00AB4607" w:rsidRDefault="00DC131E">
      <w:pPr>
        <w:spacing w:after="120"/>
        <w:ind w:left="432" w:hanging="360"/>
      </w:pPr>
      <w:r>
        <w:rPr>
          <w:b/>
        </w:rPr>
        <w:t xml:space="preserve">7. </w:t>
      </w:r>
      <w:r>
        <w:t>Use color, position, size, and shape appropriately as visual encodings.</w:t>
      </w:r>
    </w:p>
    <w:p w14:paraId="2FBA3F44" w14:textId="77777777" w:rsidR="00AB4607" w:rsidRDefault="00DC131E">
      <w:pPr>
        <w:spacing w:after="120"/>
        <w:ind w:left="432" w:hanging="360"/>
      </w:pPr>
      <w:r>
        <w:rPr>
          <w:b/>
        </w:rPr>
        <w:t xml:space="preserve">8. </w:t>
      </w:r>
      <w:r>
        <w:t>Evaluate pre-attentive attributes, Gestalt principles, data-ink ratio, color theory, and cognitive load.</w:t>
      </w:r>
    </w:p>
    <w:p w14:paraId="1719F02B" w14:textId="77777777" w:rsidR="00AB4607" w:rsidRDefault="00DC131E">
      <w:pPr>
        <w:spacing w:after="120"/>
        <w:ind w:left="432" w:hanging="360"/>
      </w:pPr>
      <w:r>
        <w:rPr>
          <w:b/>
        </w:rPr>
        <w:t xml:space="preserve">9. </w:t>
      </w:r>
      <w:r>
        <w:t>Compare three alternative visualization designs for the same insight and justify the most effective design.</w:t>
      </w:r>
    </w:p>
    <w:p w14:paraId="591F5AA4" w14:textId="77777777" w:rsidR="00AB4607" w:rsidRDefault="00DC131E">
      <w:pPr>
        <w:pStyle w:val="Heading2"/>
      </w:pPr>
      <w:r>
        <w:rPr>
          <w:b/>
        </w:rPr>
        <w:t>2.2 Expected Outcomes</w:t>
      </w:r>
    </w:p>
    <w:p w14:paraId="22E52830" w14:textId="77777777" w:rsidR="00AB4607" w:rsidRDefault="00DC131E">
      <w:pPr>
        <w:spacing w:after="120"/>
      </w:pPr>
      <w:r>
        <w:t>The expected outcome is an interactive multi-view Edge Vision Guard dashboard that enables users to monitor safety status, explore defect distributions, compare production lines and shifts, identify temporal patterns, and evaluate alternative visual designs.</w:t>
      </w:r>
    </w:p>
    <w:p w14:paraId="4C436E69" w14:textId="77777777" w:rsidR="00AB4607" w:rsidRDefault="00DC131E">
      <w:pPr>
        <w:pStyle w:val="Heading1"/>
      </w:pPr>
      <w:r>
        <w:rPr>
          <w:b/>
        </w:rPr>
        <w:t>3. Requirements, Constraints and Assumptions</w:t>
      </w:r>
    </w:p>
    <w:p w14:paraId="51EF9C18" w14:textId="77777777" w:rsidR="00AB4607" w:rsidRDefault="00DC131E">
      <w:pPr>
        <w:pStyle w:val="Heading2"/>
      </w:pPr>
      <w:r>
        <w:rPr>
          <w:b/>
        </w:rPr>
        <w:t>3.1 Requirements</w:t>
      </w:r>
    </w:p>
    <w:p w14:paraId="70441869" w14:textId="77777777" w:rsidR="00AB4607" w:rsidRDefault="00DC131E">
      <w:pPr>
        <w:spacing w:after="120"/>
        <w:ind w:left="360" w:hanging="216"/>
      </w:pPr>
      <w:r>
        <w:rPr>
          <w:b/>
        </w:rPr>
        <w:t xml:space="preserve">• </w:t>
      </w:r>
      <w:r>
        <w:t>Load and organize the supplied CSV dataset.</w:t>
      </w:r>
    </w:p>
    <w:p w14:paraId="7F697039" w14:textId="77777777" w:rsidR="00AB4607" w:rsidRDefault="00DC131E">
      <w:pPr>
        <w:spacing w:after="120"/>
        <w:ind w:left="360" w:hanging="216"/>
      </w:pPr>
      <w:r>
        <w:rPr>
          <w:b/>
        </w:rPr>
        <w:t xml:space="preserve">• </w:t>
      </w:r>
      <w:r>
        <w:t>Handle categorical, continuous, and temporal variables.</w:t>
      </w:r>
    </w:p>
    <w:p w14:paraId="0B03331F" w14:textId="77777777" w:rsidR="00AB4607" w:rsidRDefault="00DC131E">
      <w:pPr>
        <w:spacing w:after="120"/>
        <w:ind w:left="360" w:hanging="216"/>
      </w:pPr>
      <w:r>
        <w:rPr>
          <w:b/>
        </w:rPr>
        <w:t xml:space="preserve">• </w:t>
      </w:r>
      <w:r>
        <w:t>Provide at least four distinct visualization techniques.</w:t>
      </w:r>
    </w:p>
    <w:p w14:paraId="14CCDBD8" w14:textId="77777777" w:rsidR="00AB4607" w:rsidRDefault="00DC131E">
      <w:pPr>
        <w:spacing w:after="120"/>
        <w:ind w:left="360" w:hanging="216"/>
      </w:pPr>
      <w:r>
        <w:rPr>
          <w:b/>
        </w:rPr>
        <w:t xml:space="preserve">• </w:t>
      </w:r>
      <w:r>
        <w:t>Include histogram, box plot, pie/donut, bar, scatter, line, and heatmap views.</w:t>
      </w:r>
    </w:p>
    <w:p w14:paraId="121AAE0F" w14:textId="77777777" w:rsidR="00AB4607" w:rsidRDefault="00DC131E">
      <w:pPr>
        <w:spacing w:after="120"/>
        <w:ind w:left="360" w:hanging="216"/>
      </w:pPr>
      <w:r>
        <w:rPr>
          <w:b/>
        </w:rPr>
        <w:lastRenderedPageBreak/>
        <w:t xml:space="preserve">• </w:t>
      </w:r>
      <w:r>
        <w:t>Support filters such as Year, Region, City, and Season.</w:t>
      </w:r>
    </w:p>
    <w:p w14:paraId="24943EF5" w14:textId="77777777" w:rsidR="00AB4607" w:rsidRDefault="00DC131E">
      <w:pPr>
        <w:spacing w:after="120"/>
        <w:ind w:left="360" w:hanging="216"/>
      </w:pPr>
      <w:r>
        <w:rPr>
          <w:b/>
        </w:rPr>
        <w:t xml:space="preserve">• </w:t>
      </w:r>
      <w:r>
        <w:t>Use position, color, size, and shape appropriately.</w:t>
      </w:r>
    </w:p>
    <w:p w14:paraId="663FF7BF" w14:textId="77777777" w:rsidR="00AB4607" w:rsidRDefault="00DC131E">
      <w:pPr>
        <w:spacing w:after="120"/>
        <w:ind w:left="360" w:hanging="216"/>
      </w:pPr>
      <w:r>
        <w:rPr>
          <w:b/>
        </w:rPr>
        <w:t xml:space="preserve">• </w:t>
      </w:r>
      <w:r>
        <w:t>Provide clear titles, labels, tooltips, and legends.</w:t>
      </w:r>
    </w:p>
    <w:p w14:paraId="3F1043D0" w14:textId="77777777" w:rsidR="00AB4607" w:rsidRDefault="00DC131E">
      <w:pPr>
        <w:spacing w:after="120"/>
        <w:ind w:left="360" w:hanging="216"/>
      </w:pPr>
      <w:r>
        <w:rPr>
          <w:b/>
        </w:rPr>
        <w:t xml:space="preserve">• </w:t>
      </w:r>
      <w:r>
        <w:t>Compare three alternative designs for the same insight and rank their effectiveness.</w:t>
      </w:r>
    </w:p>
    <w:p w14:paraId="6E064BD7" w14:textId="77777777" w:rsidR="00AB4607" w:rsidRDefault="00DC131E">
      <w:pPr>
        <w:pStyle w:val="Heading2"/>
      </w:pPr>
      <w:r>
        <w:rPr>
          <w:b/>
        </w:rPr>
        <w:t>3.2 Constraints</w:t>
      </w:r>
    </w:p>
    <w:p w14:paraId="029869AD" w14:textId="77777777" w:rsidR="00AB4607" w:rsidRDefault="00DC131E">
      <w:pPr>
        <w:spacing w:after="120"/>
      </w:pPr>
      <w:r>
        <w:t>The project is limited to the supplied dataset and prototype environment. It is an academic visualization and analytics prototype, not a certified industrial safety-control or regulatory decision system. Computer-vision predictions may contain false positives or false negatives and require validation before operational deployment.</w:t>
      </w:r>
    </w:p>
    <w:p w14:paraId="2C1ABAFC" w14:textId="77777777" w:rsidR="00AB4607" w:rsidRDefault="00DC131E">
      <w:pPr>
        <w:pStyle w:val="Heading2"/>
      </w:pPr>
      <w:r>
        <w:rPr>
          <w:b/>
        </w:rPr>
        <w:t>3.3 Assumptions</w:t>
      </w:r>
    </w:p>
    <w:p w14:paraId="188424AD" w14:textId="77777777" w:rsidR="00AB4607" w:rsidRDefault="00DC131E">
      <w:pPr>
        <w:spacing w:after="120"/>
        <w:ind w:left="360" w:hanging="216"/>
      </w:pPr>
      <w:r>
        <w:rPr>
          <w:b/>
        </w:rPr>
        <w:t xml:space="preserve">• </w:t>
      </w:r>
      <w:r>
        <w:t>Year is treated as the temporal variable.</w:t>
      </w:r>
    </w:p>
    <w:p w14:paraId="207FC423" w14:textId="77777777" w:rsidR="00AB4607" w:rsidRDefault="00DC131E">
      <w:pPr>
        <w:spacing w:after="120"/>
        <w:ind w:left="360" w:hanging="216"/>
      </w:pPr>
      <w:r>
        <w:rPr>
          <w:b/>
        </w:rPr>
        <w:t xml:space="preserve">• </w:t>
      </w:r>
      <w:r>
        <w:t>AQI and other numeric fields are treated as continuous measures.</w:t>
      </w:r>
    </w:p>
    <w:p w14:paraId="60942A89" w14:textId="77777777" w:rsidR="00AB4607" w:rsidRDefault="00DC131E">
      <w:pPr>
        <w:spacing w:after="120"/>
        <w:ind w:left="360" w:hanging="216"/>
      </w:pPr>
      <w:r>
        <w:rPr>
          <w:b/>
        </w:rPr>
        <w:t xml:space="preserve">• </w:t>
      </w:r>
      <w:r>
        <w:t>City, Region, Season, and Air Quality Category are categorical dimensions.</w:t>
      </w:r>
    </w:p>
    <w:p w14:paraId="2F30AFF9" w14:textId="77777777" w:rsidR="00AB4607" w:rsidRDefault="00DC131E">
      <w:pPr>
        <w:spacing w:after="120"/>
        <w:ind w:left="360" w:hanging="216"/>
      </w:pPr>
      <w:r>
        <w:rPr>
          <w:b/>
        </w:rPr>
        <w:t xml:space="preserve">• </w:t>
      </w:r>
      <w:r>
        <w:t>Average or count aggregation is selected according to the analytical question.</w:t>
      </w:r>
    </w:p>
    <w:p w14:paraId="79DBB400" w14:textId="77777777" w:rsidR="00AB4607" w:rsidRDefault="00DC131E">
      <w:pPr>
        <w:spacing w:after="120"/>
        <w:ind w:left="360" w:hanging="216"/>
      </w:pPr>
      <w:r>
        <w:rPr>
          <w:b/>
        </w:rPr>
        <w:t xml:space="preserve">• </w:t>
      </w:r>
      <w:r>
        <w:t>Users understand that the dataset is intended for educational visualization analysis.</w:t>
      </w:r>
    </w:p>
    <w:p w14:paraId="7C956E50" w14:textId="77777777" w:rsidR="00AB4607" w:rsidRDefault="00DC131E">
      <w:pPr>
        <w:pStyle w:val="Heading1"/>
      </w:pPr>
      <w:r>
        <w:rPr>
          <w:b/>
        </w:rPr>
        <w:t>4. Application of Relevant Course Knowledge / Concepts</w:t>
      </w:r>
    </w:p>
    <w:p w14:paraId="0BB5FF42" w14:textId="77777777" w:rsidR="00AB4607" w:rsidRDefault="00DC131E">
      <w:pPr>
        <w:spacing w:after="120"/>
      </w:pPr>
      <w:r>
        <w:t xml:space="preserve">The project applies </w:t>
      </w:r>
      <w:proofErr w:type="gramStart"/>
      <w:r>
        <w:t>core</w:t>
      </w:r>
      <w:proofErr w:type="gramEnd"/>
      <w:r>
        <w:t xml:space="preserve"> Data Handling and Visualization concepts for transforming safety, inspection, and defect records into effective interactive visual information.</w:t>
      </w:r>
    </w:p>
    <w:p w14:paraId="600E34C2" w14:textId="77777777" w:rsidR="00AB4607" w:rsidRDefault="00DC131E">
      <w:pPr>
        <w:spacing w:after="120"/>
        <w:ind w:left="360" w:hanging="216"/>
      </w:pPr>
      <w:r>
        <w:rPr>
          <w:b/>
        </w:rPr>
        <w:t xml:space="preserve">• </w:t>
      </w:r>
      <w:r>
        <w:t>Data handling and field validation.</w:t>
      </w:r>
    </w:p>
    <w:p w14:paraId="1C0ACFA5" w14:textId="77777777" w:rsidR="00AB4607" w:rsidRDefault="00DC131E">
      <w:pPr>
        <w:spacing w:after="120"/>
        <w:ind w:left="360" w:hanging="216"/>
      </w:pPr>
      <w:r>
        <w:rPr>
          <w:b/>
        </w:rPr>
        <w:t xml:space="preserve">• </w:t>
      </w:r>
      <w:r>
        <w:t>Distribution analysis using histograms and box plots.</w:t>
      </w:r>
    </w:p>
    <w:p w14:paraId="65CCA642" w14:textId="77777777" w:rsidR="00AB4607" w:rsidRDefault="00DC131E">
      <w:pPr>
        <w:spacing w:after="120"/>
        <w:ind w:left="360" w:hanging="216"/>
      </w:pPr>
      <w:r>
        <w:rPr>
          <w:b/>
        </w:rPr>
        <w:t xml:space="preserve">• </w:t>
      </w:r>
      <w:r>
        <w:t>Proportion analysis using donut/pie charts.</w:t>
      </w:r>
    </w:p>
    <w:p w14:paraId="77133074" w14:textId="77777777" w:rsidR="00AB4607" w:rsidRDefault="00DC131E">
      <w:pPr>
        <w:spacing w:after="120"/>
        <w:ind w:left="360" w:hanging="216"/>
      </w:pPr>
      <w:r>
        <w:rPr>
          <w:b/>
        </w:rPr>
        <w:t xml:space="preserve">• </w:t>
      </w:r>
      <w:r>
        <w:t>Comparison using sorted bar charts.</w:t>
      </w:r>
    </w:p>
    <w:p w14:paraId="3636C35C" w14:textId="77777777" w:rsidR="00AB4607" w:rsidRDefault="00DC131E">
      <w:pPr>
        <w:spacing w:after="120"/>
        <w:ind w:left="360" w:hanging="216"/>
      </w:pPr>
      <w:r>
        <w:rPr>
          <w:b/>
        </w:rPr>
        <w:t xml:space="preserve">• </w:t>
      </w:r>
      <w:r>
        <w:t>Relationship analysis using scatter plots and trend lines.</w:t>
      </w:r>
    </w:p>
    <w:p w14:paraId="6DF16594" w14:textId="77777777" w:rsidR="00AB4607" w:rsidRDefault="00DC131E">
      <w:pPr>
        <w:spacing w:after="120"/>
        <w:ind w:left="360" w:hanging="216"/>
      </w:pPr>
      <w:r>
        <w:rPr>
          <w:b/>
        </w:rPr>
        <w:t xml:space="preserve">• </w:t>
      </w:r>
      <w:r>
        <w:t>Temporal analysis using line charts.</w:t>
      </w:r>
    </w:p>
    <w:p w14:paraId="60D2D1B4" w14:textId="77777777" w:rsidR="00AB4607" w:rsidRDefault="00DC131E">
      <w:pPr>
        <w:spacing w:after="120"/>
        <w:ind w:left="360" w:hanging="216"/>
      </w:pPr>
      <w:r>
        <w:rPr>
          <w:b/>
        </w:rPr>
        <w:t xml:space="preserve">• </w:t>
      </w:r>
      <w:r>
        <w:t>Pattern analysis using heatmaps.</w:t>
      </w:r>
    </w:p>
    <w:p w14:paraId="12C3D8CF" w14:textId="77777777" w:rsidR="00AB4607" w:rsidRDefault="00DC131E">
      <w:pPr>
        <w:spacing w:after="120"/>
        <w:ind w:left="360" w:hanging="216"/>
      </w:pPr>
      <w:r>
        <w:rPr>
          <w:b/>
        </w:rPr>
        <w:t xml:space="preserve">• </w:t>
      </w:r>
      <w:r>
        <w:t>Pre-attentive position, color, and size; Gestalt similarity and proximity; data-ink reduction; cognitive-load control.</w:t>
      </w:r>
    </w:p>
    <w:p w14:paraId="7E613EAF" w14:textId="77777777" w:rsidR="00AB4607" w:rsidRDefault="00DC131E">
      <w:pPr>
        <w:spacing w:after="120"/>
        <w:ind w:left="360" w:hanging="216"/>
      </w:pPr>
      <w:r>
        <w:rPr>
          <w:b/>
        </w:rPr>
        <w:lastRenderedPageBreak/>
        <w:t xml:space="preserve">• </w:t>
      </w:r>
      <w:r>
        <w:t>Interactive filters, tooltips, and coordinated dashboard views.</w:t>
      </w:r>
    </w:p>
    <w:p w14:paraId="73AEB655" w14:textId="77777777" w:rsidR="00AB4607" w:rsidRDefault="00DC131E">
      <w:pPr>
        <w:pStyle w:val="Heading1"/>
      </w:pPr>
      <w:r>
        <w:rPr>
          <w:b/>
        </w:rPr>
        <w:t>5. Design / Proposed Solution / Methodology</w:t>
      </w:r>
    </w:p>
    <w:p w14:paraId="1095D757" w14:textId="77777777" w:rsidR="00AB4607" w:rsidRDefault="00DC131E">
      <w:pPr>
        <w:pStyle w:val="Heading2"/>
      </w:pPr>
      <w:r>
        <w:rPr>
          <w:b/>
        </w:rPr>
        <w:t>5.1 Proposed Solution</w:t>
      </w:r>
    </w:p>
    <w:p w14:paraId="5F72CCD7" w14:textId="77777777" w:rsidR="00AB4607" w:rsidRDefault="00DC131E">
      <w:pPr>
        <w:spacing w:after="120"/>
      </w:pPr>
      <w:r>
        <w:t>The proposed solution is an interactive Edge Vision Guard dashboard consisting of coordinated analytical views. The overview provides immediate safety and defect status, while deeper views support category, severity, production-line, shift, temporal, and relationship analysis.</w:t>
      </w:r>
    </w:p>
    <w:p w14:paraId="522942B3" w14:textId="77777777" w:rsidR="00AB4607" w:rsidRDefault="00DC131E">
      <w:pPr>
        <w:pStyle w:val="Heading2"/>
      </w:pPr>
      <w:r>
        <w:rPr>
          <w:b/>
        </w:rPr>
        <w:t>5.2 Methodology</w:t>
      </w:r>
    </w:p>
    <w:p w14:paraId="13F0AAC4" w14:textId="77777777" w:rsidR="00AB4607" w:rsidRDefault="00DC131E">
      <w:pPr>
        <w:spacing w:after="120"/>
        <w:ind w:left="432" w:hanging="360"/>
      </w:pPr>
      <w:r>
        <w:rPr>
          <w:b/>
        </w:rPr>
        <w:t xml:space="preserve">1. </w:t>
      </w:r>
      <w:r>
        <w:t>Import the CSV file into Tableau.</w:t>
      </w:r>
    </w:p>
    <w:p w14:paraId="12D3DD99" w14:textId="77777777" w:rsidR="00AB4607" w:rsidRDefault="00DC131E">
      <w:pPr>
        <w:spacing w:after="120"/>
        <w:ind w:left="432" w:hanging="360"/>
      </w:pPr>
      <w:r>
        <w:rPr>
          <w:b/>
        </w:rPr>
        <w:t xml:space="preserve">2. </w:t>
      </w:r>
      <w:r>
        <w:t>Review field types and distinguish dimensions from measures.</w:t>
      </w:r>
    </w:p>
    <w:p w14:paraId="64E8F97E" w14:textId="77777777" w:rsidR="00AB4607" w:rsidRDefault="00DC131E">
      <w:pPr>
        <w:spacing w:after="120"/>
        <w:ind w:left="432" w:hanging="360"/>
      </w:pPr>
      <w:r>
        <w:rPr>
          <w:b/>
        </w:rPr>
        <w:t xml:space="preserve">3. </w:t>
      </w:r>
      <w:r>
        <w:t>Inspect missing values and data quality.</w:t>
      </w:r>
    </w:p>
    <w:p w14:paraId="58B8387B" w14:textId="77777777" w:rsidR="00AB4607" w:rsidRDefault="00DC131E">
      <w:pPr>
        <w:spacing w:after="120"/>
        <w:ind w:left="432" w:hanging="360"/>
      </w:pPr>
      <w:r>
        <w:rPr>
          <w:b/>
        </w:rPr>
        <w:t xml:space="preserve">4. </w:t>
      </w:r>
      <w:r>
        <w:t>Create calculated/bin fields where required, such as AQI bins.</w:t>
      </w:r>
    </w:p>
    <w:p w14:paraId="2E5B9B21" w14:textId="77777777" w:rsidR="00AB4607" w:rsidRDefault="00DC131E">
      <w:pPr>
        <w:spacing w:after="120"/>
        <w:ind w:left="432" w:hanging="360"/>
      </w:pPr>
      <w:r>
        <w:rPr>
          <w:b/>
        </w:rPr>
        <w:t xml:space="preserve">5. </w:t>
      </w:r>
      <w:r>
        <w:t>Construct sheets for distribution, proportion, comparison, relationship, trend, and heatmap analyses.</w:t>
      </w:r>
    </w:p>
    <w:p w14:paraId="0B5B0FAB" w14:textId="77777777" w:rsidR="00AB4607" w:rsidRDefault="00DC131E">
      <w:pPr>
        <w:spacing w:after="120"/>
        <w:ind w:left="432" w:hanging="360"/>
      </w:pPr>
      <w:r>
        <w:rPr>
          <w:b/>
        </w:rPr>
        <w:t xml:space="preserve">6. </w:t>
      </w:r>
      <w:r>
        <w:t>Apply visual encodings using position, color, size, and shape.</w:t>
      </w:r>
    </w:p>
    <w:p w14:paraId="3F74BBF5" w14:textId="77777777" w:rsidR="00AB4607" w:rsidRDefault="00DC131E">
      <w:pPr>
        <w:spacing w:after="120"/>
        <w:ind w:left="432" w:hanging="360"/>
      </w:pPr>
      <w:r>
        <w:rPr>
          <w:b/>
        </w:rPr>
        <w:t xml:space="preserve">7. </w:t>
      </w:r>
      <w:r>
        <w:t>Add filters and tooltips.</w:t>
      </w:r>
    </w:p>
    <w:p w14:paraId="7C5B7F9D" w14:textId="77777777" w:rsidR="00AB4607" w:rsidRDefault="00DC131E">
      <w:pPr>
        <w:spacing w:after="120"/>
        <w:ind w:left="432" w:hanging="360"/>
      </w:pPr>
      <w:r>
        <w:rPr>
          <w:b/>
        </w:rPr>
        <w:t xml:space="preserve">8. </w:t>
      </w:r>
      <w:r>
        <w:t>Combine sheets into dashboards.</w:t>
      </w:r>
    </w:p>
    <w:p w14:paraId="5D3BB387" w14:textId="77777777" w:rsidR="00AB4607" w:rsidRDefault="00DC131E">
      <w:pPr>
        <w:spacing w:after="120"/>
        <w:ind w:left="432" w:hanging="360"/>
      </w:pPr>
      <w:r>
        <w:rPr>
          <w:b/>
        </w:rPr>
        <w:t xml:space="preserve">9. </w:t>
      </w:r>
      <w:r>
        <w:t>Evaluate designs using perception and cognitive principles.</w:t>
      </w:r>
    </w:p>
    <w:p w14:paraId="566327DF" w14:textId="77777777" w:rsidR="00AB4607" w:rsidRDefault="00DC131E">
      <w:pPr>
        <w:spacing w:after="120"/>
        <w:ind w:left="432" w:hanging="360"/>
      </w:pPr>
      <w:r>
        <w:rPr>
          <w:b/>
        </w:rPr>
        <w:t xml:space="preserve">10. </w:t>
      </w:r>
      <w:r>
        <w:t>Compare three alternative designs for one insight and select the most effective.</w:t>
      </w:r>
    </w:p>
    <w:p w14:paraId="34FD6A15" w14:textId="77777777" w:rsidR="00AB4607" w:rsidRDefault="00DC131E">
      <w:pPr>
        <w:pStyle w:val="Heading2"/>
      </w:pPr>
      <w:r>
        <w:rPr>
          <w:b/>
        </w:rPr>
        <w:t>5.3 System Flow</w:t>
      </w:r>
    </w:p>
    <w:p w14:paraId="78DB79D2" w14:textId="77777777" w:rsidR="00AB4607" w:rsidRDefault="00DC131E">
      <w:pPr>
        <w:spacing w:after="120"/>
        <w:jc w:val="center"/>
      </w:pPr>
      <w:r>
        <w:rPr>
          <w:b/>
        </w:rPr>
        <w:t>Camera / Inspection Data → Data Source → Field Validation → Data Preparation → Vision/Event Processing → Individual Visualizations → Interactive Dashboard → Perception Evaluation → Alternative Design Comparison → Final Dashboard</w:t>
      </w:r>
    </w:p>
    <w:p w14:paraId="16DD7776" w14:textId="77777777" w:rsidR="00AB4607" w:rsidRDefault="00DC131E">
      <w:pPr>
        <w:pStyle w:val="Heading1"/>
      </w:pPr>
      <w:r>
        <w:rPr>
          <w:b/>
        </w:rPr>
        <w:t>6. Algorithm / Pseudocode / Flowchart</w:t>
      </w:r>
    </w:p>
    <w:p w14:paraId="493C9B3F" w14:textId="77777777" w:rsidR="00AB4607" w:rsidRDefault="00DC131E">
      <w:pPr>
        <w:pStyle w:val="Heading2"/>
      </w:pPr>
      <w:r>
        <w:rPr>
          <w:b/>
        </w:rPr>
        <w:t>6.1 Algorithm</w:t>
      </w:r>
    </w:p>
    <w:p w14:paraId="351C8E43" w14:textId="77777777" w:rsidR="00AB4607" w:rsidRDefault="00DC131E">
      <w:pPr>
        <w:spacing w:after="120"/>
        <w:ind w:left="432" w:hanging="360"/>
      </w:pPr>
      <w:r>
        <w:rPr>
          <w:b/>
        </w:rPr>
        <w:t xml:space="preserve">1. </w:t>
      </w:r>
      <w:r>
        <w:t>Start.</w:t>
      </w:r>
    </w:p>
    <w:p w14:paraId="238A7A08" w14:textId="77777777" w:rsidR="00AB4607" w:rsidRDefault="00DC131E">
      <w:pPr>
        <w:spacing w:after="120"/>
        <w:ind w:left="432" w:hanging="360"/>
      </w:pPr>
      <w:r>
        <w:rPr>
          <w:b/>
        </w:rPr>
        <w:lastRenderedPageBreak/>
        <w:t xml:space="preserve">2. </w:t>
      </w:r>
      <w:r>
        <w:t>Load the CSV dataset into Tableau.</w:t>
      </w:r>
    </w:p>
    <w:p w14:paraId="127848A5" w14:textId="77777777" w:rsidR="00AB4607" w:rsidRDefault="00DC131E">
      <w:pPr>
        <w:spacing w:after="120"/>
        <w:ind w:left="432" w:hanging="360"/>
      </w:pPr>
      <w:r>
        <w:rPr>
          <w:b/>
        </w:rPr>
        <w:t xml:space="preserve">3. </w:t>
      </w:r>
      <w:r>
        <w:t>Check dimensions, measures, data types, and missing values.</w:t>
      </w:r>
    </w:p>
    <w:p w14:paraId="2B879D36" w14:textId="77777777" w:rsidR="00AB4607" w:rsidRDefault="00DC131E">
      <w:pPr>
        <w:spacing w:after="120"/>
        <w:ind w:left="432" w:hanging="360"/>
      </w:pPr>
      <w:r>
        <w:rPr>
          <w:b/>
        </w:rPr>
        <w:t xml:space="preserve">4. </w:t>
      </w:r>
      <w:r>
        <w:t>Select an analytical question and corresponding variables.</w:t>
      </w:r>
    </w:p>
    <w:p w14:paraId="0CA6EE19" w14:textId="77777777" w:rsidR="00AB4607" w:rsidRDefault="00DC131E">
      <w:pPr>
        <w:spacing w:after="120"/>
        <w:ind w:left="432" w:hanging="360"/>
      </w:pPr>
      <w:r>
        <w:rPr>
          <w:b/>
        </w:rPr>
        <w:t xml:space="preserve">5. </w:t>
      </w:r>
      <w:r>
        <w:t>Choose a suitable visualization type.</w:t>
      </w:r>
    </w:p>
    <w:p w14:paraId="7B08E183" w14:textId="77777777" w:rsidR="00AB4607" w:rsidRDefault="00DC131E">
      <w:pPr>
        <w:spacing w:after="120"/>
        <w:ind w:left="432" w:hanging="360"/>
      </w:pPr>
      <w:r>
        <w:rPr>
          <w:b/>
        </w:rPr>
        <w:t xml:space="preserve">6. </w:t>
      </w:r>
      <w:r>
        <w:t>Create and format the visualization.</w:t>
      </w:r>
    </w:p>
    <w:p w14:paraId="1EC053C8" w14:textId="77777777" w:rsidR="00AB4607" w:rsidRDefault="00DC131E">
      <w:pPr>
        <w:spacing w:after="120"/>
        <w:ind w:left="432" w:hanging="360"/>
      </w:pPr>
      <w:r>
        <w:rPr>
          <w:b/>
        </w:rPr>
        <w:t xml:space="preserve">7. </w:t>
      </w:r>
      <w:r>
        <w:t xml:space="preserve">Add filters, color, size, labels, and tooltips </w:t>
      </w:r>
      <w:proofErr w:type="gramStart"/>
      <w:r>
        <w:t>where</w:t>
      </w:r>
      <w:proofErr w:type="gramEnd"/>
      <w:r>
        <w:t xml:space="preserve"> useful.</w:t>
      </w:r>
    </w:p>
    <w:p w14:paraId="535AD66E" w14:textId="77777777" w:rsidR="00AB4607" w:rsidRDefault="00DC131E">
      <w:pPr>
        <w:spacing w:after="120"/>
        <w:ind w:left="432" w:hanging="360"/>
      </w:pPr>
      <w:r>
        <w:rPr>
          <w:b/>
        </w:rPr>
        <w:t xml:space="preserve">8. </w:t>
      </w:r>
      <w:r>
        <w:t>Combine related sheets into an interactive dashboard.</w:t>
      </w:r>
    </w:p>
    <w:p w14:paraId="5EE10B55" w14:textId="77777777" w:rsidR="00AB4607" w:rsidRDefault="00DC131E">
      <w:pPr>
        <w:spacing w:after="120"/>
        <w:ind w:left="432" w:hanging="360"/>
      </w:pPr>
      <w:r>
        <w:rPr>
          <w:b/>
        </w:rPr>
        <w:t xml:space="preserve">9. </w:t>
      </w:r>
      <w:r>
        <w:t>Evaluate readability using perception-based principles.</w:t>
      </w:r>
    </w:p>
    <w:p w14:paraId="7A7C9FC1" w14:textId="77777777" w:rsidR="00AB4607" w:rsidRDefault="00DC131E">
      <w:pPr>
        <w:spacing w:after="120"/>
        <w:ind w:left="432" w:hanging="360"/>
      </w:pPr>
      <w:r>
        <w:rPr>
          <w:b/>
        </w:rPr>
        <w:t xml:space="preserve">10. </w:t>
      </w:r>
      <w:r>
        <w:t>Create three alternative designs for one selected insight.</w:t>
      </w:r>
    </w:p>
    <w:p w14:paraId="1A09B430" w14:textId="77777777" w:rsidR="00AB4607" w:rsidRDefault="00DC131E">
      <w:pPr>
        <w:spacing w:after="120"/>
        <w:ind w:left="432" w:hanging="360"/>
      </w:pPr>
      <w:r>
        <w:rPr>
          <w:b/>
        </w:rPr>
        <w:t xml:space="preserve">11. </w:t>
      </w:r>
      <w:r>
        <w:t>Rank the designs and justify the final choice.</w:t>
      </w:r>
    </w:p>
    <w:p w14:paraId="01525FB2" w14:textId="77777777" w:rsidR="00AB4607" w:rsidRDefault="00DC131E">
      <w:pPr>
        <w:spacing w:after="120"/>
        <w:ind w:left="432" w:hanging="360"/>
      </w:pPr>
      <w:r>
        <w:rPr>
          <w:b/>
        </w:rPr>
        <w:t xml:space="preserve">12. </w:t>
      </w:r>
      <w:r>
        <w:t>Record results and observations.</w:t>
      </w:r>
    </w:p>
    <w:p w14:paraId="502DE35D" w14:textId="77777777" w:rsidR="00AB4607" w:rsidRDefault="00DC131E">
      <w:pPr>
        <w:spacing w:after="120"/>
        <w:ind w:left="432" w:hanging="360"/>
      </w:pPr>
      <w:r>
        <w:rPr>
          <w:b/>
        </w:rPr>
        <w:t xml:space="preserve">13. </w:t>
      </w:r>
      <w:r>
        <w:t>Stop.</w:t>
      </w:r>
    </w:p>
    <w:p w14:paraId="0B784D5E" w14:textId="77777777" w:rsidR="00AB4607" w:rsidRDefault="00DC131E">
      <w:pPr>
        <w:pStyle w:val="Heading2"/>
      </w:pPr>
      <w:r>
        <w:rPr>
          <w:b/>
        </w:rPr>
        <w:t>6.2 Pseudocode</w:t>
      </w:r>
    </w:p>
    <w:p w14:paraId="213CC147" w14:textId="77777777" w:rsidR="00AB4607" w:rsidRDefault="00DC131E">
      <w:pPr>
        <w:spacing w:after="120"/>
      </w:pPr>
      <w:r>
        <w:t>BEGIN</w:t>
      </w:r>
    </w:p>
    <w:p w14:paraId="32CF8820" w14:textId="77777777" w:rsidR="00AB4607" w:rsidRDefault="00DC131E">
      <w:pPr>
        <w:spacing w:after="120"/>
      </w:pPr>
      <w:r>
        <w:t>Load Dataset</w:t>
      </w:r>
    </w:p>
    <w:p w14:paraId="5EA60A77" w14:textId="77777777" w:rsidR="00AB4607" w:rsidRDefault="00DC131E">
      <w:pPr>
        <w:spacing w:after="120"/>
      </w:pPr>
      <w:r>
        <w:t>Validate fields and data types</w:t>
      </w:r>
    </w:p>
    <w:p w14:paraId="22EC6514" w14:textId="77777777" w:rsidR="00AB4607" w:rsidRDefault="00DC131E">
      <w:pPr>
        <w:spacing w:after="120"/>
      </w:pPr>
      <w:r>
        <w:t>Identify missing values</w:t>
      </w:r>
    </w:p>
    <w:p w14:paraId="61EE6EAE" w14:textId="77777777" w:rsidR="00AB4607" w:rsidRDefault="00DC131E">
      <w:pPr>
        <w:spacing w:after="120"/>
      </w:pPr>
      <w:r>
        <w:t>FOR each analytical question</w:t>
      </w:r>
    </w:p>
    <w:p w14:paraId="1318EED1" w14:textId="77777777" w:rsidR="00AB4607" w:rsidRDefault="00DC131E">
      <w:pPr>
        <w:spacing w:after="120"/>
      </w:pPr>
      <w:r>
        <w:t xml:space="preserve">    Select dimensions and measures</w:t>
      </w:r>
    </w:p>
    <w:p w14:paraId="3E8E8717" w14:textId="77777777" w:rsidR="00AB4607" w:rsidRDefault="00DC131E">
      <w:pPr>
        <w:spacing w:after="120"/>
      </w:pPr>
      <w:r>
        <w:t xml:space="preserve">    Select visualization technique</w:t>
      </w:r>
    </w:p>
    <w:p w14:paraId="7CE15BE9" w14:textId="77777777" w:rsidR="00AB4607" w:rsidRDefault="00DC131E">
      <w:pPr>
        <w:spacing w:after="120"/>
      </w:pPr>
      <w:r>
        <w:t xml:space="preserve">    Build visualization</w:t>
      </w:r>
    </w:p>
    <w:p w14:paraId="6C9002B0" w14:textId="77777777" w:rsidR="00AB4607" w:rsidRDefault="00DC131E">
      <w:pPr>
        <w:spacing w:after="120"/>
      </w:pPr>
      <w:r>
        <w:t xml:space="preserve">    Apply position/color/size/shape as appropriate</w:t>
      </w:r>
    </w:p>
    <w:p w14:paraId="6BC3FC51" w14:textId="77777777" w:rsidR="00AB4607" w:rsidRDefault="00DC131E">
      <w:pPr>
        <w:spacing w:after="120"/>
      </w:pPr>
      <w:r>
        <w:t xml:space="preserve">    Add labels, tooltips and filters</w:t>
      </w:r>
    </w:p>
    <w:p w14:paraId="58B39C4C" w14:textId="77777777" w:rsidR="00AB4607" w:rsidRDefault="00DC131E">
      <w:pPr>
        <w:spacing w:after="120"/>
      </w:pPr>
      <w:r>
        <w:t>END FOR</w:t>
      </w:r>
    </w:p>
    <w:p w14:paraId="7D7FE699" w14:textId="77777777" w:rsidR="00AB4607" w:rsidRDefault="00DC131E">
      <w:pPr>
        <w:spacing w:after="120"/>
      </w:pPr>
      <w:r>
        <w:t>Combine selected sheets into dashboards</w:t>
      </w:r>
    </w:p>
    <w:p w14:paraId="2EBE775D" w14:textId="77777777" w:rsidR="00AB4607" w:rsidRDefault="00DC131E">
      <w:pPr>
        <w:spacing w:after="120"/>
      </w:pPr>
      <w:r>
        <w:t>Evaluate perception, Gestalt, data-ink and cognitive load</w:t>
      </w:r>
    </w:p>
    <w:p w14:paraId="5BF60752" w14:textId="77777777" w:rsidR="00AB4607" w:rsidRDefault="00DC131E">
      <w:pPr>
        <w:spacing w:after="120"/>
      </w:pPr>
      <w:r>
        <w:t>Create three alternative designs</w:t>
      </w:r>
    </w:p>
    <w:p w14:paraId="0883BB25" w14:textId="77777777" w:rsidR="00AB4607" w:rsidRDefault="00DC131E">
      <w:pPr>
        <w:spacing w:after="120"/>
      </w:pPr>
      <w:r>
        <w:t xml:space="preserve">Compare designs and select final </w:t>
      </w:r>
      <w:proofErr w:type="gramStart"/>
      <w:r>
        <w:t>design</w:t>
      </w:r>
      <w:proofErr w:type="gramEnd"/>
    </w:p>
    <w:p w14:paraId="40AF3290" w14:textId="77777777" w:rsidR="00AB4607" w:rsidRDefault="00DC131E">
      <w:pPr>
        <w:spacing w:after="120"/>
      </w:pPr>
      <w:r>
        <w:t>Display dashboard outputs</w:t>
      </w:r>
    </w:p>
    <w:p w14:paraId="1C339A07" w14:textId="77777777" w:rsidR="00AB4607" w:rsidRDefault="00DC131E">
      <w:pPr>
        <w:spacing w:after="120"/>
      </w:pPr>
      <w:r>
        <w:lastRenderedPageBreak/>
        <w:t>END</w:t>
      </w:r>
    </w:p>
    <w:p w14:paraId="02A8BE9C" w14:textId="77777777" w:rsidR="00AB4607" w:rsidRDefault="00DC131E">
      <w:pPr>
        <w:pStyle w:val="Heading2"/>
      </w:pPr>
      <w:r>
        <w:rPr>
          <w:b/>
        </w:rPr>
        <w:t>6.3 Flowchart</w:t>
      </w:r>
    </w:p>
    <w:p w14:paraId="1EA525C4" w14:textId="77777777" w:rsidR="00AB4607" w:rsidRDefault="00DC131E">
      <w:pPr>
        <w:spacing w:after="120"/>
        <w:jc w:val="center"/>
      </w:pPr>
      <w:r>
        <w:rPr>
          <w:b/>
        </w:rPr>
        <w:t>Start → Load CSV → Validate Data → Prepare Fields → Build Visualizations → Add Interactivity → Evaluate Perception → Compare Designs → Final Dashboard → End</w:t>
      </w:r>
    </w:p>
    <w:p w14:paraId="40A6816F" w14:textId="77777777" w:rsidR="00AB4607" w:rsidRDefault="00DC131E">
      <w:pPr>
        <w:pStyle w:val="Heading1"/>
      </w:pPr>
      <w:r>
        <w:rPr>
          <w:b/>
        </w:rPr>
        <w:t>7. Implementation / Source Configuration and Environment / Tools Used</w:t>
      </w:r>
    </w:p>
    <w:p w14:paraId="4EC056C4" w14:textId="77777777" w:rsidR="00AB4607" w:rsidRDefault="00DC131E">
      <w:pPr>
        <w:pStyle w:val="Heading2"/>
      </w:pPr>
      <w:r>
        <w:rPr>
          <w:b/>
        </w:rPr>
        <w:t>7.1 Implementation</w:t>
      </w:r>
    </w:p>
    <w:p w14:paraId="43CD7611" w14:textId="77777777" w:rsidR="00AB4607" w:rsidRDefault="00DC131E">
      <w:pPr>
        <w:spacing w:after="120"/>
      </w:pPr>
      <w:r>
        <w:t xml:space="preserve">The dashboard is implemented using Python-based analytics and an interactive </w:t>
      </w:r>
      <w:proofErr w:type="spellStart"/>
      <w:r>
        <w:t>Streamlit</w:t>
      </w:r>
      <w:proofErr w:type="spellEnd"/>
      <w:r>
        <w:t xml:space="preserve"> interface. The structured dataset is loaded and validated, metrics are calculated, individual visualizations are created, and the views are assembled into the Edge Vision Guard dashboard.</w:t>
      </w:r>
    </w:p>
    <w:p w14:paraId="3C37545A" w14:textId="77777777" w:rsidR="00AB4607" w:rsidRDefault="00DC131E">
      <w:pPr>
        <w:pStyle w:val="Heading2"/>
      </w:pPr>
      <w:r>
        <w:rPr>
          <w:b/>
        </w:rPr>
        <w:t>7.2 Main Implementation Modules</w:t>
      </w:r>
    </w:p>
    <w:tbl>
      <w:tblPr>
        <w:tblW w:w="0" w:type="auto"/>
        <w:jc w:val="center"/>
        <w:tblLook w:val="04A0" w:firstRow="1" w:lastRow="0" w:firstColumn="1" w:lastColumn="0" w:noHBand="0" w:noVBand="1"/>
      </w:tblPr>
      <w:tblGrid>
        <w:gridCol w:w="4675"/>
        <w:gridCol w:w="4675"/>
      </w:tblGrid>
      <w:tr w:rsidR="00AB4607" w14:paraId="3EACFBE2" w14:textId="77777777">
        <w:trPr>
          <w:jc w:val="center"/>
        </w:trPr>
        <w:tc>
          <w:tcPr>
            <w:tcW w:w="4680" w:type="dxa"/>
            <w:tcBorders>
              <w:top w:val="single" w:sz="4" w:space="0" w:color="auto"/>
              <w:left w:val="single" w:sz="4" w:space="0" w:color="auto"/>
              <w:bottom w:val="single" w:sz="4" w:space="0" w:color="auto"/>
              <w:right w:val="single" w:sz="4" w:space="0" w:color="auto"/>
            </w:tcBorders>
          </w:tcPr>
          <w:p w14:paraId="31ABC2EF" w14:textId="77777777" w:rsidR="00914B69" w:rsidRDefault="00162E05">
            <w:r>
              <w:t>Module / Sheet</w:t>
            </w:r>
          </w:p>
        </w:tc>
        <w:tc>
          <w:tcPr>
            <w:tcW w:w="4680" w:type="dxa"/>
            <w:tcBorders>
              <w:top w:val="single" w:sz="4" w:space="0" w:color="auto"/>
              <w:left w:val="single" w:sz="4" w:space="0" w:color="auto"/>
              <w:bottom w:val="single" w:sz="4" w:space="0" w:color="auto"/>
              <w:right w:val="single" w:sz="4" w:space="0" w:color="auto"/>
            </w:tcBorders>
          </w:tcPr>
          <w:p w14:paraId="2562142E" w14:textId="77777777" w:rsidR="00914B69" w:rsidRDefault="00162E05">
            <w:r>
              <w:t>Function</w:t>
            </w:r>
          </w:p>
        </w:tc>
      </w:tr>
      <w:tr w:rsidR="00AB4607" w14:paraId="4A3B8E4F" w14:textId="77777777">
        <w:trPr>
          <w:jc w:val="center"/>
        </w:trPr>
        <w:tc>
          <w:tcPr>
            <w:tcW w:w="4680" w:type="dxa"/>
            <w:tcBorders>
              <w:top w:val="single" w:sz="4" w:space="0" w:color="auto"/>
              <w:left w:val="single" w:sz="4" w:space="0" w:color="auto"/>
              <w:bottom w:val="single" w:sz="4" w:space="0" w:color="auto"/>
              <w:right w:val="single" w:sz="4" w:space="0" w:color="auto"/>
            </w:tcBorders>
          </w:tcPr>
          <w:p w14:paraId="0D47D868" w14:textId="77777777" w:rsidR="00914B69" w:rsidRDefault="00162E05">
            <w:r>
              <w:t>01 - Safety KPI Overview</w:t>
            </w:r>
          </w:p>
        </w:tc>
        <w:tc>
          <w:tcPr>
            <w:tcW w:w="4680" w:type="dxa"/>
            <w:tcBorders>
              <w:top w:val="single" w:sz="4" w:space="0" w:color="auto"/>
              <w:left w:val="single" w:sz="4" w:space="0" w:color="auto"/>
              <w:bottom w:val="single" w:sz="4" w:space="0" w:color="auto"/>
              <w:right w:val="single" w:sz="4" w:space="0" w:color="auto"/>
            </w:tcBorders>
          </w:tcPr>
          <w:p w14:paraId="1845D651" w14:textId="77777777" w:rsidR="00914B69" w:rsidRDefault="00162E05">
            <w:r>
              <w:t>KPI cards for inspections, defects, safety events, and key rates</w:t>
            </w:r>
          </w:p>
        </w:tc>
      </w:tr>
      <w:tr w:rsidR="00AB4607" w14:paraId="41D50A45" w14:textId="77777777">
        <w:trPr>
          <w:jc w:val="center"/>
        </w:trPr>
        <w:tc>
          <w:tcPr>
            <w:tcW w:w="4680" w:type="dxa"/>
            <w:tcBorders>
              <w:top w:val="single" w:sz="4" w:space="0" w:color="auto"/>
              <w:left w:val="single" w:sz="4" w:space="0" w:color="auto"/>
              <w:bottom w:val="single" w:sz="4" w:space="0" w:color="auto"/>
              <w:right w:val="single" w:sz="4" w:space="0" w:color="auto"/>
            </w:tcBorders>
          </w:tcPr>
          <w:p w14:paraId="69CF3EF8" w14:textId="77777777" w:rsidR="00914B69" w:rsidRDefault="00162E05">
            <w:r>
              <w:t>02 - Defect Distribution</w:t>
            </w:r>
          </w:p>
        </w:tc>
        <w:tc>
          <w:tcPr>
            <w:tcW w:w="4680" w:type="dxa"/>
            <w:tcBorders>
              <w:top w:val="single" w:sz="4" w:space="0" w:color="auto"/>
              <w:left w:val="single" w:sz="4" w:space="0" w:color="auto"/>
              <w:bottom w:val="single" w:sz="4" w:space="0" w:color="auto"/>
              <w:right w:val="single" w:sz="4" w:space="0" w:color="auto"/>
            </w:tcBorders>
          </w:tcPr>
          <w:p w14:paraId="4EAF9ADE" w14:textId="77777777" w:rsidR="00914B69" w:rsidRDefault="00162E05">
            <w:r>
              <w:t>Frequency distribution of defect categories</w:t>
            </w:r>
          </w:p>
        </w:tc>
      </w:tr>
      <w:tr w:rsidR="00AB4607" w14:paraId="75813536" w14:textId="77777777">
        <w:trPr>
          <w:jc w:val="center"/>
        </w:trPr>
        <w:tc>
          <w:tcPr>
            <w:tcW w:w="4680" w:type="dxa"/>
            <w:tcBorders>
              <w:top w:val="single" w:sz="4" w:space="0" w:color="auto"/>
              <w:left w:val="single" w:sz="4" w:space="0" w:color="auto"/>
              <w:bottom w:val="single" w:sz="4" w:space="0" w:color="auto"/>
              <w:right w:val="single" w:sz="4" w:space="0" w:color="auto"/>
            </w:tcBorders>
          </w:tcPr>
          <w:p w14:paraId="24F7C7D1" w14:textId="77777777" w:rsidR="00914B69" w:rsidRDefault="00162E05">
            <w:r>
              <w:t>03 - Severity Analysis</w:t>
            </w:r>
          </w:p>
        </w:tc>
        <w:tc>
          <w:tcPr>
            <w:tcW w:w="4680" w:type="dxa"/>
            <w:tcBorders>
              <w:top w:val="single" w:sz="4" w:space="0" w:color="auto"/>
              <w:left w:val="single" w:sz="4" w:space="0" w:color="auto"/>
              <w:bottom w:val="single" w:sz="4" w:space="0" w:color="auto"/>
              <w:right w:val="single" w:sz="4" w:space="0" w:color="auto"/>
            </w:tcBorders>
          </w:tcPr>
          <w:p w14:paraId="50B97318" w14:textId="77777777" w:rsidR="00914B69" w:rsidRDefault="00162E05">
            <w:r>
              <w:t>Comparison of low, medium, and high-severity events</w:t>
            </w:r>
          </w:p>
        </w:tc>
      </w:tr>
      <w:tr w:rsidR="00AB4607" w14:paraId="7C3DE7B4" w14:textId="77777777">
        <w:trPr>
          <w:jc w:val="center"/>
        </w:trPr>
        <w:tc>
          <w:tcPr>
            <w:tcW w:w="4680" w:type="dxa"/>
            <w:tcBorders>
              <w:top w:val="single" w:sz="4" w:space="0" w:color="auto"/>
              <w:left w:val="single" w:sz="4" w:space="0" w:color="auto"/>
              <w:bottom w:val="single" w:sz="4" w:space="0" w:color="auto"/>
              <w:right w:val="single" w:sz="4" w:space="0" w:color="auto"/>
            </w:tcBorders>
          </w:tcPr>
          <w:p w14:paraId="78E33C1E" w14:textId="77777777" w:rsidR="00914B69" w:rsidRDefault="00162E05">
            <w:r>
              <w:t>04 - Defects by Production Line</w:t>
            </w:r>
          </w:p>
        </w:tc>
        <w:tc>
          <w:tcPr>
            <w:tcW w:w="4680" w:type="dxa"/>
            <w:tcBorders>
              <w:top w:val="single" w:sz="4" w:space="0" w:color="auto"/>
              <w:left w:val="single" w:sz="4" w:space="0" w:color="auto"/>
              <w:bottom w:val="single" w:sz="4" w:space="0" w:color="auto"/>
              <w:right w:val="single" w:sz="4" w:space="0" w:color="auto"/>
            </w:tcBorders>
          </w:tcPr>
          <w:p w14:paraId="4086537E" w14:textId="77777777" w:rsidR="00914B69" w:rsidRDefault="00162E05">
            <w:r>
              <w:t>Sorted comparison of defect counts/rates</w:t>
            </w:r>
          </w:p>
        </w:tc>
      </w:tr>
      <w:tr w:rsidR="00AB4607" w14:paraId="201F5E46" w14:textId="77777777">
        <w:trPr>
          <w:jc w:val="center"/>
        </w:trPr>
        <w:tc>
          <w:tcPr>
            <w:tcW w:w="4680" w:type="dxa"/>
            <w:tcBorders>
              <w:top w:val="single" w:sz="4" w:space="0" w:color="auto"/>
              <w:left w:val="single" w:sz="4" w:space="0" w:color="auto"/>
              <w:bottom w:val="single" w:sz="4" w:space="0" w:color="auto"/>
              <w:right w:val="single" w:sz="4" w:space="0" w:color="auto"/>
            </w:tcBorders>
          </w:tcPr>
          <w:p w14:paraId="6DEEE9E9" w14:textId="77777777" w:rsidR="00914B69" w:rsidRDefault="00162E05">
            <w:r>
              <w:t>05 - Safety Events by Shift</w:t>
            </w:r>
          </w:p>
        </w:tc>
        <w:tc>
          <w:tcPr>
            <w:tcW w:w="4680" w:type="dxa"/>
            <w:tcBorders>
              <w:top w:val="single" w:sz="4" w:space="0" w:color="auto"/>
              <w:left w:val="single" w:sz="4" w:space="0" w:color="auto"/>
              <w:bottom w:val="single" w:sz="4" w:space="0" w:color="auto"/>
              <w:right w:val="single" w:sz="4" w:space="0" w:color="auto"/>
            </w:tcBorders>
          </w:tcPr>
          <w:p w14:paraId="019083DD" w14:textId="77777777" w:rsidR="00914B69" w:rsidRDefault="00162E05">
            <w:r>
              <w:t>Shift-wise safety-event comparison</w:t>
            </w:r>
          </w:p>
        </w:tc>
      </w:tr>
      <w:tr w:rsidR="00AB4607" w14:paraId="3158FF49" w14:textId="77777777">
        <w:trPr>
          <w:jc w:val="center"/>
        </w:trPr>
        <w:tc>
          <w:tcPr>
            <w:tcW w:w="4680" w:type="dxa"/>
            <w:tcBorders>
              <w:top w:val="single" w:sz="4" w:space="0" w:color="auto"/>
              <w:left w:val="single" w:sz="4" w:space="0" w:color="auto"/>
              <w:bottom w:val="single" w:sz="4" w:space="0" w:color="auto"/>
              <w:right w:val="single" w:sz="4" w:space="0" w:color="auto"/>
            </w:tcBorders>
          </w:tcPr>
          <w:p w14:paraId="6E70649E" w14:textId="77777777" w:rsidR="00914B69" w:rsidRDefault="00162E05">
            <w:r>
              <w:t>06 - Defect Trend</w:t>
            </w:r>
          </w:p>
        </w:tc>
        <w:tc>
          <w:tcPr>
            <w:tcW w:w="4680" w:type="dxa"/>
            <w:tcBorders>
              <w:top w:val="single" w:sz="4" w:space="0" w:color="auto"/>
              <w:left w:val="single" w:sz="4" w:space="0" w:color="auto"/>
              <w:bottom w:val="single" w:sz="4" w:space="0" w:color="auto"/>
              <w:right w:val="single" w:sz="4" w:space="0" w:color="auto"/>
            </w:tcBorders>
          </w:tcPr>
          <w:p w14:paraId="68D0E7C9" w14:textId="77777777" w:rsidR="00914B69" w:rsidRDefault="00162E05">
            <w:r>
              <w:t>Line chart showing defect movement over time</w:t>
            </w:r>
          </w:p>
        </w:tc>
      </w:tr>
      <w:tr w:rsidR="00AB4607" w14:paraId="145C391D" w14:textId="77777777">
        <w:trPr>
          <w:jc w:val="center"/>
        </w:trPr>
        <w:tc>
          <w:tcPr>
            <w:tcW w:w="4680" w:type="dxa"/>
            <w:tcBorders>
              <w:top w:val="single" w:sz="4" w:space="0" w:color="auto"/>
              <w:left w:val="single" w:sz="4" w:space="0" w:color="auto"/>
              <w:bottom w:val="single" w:sz="4" w:space="0" w:color="auto"/>
              <w:right w:val="single" w:sz="4" w:space="0" w:color="auto"/>
            </w:tcBorders>
          </w:tcPr>
          <w:p w14:paraId="3E465143" w14:textId="77777777" w:rsidR="00914B69" w:rsidRDefault="00162E05">
            <w:r>
              <w:t>07 - Safety Event Trend</w:t>
            </w:r>
          </w:p>
        </w:tc>
        <w:tc>
          <w:tcPr>
            <w:tcW w:w="4680" w:type="dxa"/>
            <w:tcBorders>
              <w:top w:val="single" w:sz="4" w:space="0" w:color="auto"/>
              <w:left w:val="single" w:sz="4" w:space="0" w:color="auto"/>
              <w:bottom w:val="single" w:sz="4" w:space="0" w:color="auto"/>
              <w:right w:val="single" w:sz="4" w:space="0" w:color="auto"/>
            </w:tcBorders>
          </w:tcPr>
          <w:p w14:paraId="2AA84498" w14:textId="77777777" w:rsidR="00914B69" w:rsidRDefault="00162E05">
            <w:r>
              <w:t>Line chart showing safety-event movement over time</w:t>
            </w:r>
          </w:p>
        </w:tc>
      </w:tr>
      <w:tr w:rsidR="00AB4607" w14:paraId="5F9AC142" w14:textId="77777777">
        <w:trPr>
          <w:jc w:val="center"/>
        </w:trPr>
        <w:tc>
          <w:tcPr>
            <w:tcW w:w="4680" w:type="dxa"/>
            <w:tcBorders>
              <w:top w:val="single" w:sz="4" w:space="0" w:color="auto"/>
              <w:left w:val="single" w:sz="4" w:space="0" w:color="auto"/>
              <w:bottom w:val="single" w:sz="4" w:space="0" w:color="auto"/>
              <w:right w:val="single" w:sz="4" w:space="0" w:color="auto"/>
            </w:tcBorders>
          </w:tcPr>
          <w:p w14:paraId="3107C25C" w14:textId="77777777" w:rsidR="00914B69" w:rsidRDefault="00162E05">
            <w:r>
              <w:t>08 - Line-Shift Heatmap</w:t>
            </w:r>
          </w:p>
        </w:tc>
        <w:tc>
          <w:tcPr>
            <w:tcW w:w="4680" w:type="dxa"/>
            <w:tcBorders>
              <w:top w:val="single" w:sz="4" w:space="0" w:color="auto"/>
              <w:left w:val="single" w:sz="4" w:space="0" w:color="auto"/>
              <w:bottom w:val="single" w:sz="4" w:space="0" w:color="auto"/>
              <w:right w:val="single" w:sz="4" w:space="0" w:color="auto"/>
            </w:tcBorders>
          </w:tcPr>
          <w:p w14:paraId="11B81F70" w14:textId="77777777" w:rsidR="00914B69" w:rsidRDefault="00162E05">
            <w:r>
              <w:t>Hotspot analysis of line and shift combinations</w:t>
            </w:r>
          </w:p>
        </w:tc>
      </w:tr>
      <w:tr w:rsidR="00AB4607" w14:paraId="7D828D18" w14:textId="77777777">
        <w:trPr>
          <w:jc w:val="center"/>
        </w:trPr>
        <w:tc>
          <w:tcPr>
            <w:tcW w:w="4680" w:type="dxa"/>
            <w:tcBorders>
              <w:top w:val="single" w:sz="4" w:space="0" w:color="auto"/>
              <w:left w:val="single" w:sz="4" w:space="0" w:color="auto"/>
              <w:bottom w:val="single" w:sz="4" w:space="0" w:color="auto"/>
              <w:right w:val="single" w:sz="4" w:space="0" w:color="auto"/>
            </w:tcBorders>
          </w:tcPr>
          <w:p w14:paraId="4EF4FC4F" w14:textId="77777777" w:rsidR="00914B69" w:rsidRDefault="00162E05">
            <w:r>
              <w:t>09 - Confidence / Defect Relationship</w:t>
            </w:r>
          </w:p>
        </w:tc>
        <w:tc>
          <w:tcPr>
            <w:tcW w:w="4680" w:type="dxa"/>
            <w:tcBorders>
              <w:top w:val="single" w:sz="4" w:space="0" w:color="auto"/>
              <w:left w:val="single" w:sz="4" w:space="0" w:color="auto"/>
              <w:bottom w:val="single" w:sz="4" w:space="0" w:color="auto"/>
              <w:right w:val="single" w:sz="4" w:space="0" w:color="auto"/>
            </w:tcBorders>
          </w:tcPr>
          <w:p w14:paraId="27803BCA" w14:textId="77777777" w:rsidR="00914B69" w:rsidRDefault="00162E05">
            <w:r>
              <w:t>Scatter plot exploring detection confidence and defect rate</w:t>
            </w:r>
          </w:p>
        </w:tc>
      </w:tr>
      <w:tr w:rsidR="00AB4607" w14:paraId="7C5BB78A" w14:textId="77777777">
        <w:trPr>
          <w:jc w:val="center"/>
        </w:trPr>
        <w:tc>
          <w:tcPr>
            <w:tcW w:w="4680" w:type="dxa"/>
            <w:tcBorders>
              <w:top w:val="single" w:sz="4" w:space="0" w:color="auto"/>
              <w:left w:val="single" w:sz="4" w:space="0" w:color="auto"/>
              <w:bottom w:val="single" w:sz="4" w:space="0" w:color="auto"/>
              <w:right w:val="single" w:sz="4" w:space="0" w:color="auto"/>
            </w:tcBorders>
          </w:tcPr>
          <w:p w14:paraId="146BD452" w14:textId="77777777" w:rsidR="00914B69" w:rsidRDefault="00162E05">
            <w:r>
              <w:t>10 - Event Type Comparison</w:t>
            </w:r>
          </w:p>
        </w:tc>
        <w:tc>
          <w:tcPr>
            <w:tcW w:w="4680" w:type="dxa"/>
            <w:tcBorders>
              <w:top w:val="single" w:sz="4" w:space="0" w:color="auto"/>
              <w:left w:val="single" w:sz="4" w:space="0" w:color="auto"/>
              <w:bottom w:val="single" w:sz="4" w:space="0" w:color="auto"/>
              <w:right w:val="single" w:sz="4" w:space="0" w:color="auto"/>
            </w:tcBorders>
          </w:tcPr>
          <w:p w14:paraId="07BD1859" w14:textId="77777777" w:rsidR="00914B69" w:rsidRDefault="00162E05">
            <w:r>
              <w:t>Comparison of safety-event categories</w:t>
            </w:r>
          </w:p>
        </w:tc>
      </w:tr>
      <w:tr w:rsidR="00AB4607" w14:paraId="212AB0BD" w14:textId="77777777">
        <w:trPr>
          <w:jc w:val="center"/>
        </w:trPr>
        <w:tc>
          <w:tcPr>
            <w:tcW w:w="4680" w:type="dxa"/>
            <w:tcBorders>
              <w:top w:val="single" w:sz="4" w:space="0" w:color="auto"/>
              <w:left w:val="single" w:sz="4" w:space="0" w:color="auto"/>
              <w:bottom w:val="single" w:sz="4" w:space="0" w:color="auto"/>
              <w:right w:val="single" w:sz="4" w:space="0" w:color="auto"/>
            </w:tcBorders>
          </w:tcPr>
          <w:p w14:paraId="659D2596" w14:textId="77777777" w:rsidR="00914B69" w:rsidRDefault="00162E05">
            <w:r>
              <w:t>11 - Defect Rate Summary</w:t>
            </w:r>
          </w:p>
        </w:tc>
        <w:tc>
          <w:tcPr>
            <w:tcW w:w="4680" w:type="dxa"/>
            <w:tcBorders>
              <w:top w:val="single" w:sz="4" w:space="0" w:color="auto"/>
              <w:left w:val="single" w:sz="4" w:space="0" w:color="auto"/>
              <w:bottom w:val="single" w:sz="4" w:space="0" w:color="auto"/>
              <w:right w:val="single" w:sz="4" w:space="0" w:color="auto"/>
            </w:tcBorders>
          </w:tcPr>
          <w:p w14:paraId="58B7E074" w14:textId="77777777" w:rsidR="00914B69" w:rsidRDefault="00162E05">
            <w:r>
              <w:t>Rate-based performance comparison</w:t>
            </w:r>
          </w:p>
        </w:tc>
      </w:tr>
    </w:tbl>
    <w:p w14:paraId="7DCAFA07" w14:textId="77777777" w:rsidR="00AB4607" w:rsidRDefault="00AB4607"/>
    <w:p w14:paraId="6EE6E7A9" w14:textId="77777777" w:rsidR="00AB4607" w:rsidRDefault="00DC131E">
      <w:pPr>
        <w:pStyle w:val="Heading2"/>
      </w:pPr>
      <w:r>
        <w:rPr>
          <w:b/>
        </w:rPr>
        <w:lastRenderedPageBreak/>
        <w:t>7.3 Environment and Tools</w:t>
      </w:r>
    </w:p>
    <w:tbl>
      <w:tblPr>
        <w:tblW w:w="0" w:type="auto"/>
        <w:jc w:val="center"/>
        <w:tblLook w:val="04A0" w:firstRow="1" w:lastRow="0" w:firstColumn="1" w:lastColumn="0" w:noHBand="0" w:noVBand="1"/>
      </w:tblPr>
      <w:tblGrid>
        <w:gridCol w:w="4675"/>
        <w:gridCol w:w="4675"/>
      </w:tblGrid>
      <w:tr w:rsidR="00AB4607" w14:paraId="4F2AC91C" w14:textId="77777777">
        <w:trPr>
          <w:jc w:val="center"/>
        </w:trPr>
        <w:tc>
          <w:tcPr>
            <w:tcW w:w="4680" w:type="dxa"/>
            <w:tcBorders>
              <w:top w:val="single" w:sz="4" w:space="0" w:color="auto"/>
              <w:left w:val="single" w:sz="4" w:space="0" w:color="auto"/>
              <w:bottom w:val="single" w:sz="4" w:space="0" w:color="auto"/>
              <w:right w:val="single" w:sz="4" w:space="0" w:color="auto"/>
            </w:tcBorders>
          </w:tcPr>
          <w:p w14:paraId="2B5227D2" w14:textId="77777777" w:rsidR="00914B69" w:rsidRDefault="00162E05">
            <w:r>
              <w:t>Component</w:t>
            </w:r>
          </w:p>
        </w:tc>
        <w:tc>
          <w:tcPr>
            <w:tcW w:w="4680" w:type="dxa"/>
            <w:tcBorders>
              <w:top w:val="single" w:sz="4" w:space="0" w:color="auto"/>
              <w:left w:val="single" w:sz="4" w:space="0" w:color="auto"/>
              <w:bottom w:val="single" w:sz="4" w:space="0" w:color="auto"/>
              <w:right w:val="single" w:sz="4" w:space="0" w:color="auto"/>
            </w:tcBorders>
          </w:tcPr>
          <w:p w14:paraId="09CE6CA6" w14:textId="77777777" w:rsidR="00914B69" w:rsidRDefault="00162E05">
            <w:r>
              <w:t>Tool Used</w:t>
            </w:r>
          </w:p>
        </w:tc>
      </w:tr>
      <w:tr w:rsidR="00AB4607" w14:paraId="50A7A876" w14:textId="77777777">
        <w:trPr>
          <w:jc w:val="center"/>
        </w:trPr>
        <w:tc>
          <w:tcPr>
            <w:tcW w:w="4680" w:type="dxa"/>
            <w:tcBorders>
              <w:top w:val="single" w:sz="4" w:space="0" w:color="auto"/>
              <w:left w:val="single" w:sz="4" w:space="0" w:color="auto"/>
              <w:bottom w:val="single" w:sz="4" w:space="0" w:color="auto"/>
              <w:right w:val="single" w:sz="4" w:space="0" w:color="auto"/>
            </w:tcBorders>
          </w:tcPr>
          <w:p w14:paraId="377228D7" w14:textId="77777777" w:rsidR="00914B69" w:rsidRDefault="00162E05">
            <w:r>
              <w:t>Visualization / Dashboard</w:t>
            </w:r>
          </w:p>
        </w:tc>
        <w:tc>
          <w:tcPr>
            <w:tcW w:w="4680" w:type="dxa"/>
            <w:tcBorders>
              <w:top w:val="single" w:sz="4" w:space="0" w:color="auto"/>
              <w:left w:val="single" w:sz="4" w:space="0" w:color="auto"/>
              <w:bottom w:val="single" w:sz="4" w:space="0" w:color="auto"/>
              <w:right w:val="single" w:sz="4" w:space="0" w:color="auto"/>
            </w:tcBorders>
          </w:tcPr>
          <w:p w14:paraId="319588A3" w14:textId="77777777" w:rsidR="00914B69" w:rsidRDefault="00162E05">
            <w:r>
              <w:t xml:space="preserve">Python + </w:t>
            </w:r>
            <w:proofErr w:type="spellStart"/>
            <w:r>
              <w:t>Streamlit</w:t>
            </w:r>
            <w:proofErr w:type="spellEnd"/>
          </w:p>
        </w:tc>
      </w:tr>
      <w:tr w:rsidR="00AB4607" w14:paraId="38850508" w14:textId="77777777">
        <w:trPr>
          <w:jc w:val="center"/>
        </w:trPr>
        <w:tc>
          <w:tcPr>
            <w:tcW w:w="4680" w:type="dxa"/>
            <w:tcBorders>
              <w:top w:val="single" w:sz="4" w:space="0" w:color="auto"/>
              <w:left w:val="single" w:sz="4" w:space="0" w:color="auto"/>
              <w:bottom w:val="single" w:sz="4" w:space="0" w:color="auto"/>
              <w:right w:val="single" w:sz="4" w:space="0" w:color="auto"/>
            </w:tcBorders>
          </w:tcPr>
          <w:p w14:paraId="4AF68923" w14:textId="77777777" w:rsidR="00914B69" w:rsidRDefault="00162E05">
            <w:r>
              <w:t>Data Processing</w:t>
            </w:r>
          </w:p>
        </w:tc>
        <w:tc>
          <w:tcPr>
            <w:tcW w:w="4680" w:type="dxa"/>
            <w:tcBorders>
              <w:top w:val="single" w:sz="4" w:space="0" w:color="auto"/>
              <w:left w:val="single" w:sz="4" w:space="0" w:color="auto"/>
              <w:bottom w:val="single" w:sz="4" w:space="0" w:color="auto"/>
              <w:right w:val="single" w:sz="4" w:space="0" w:color="auto"/>
            </w:tcBorders>
          </w:tcPr>
          <w:p w14:paraId="6EF7EE7C" w14:textId="77777777" w:rsidR="00914B69" w:rsidRDefault="00162E05">
            <w:r>
              <w:t>Pandas / NumPy</w:t>
            </w:r>
          </w:p>
        </w:tc>
      </w:tr>
      <w:tr w:rsidR="00AB4607" w14:paraId="15927306" w14:textId="77777777">
        <w:trPr>
          <w:jc w:val="center"/>
        </w:trPr>
        <w:tc>
          <w:tcPr>
            <w:tcW w:w="4680" w:type="dxa"/>
            <w:tcBorders>
              <w:top w:val="single" w:sz="4" w:space="0" w:color="auto"/>
              <w:left w:val="single" w:sz="4" w:space="0" w:color="auto"/>
              <w:bottom w:val="single" w:sz="4" w:space="0" w:color="auto"/>
              <w:right w:val="single" w:sz="4" w:space="0" w:color="auto"/>
            </w:tcBorders>
          </w:tcPr>
          <w:p w14:paraId="621ED2A7" w14:textId="77777777" w:rsidR="00914B69" w:rsidRDefault="00162E05">
            <w:r>
              <w:t>Charting</w:t>
            </w:r>
          </w:p>
        </w:tc>
        <w:tc>
          <w:tcPr>
            <w:tcW w:w="4680" w:type="dxa"/>
            <w:tcBorders>
              <w:top w:val="single" w:sz="4" w:space="0" w:color="auto"/>
              <w:left w:val="single" w:sz="4" w:space="0" w:color="auto"/>
              <w:bottom w:val="single" w:sz="4" w:space="0" w:color="auto"/>
              <w:right w:val="single" w:sz="4" w:space="0" w:color="auto"/>
            </w:tcBorders>
          </w:tcPr>
          <w:p w14:paraId="53844D33" w14:textId="77777777" w:rsidR="00914B69" w:rsidRDefault="00162E05">
            <w:proofErr w:type="spellStart"/>
            <w:r>
              <w:t>Plotly</w:t>
            </w:r>
            <w:proofErr w:type="spellEnd"/>
            <w:r>
              <w:t xml:space="preserve"> / Matplotlib</w:t>
            </w:r>
          </w:p>
        </w:tc>
      </w:tr>
      <w:tr w:rsidR="00AB4607" w14:paraId="3A7AD4AD" w14:textId="77777777">
        <w:trPr>
          <w:jc w:val="center"/>
        </w:trPr>
        <w:tc>
          <w:tcPr>
            <w:tcW w:w="4680" w:type="dxa"/>
            <w:tcBorders>
              <w:top w:val="single" w:sz="4" w:space="0" w:color="auto"/>
              <w:left w:val="single" w:sz="4" w:space="0" w:color="auto"/>
              <w:bottom w:val="single" w:sz="4" w:space="0" w:color="auto"/>
              <w:right w:val="single" w:sz="4" w:space="0" w:color="auto"/>
            </w:tcBorders>
          </w:tcPr>
          <w:p w14:paraId="2E536A53" w14:textId="77777777" w:rsidR="00914B69" w:rsidRDefault="00162E05">
            <w:r>
              <w:t>Computer Vision</w:t>
            </w:r>
          </w:p>
        </w:tc>
        <w:tc>
          <w:tcPr>
            <w:tcW w:w="4680" w:type="dxa"/>
            <w:tcBorders>
              <w:top w:val="single" w:sz="4" w:space="0" w:color="auto"/>
              <w:left w:val="single" w:sz="4" w:space="0" w:color="auto"/>
              <w:bottom w:val="single" w:sz="4" w:space="0" w:color="auto"/>
              <w:right w:val="single" w:sz="4" w:space="0" w:color="auto"/>
            </w:tcBorders>
          </w:tcPr>
          <w:p w14:paraId="5122AE05" w14:textId="77777777" w:rsidR="00914B69" w:rsidRDefault="00162E05">
            <w:r>
              <w:t>OpenCV / vision-model integration where applicable</w:t>
            </w:r>
          </w:p>
        </w:tc>
      </w:tr>
      <w:tr w:rsidR="00AB4607" w14:paraId="513F8777" w14:textId="77777777">
        <w:trPr>
          <w:jc w:val="center"/>
        </w:trPr>
        <w:tc>
          <w:tcPr>
            <w:tcW w:w="4680" w:type="dxa"/>
            <w:tcBorders>
              <w:top w:val="single" w:sz="4" w:space="0" w:color="auto"/>
              <w:left w:val="single" w:sz="4" w:space="0" w:color="auto"/>
              <w:bottom w:val="single" w:sz="4" w:space="0" w:color="auto"/>
              <w:right w:val="single" w:sz="4" w:space="0" w:color="auto"/>
            </w:tcBorders>
          </w:tcPr>
          <w:p w14:paraId="153DC90B" w14:textId="77777777" w:rsidR="00914B69" w:rsidRDefault="00162E05">
            <w:r>
              <w:t>Data Source</w:t>
            </w:r>
          </w:p>
        </w:tc>
        <w:tc>
          <w:tcPr>
            <w:tcW w:w="4680" w:type="dxa"/>
            <w:tcBorders>
              <w:top w:val="single" w:sz="4" w:space="0" w:color="auto"/>
              <w:left w:val="single" w:sz="4" w:space="0" w:color="auto"/>
              <w:bottom w:val="single" w:sz="4" w:space="0" w:color="auto"/>
              <w:right w:val="single" w:sz="4" w:space="0" w:color="auto"/>
            </w:tcBorders>
          </w:tcPr>
          <w:p w14:paraId="7E565673" w14:textId="77777777" w:rsidR="00914B69" w:rsidRDefault="00162E05">
            <w:r>
              <w:t>Industrial Safety, Defect &amp; Vision Analytics Dataset</w:t>
            </w:r>
          </w:p>
        </w:tc>
      </w:tr>
      <w:tr w:rsidR="00AB4607" w14:paraId="118683E5" w14:textId="77777777">
        <w:trPr>
          <w:jc w:val="center"/>
        </w:trPr>
        <w:tc>
          <w:tcPr>
            <w:tcW w:w="4680" w:type="dxa"/>
            <w:tcBorders>
              <w:top w:val="single" w:sz="4" w:space="0" w:color="auto"/>
              <w:left w:val="single" w:sz="4" w:space="0" w:color="auto"/>
              <w:bottom w:val="single" w:sz="4" w:space="0" w:color="auto"/>
              <w:right w:val="single" w:sz="4" w:space="0" w:color="auto"/>
            </w:tcBorders>
          </w:tcPr>
          <w:p w14:paraId="0D3CCCA8" w14:textId="77777777" w:rsidR="00914B69" w:rsidRDefault="00162E05">
            <w:r>
              <w:t>Interactivity</w:t>
            </w:r>
          </w:p>
        </w:tc>
        <w:tc>
          <w:tcPr>
            <w:tcW w:w="4680" w:type="dxa"/>
            <w:tcBorders>
              <w:top w:val="single" w:sz="4" w:space="0" w:color="auto"/>
              <w:left w:val="single" w:sz="4" w:space="0" w:color="auto"/>
              <w:bottom w:val="single" w:sz="4" w:space="0" w:color="auto"/>
              <w:right w:val="single" w:sz="4" w:space="0" w:color="auto"/>
            </w:tcBorders>
          </w:tcPr>
          <w:p w14:paraId="7083F623" w14:textId="77777777" w:rsidR="00914B69" w:rsidRDefault="00162E05">
            <w:r>
              <w:t>Filters, tooltips, dashboard controls</w:t>
            </w:r>
          </w:p>
        </w:tc>
      </w:tr>
    </w:tbl>
    <w:p w14:paraId="707EA04F" w14:textId="77777777" w:rsidR="00AB4607" w:rsidRDefault="00AB4607"/>
    <w:p w14:paraId="44D8F8C6" w14:textId="77777777" w:rsidR="00AB4607" w:rsidRDefault="00DC131E">
      <w:pPr>
        <w:pStyle w:val="Heading2"/>
      </w:pPr>
      <w:r>
        <w:rPr>
          <w:b/>
        </w:rPr>
        <w:t>7.4 Implementation Flow</w:t>
      </w:r>
    </w:p>
    <w:p w14:paraId="52CCAA5B" w14:textId="77777777" w:rsidR="00AB4607" w:rsidRDefault="00DC131E">
      <w:pPr>
        <w:spacing w:after="120"/>
      </w:pPr>
      <w:r>
        <w:t>CSV connection → field validation → worksheet creation → aggregation selection → visual encoding → formatting → dashboard composition → interaction testing → evaluation.</w:t>
      </w:r>
    </w:p>
    <w:p w14:paraId="10B04A84" w14:textId="77777777" w:rsidR="00AB4607" w:rsidRDefault="00DC131E">
      <w:pPr>
        <w:pStyle w:val="Heading2"/>
      </w:pPr>
      <w:r>
        <w:rPr>
          <w:b/>
        </w:rPr>
        <w:t>7.5 Visualization Configuration</w:t>
      </w:r>
    </w:p>
    <w:p w14:paraId="56275B2E" w14:textId="77777777" w:rsidR="00AB4607" w:rsidRDefault="00DC131E">
      <w:pPr>
        <w:spacing w:after="120"/>
      </w:pPr>
      <w:r>
        <w:t>Defect-rate bins are used for the histogram; average defect rate is used for production-line comparisons; count of records is used for defect-category proportions; Date/Time is used for the temporal axis; scatter plots use detection confidence and defect rate; heatmaps use production line and month/shift combinations.</w:t>
      </w:r>
    </w:p>
    <w:p w14:paraId="3EE1DA83" w14:textId="77777777" w:rsidR="00AB4607" w:rsidRDefault="00DC131E">
      <w:pPr>
        <w:pStyle w:val="Heading1"/>
      </w:pPr>
      <w:r>
        <w:rPr>
          <w:b/>
        </w:rPr>
        <w:t>8. Test Cases and Expected / Actual Results</w:t>
      </w:r>
    </w:p>
    <w:p w14:paraId="7988B585" w14:textId="77777777" w:rsidR="00AB4607" w:rsidRDefault="00DC131E">
      <w:pPr>
        <w:pStyle w:val="Heading2"/>
      </w:pPr>
      <w:r>
        <w:rPr>
          <w:b/>
        </w:rPr>
        <w:t>8.1 Test Cases</w:t>
      </w:r>
    </w:p>
    <w:tbl>
      <w:tblPr>
        <w:tblW w:w="0" w:type="auto"/>
        <w:jc w:val="center"/>
        <w:tblLook w:val="04A0" w:firstRow="1" w:lastRow="0" w:firstColumn="1" w:lastColumn="0" w:noHBand="0" w:noVBand="1"/>
      </w:tblPr>
      <w:tblGrid>
        <w:gridCol w:w="3116"/>
        <w:gridCol w:w="3117"/>
        <w:gridCol w:w="3117"/>
      </w:tblGrid>
      <w:tr w:rsidR="00AB4607" w14:paraId="33D8D723" w14:textId="77777777">
        <w:trPr>
          <w:jc w:val="center"/>
        </w:trPr>
        <w:tc>
          <w:tcPr>
            <w:tcW w:w="3120" w:type="dxa"/>
            <w:tcBorders>
              <w:top w:val="single" w:sz="4" w:space="0" w:color="auto"/>
              <w:left w:val="single" w:sz="4" w:space="0" w:color="auto"/>
              <w:bottom w:val="single" w:sz="4" w:space="0" w:color="auto"/>
              <w:right w:val="single" w:sz="4" w:space="0" w:color="auto"/>
            </w:tcBorders>
          </w:tcPr>
          <w:p w14:paraId="0CA898AB" w14:textId="77777777" w:rsidR="00914B69" w:rsidRDefault="00162E05">
            <w:r>
              <w:t>Test Case</w:t>
            </w:r>
          </w:p>
        </w:tc>
        <w:tc>
          <w:tcPr>
            <w:tcW w:w="3120" w:type="dxa"/>
            <w:tcBorders>
              <w:top w:val="single" w:sz="4" w:space="0" w:color="auto"/>
              <w:left w:val="single" w:sz="4" w:space="0" w:color="auto"/>
              <w:bottom w:val="single" w:sz="4" w:space="0" w:color="auto"/>
              <w:right w:val="single" w:sz="4" w:space="0" w:color="auto"/>
            </w:tcBorders>
          </w:tcPr>
          <w:p w14:paraId="3AF59A95" w14:textId="77777777" w:rsidR="00914B69" w:rsidRDefault="00162E05">
            <w:r>
              <w:t>Expected Result</w:t>
            </w:r>
          </w:p>
        </w:tc>
        <w:tc>
          <w:tcPr>
            <w:tcW w:w="3120" w:type="dxa"/>
            <w:tcBorders>
              <w:top w:val="single" w:sz="4" w:space="0" w:color="auto"/>
              <w:left w:val="single" w:sz="4" w:space="0" w:color="auto"/>
              <w:bottom w:val="single" w:sz="4" w:space="0" w:color="auto"/>
              <w:right w:val="single" w:sz="4" w:space="0" w:color="auto"/>
            </w:tcBorders>
          </w:tcPr>
          <w:p w14:paraId="7B382463" w14:textId="77777777" w:rsidR="00914B69" w:rsidRDefault="00162E05">
            <w:r>
              <w:t>Observed Dataset Output</w:t>
            </w:r>
          </w:p>
        </w:tc>
      </w:tr>
      <w:tr w:rsidR="00AB4607" w14:paraId="0D396949" w14:textId="77777777">
        <w:trPr>
          <w:jc w:val="center"/>
        </w:trPr>
        <w:tc>
          <w:tcPr>
            <w:tcW w:w="3120" w:type="dxa"/>
            <w:tcBorders>
              <w:top w:val="single" w:sz="4" w:space="0" w:color="auto"/>
              <w:left w:val="single" w:sz="4" w:space="0" w:color="auto"/>
              <w:bottom w:val="single" w:sz="4" w:space="0" w:color="auto"/>
              <w:right w:val="single" w:sz="4" w:space="0" w:color="auto"/>
            </w:tcBorders>
          </w:tcPr>
          <w:p w14:paraId="20C22638" w14:textId="77777777" w:rsidR="00914B69" w:rsidRDefault="00162E05">
            <w:r>
              <w:t>Defect-rate distribution</w:t>
            </w:r>
          </w:p>
        </w:tc>
        <w:tc>
          <w:tcPr>
            <w:tcW w:w="3120" w:type="dxa"/>
            <w:tcBorders>
              <w:top w:val="single" w:sz="4" w:space="0" w:color="auto"/>
              <w:left w:val="single" w:sz="4" w:space="0" w:color="auto"/>
              <w:bottom w:val="single" w:sz="4" w:space="0" w:color="auto"/>
              <w:right w:val="single" w:sz="4" w:space="0" w:color="auto"/>
            </w:tcBorders>
          </w:tcPr>
          <w:p w14:paraId="5340F747" w14:textId="77777777" w:rsidR="00914B69" w:rsidRDefault="00162E05">
            <w:r>
              <w:t>Histogram shows distribution</w:t>
            </w:r>
          </w:p>
        </w:tc>
        <w:tc>
          <w:tcPr>
            <w:tcW w:w="3120" w:type="dxa"/>
            <w:tcBorders>
              <w:top w:val="single" w:sz="4" w:space="0" w:color="auto"/>
              <w:left w:val="single" w:sz="4" w:space="0" w:color="auto"/>
              <w:bottom w:val="single" w:sz="4" w:space="0" w:color="auto"/>
              <w:right w:val="single" w:sz="4" w:space="0" w:color="auto"/>
            </w:tcBorders>
          </w:tcPr>
          <w:p w14:paraId="7E5B3CD3" w14:textId="77777777" w:rsidR="00914B69" w:rsidRDefault="00162E05">
            <w:r>
              <w:t>Defect-rate observations are distributed across multiple bins.</w:t>
            </w:r>
          </w:p>
        </w:tc>
      </w:tr>
      <w:tr w:rsidR="00AB4607" w14:paraId="527F5DE3" w14:textId="77777777">
        <w:trPr>
          <w:jc w:val="center"/>
        </w:trPr>
        <w:tc>
          <w:tcPr>
            <w:tcW w:w="3120" w:type="dxa"/>
            <w:tcBorders>
              <w:top w:val="single" w:sz="4" w:space="0" w:color="auto"/>
              <w:left w:val="single" w:sz="4" w:space="0" w:color="auto"/>
              <w:bottom w:val="single" w:sz="4" w:space="0" w:color="auto"/>
              <w:right w:val="single" w:sz="4" w:space="0" w:color="auto"/>
            </w:tcBorders>
          </w:tcPr>
          <w:p w14:paraId="6E88C818" w14:textId="77777777" w:rsidR="00914B69" w:rsidRDefault="00162E05">
            <w:r>
              <w:t>Production-line defects</w:t>
            </w:r>
          </w:p>
        </w:tc>
        <w:tc>
          <w:tcPr>
            <w:tcW w:w="3120" w:type="dxa"/>
            <w:tcBorders>
              <w:top w:val="single" w:sz="4" w:space="0" w:color="auto"/>
              <w:left w:val="single" w:sz="4" w:space="0" w:color="auto"/>
              <w:bottom w:val="single" w:sz="4" w:space="0" w:color="auto"/>
              <w:right w:val="single" w:sz="4" w:space="0" w:color="auto"/>
            </w:tcBorders>
          </w:tcPr>
          <w:p w14:paraId="107131DD" w14:textId="77777777" w:rsidR="00914B69" w:rsidRDefault="00162E05">
            <w:r>
              <w:t>Box plots show spread and outliers</w:t>
            </w:r>
          </w:p>
        </w:tc>
        <w:tc>
          <w:tcPr>
            <w:tcW w:w="3120" w:type="dxa"/>
            <w:tcBorders>
              <w:top w:val="single" w:sz="4" w:space="0" w:color="auto"/>
              <w:left w:val="single" w:sz="4" w:space="0" w:color="auto"/>
              <w:bottom w:val="single" w:sz="4" w:space="0" w:color="auto"/>
              <w:right w:val="single" w:sz="4" w:space="0" w:color="auto"/>
            </w:tcBorders>
          </w:tcPr>
          <w:p w14:paraId="6192A98D" w14:textId="77777777" w:rsidR="00914B69" w:rsidRDefault="00162E05">
            <w:r>
              <w:t>Line-level variation is visible.</w:t>
            </w:r>
          </w:p>
        </w:tc>
      </w:tr>
      <w:tr w:rsidR="00AB4607" w14:paraId="03BFC610" w14:textId="77777777">
        <w:trPr>
          <w:jc w:val="center"/>
        </w:trPr>
        <w:tc>
          <w:tcPr>
            <w:tcW w:w="3120" w:type="dxa"/>
            <w:tcBorders>
              <w:top w:val="single" w:sz="4" w:space="0" w:color="auto"/>
              <w:left w:val="single" w:sz="4" w:space="0" w:color="auto"/>
              <w:bottom w:val="single" w:sz="4" w:space="0" w:color="auto"/>
              <w:right w:val="single" w:sz="4" w:space="0" w:color="auto"/>
            </w:tcBorders>
          </w:tcPr>
          <w:p w14:paraId="7B41BB3B" w14:textId="77777777" w:rsidR="00914B69" w:rsidRDefault="00162E05">
            <w:r>
              <w:t>Defect category proportion</w:t>
            </w:r>
          </w:p>
        </w:tc>
        <w:tc>
          <w:tcPr>
            <w:tcW w:w="3120" w:type="dxa"/>
            <w:tcBorders>
              <w:top w:val="single" w:sz="4" w:space="0" w:color="auto"/>
              <w:left w:val="single" w:sz="4" w:space="0" w:color="auto"/>
              <w:bottom w:val="single" w:sz="4" w:space="0" w:color="auto"/>
              <w:right w:val="single" w:sz="4" w:space="0" w:color="auto"/>
            </w:tcBorders>
          </w:tcPr>
          <w:p w14:paraId="23B8CA9C" w14:textId="77777777" w:rsidR="00914B69" w:rsidRDefault="00162E05">
            <w:r>
              <w:t>Donut shows composition</w:t>
            </w:r>
          </w:p>
        </w:tc>
        <w:tc>
          <w:tcPr>
            <w:tcW w:w="3120" w:type="dxa"/>
            <w:tcBorders>
              <w:top w:val="single" w:sz="4" w:space="0" w:color="auto"/>
              <w:left w:val="single" w:sz="4" w:space="0" w:color="auto"/>
              <w:bottom w:val="single" w:sz="4" w:space="0" w:color="auto"/>
              <w:right w:val="single" w:sz="4" w:space="0" w:color="auto"/>
            </w:tcBorders>
          </w:tcPr>
          <w:p w14:paraId="03418609" w14:textId="77777777" w:rsidR="00914B69" w:rsidRDefault="00162E05">
            <w:r>
              <w:t>Surface Scratch is among the largest categories in the prototype output.</w:t>
            </w:r>
          </w:p>
        </w:tc>
      </w:tr>
      <w:tr w:rsidR="00AB4607" w14:paraId="0CE7A18B" w14:textId="77777777">
        <w:trPr>
          <w:jc w:val="center"/>
        </w:trPr>
        <w:tc>
          <w:tcPr>
            <w:tcW w:w="3120" w:type="dxa"/>
            <w:tcBorders>
              <w:top w:val="single" w:sz="4" w:space="0" w:color="auto"/>
              <w:left w:val="single" w:sz="4" w:space="0" w:color="auto"/>
              <w:bottom w:val="single" w:sz="4" w:space="0" w:color="auto"/>
              <w:right w:val="single" w:sz="4" w:space="0" w:color="auto"/>
            </w:tcBorders>
          </w:tcPr>
          <w:p w14:paraId="6F1E0F88" w14:textId="77777777" w:rsidR="00914B69" w:rsidRDefault="00162E05">
            <w:r>
              <w:t>Line comparison</w:t>
            </w:r>
          </w:p>
        </w:tc>
        <w:tc>
          <w:tcPr>
            <w:tcW w:w="3120" w:type="dxa"/>
            <w:tcBorders>
              <w:top w:val="single" w:sz="4" w:space="0" w:color="auto"/>
              <w:left w:val="single" w:sz="4" w:space="0" w:color="auto"/>
              <w:bottom w:val="single" w:sz="4" w:space="0" w:color="auto"/>
              <w:right w:val="single" w:sz="4" w:space="0" w:color="auto"/>
            </w:tcBorders>
          </w:tcPr>
          <w:p w14:paraId="6F46BC52" w14:textId="77777777" w:rsidR="00914B69" w:rsidRDefault="00162E05">
            <w:r>
              <w:t>Bars identify higher/lower lines</w:t>
            </w:r>
          </w:p>
        </w:tc>
        <w:tc>
          <w:tcPr>
            <w:tcW w:w="3120" w:type="dxa"/>
            <w:tcBorders>
              <w:top w:val="single" w:sz="4" w:space="0" w:color="auto"/>
              <w:left w:val="single" w:sz="4" w:space="0" w:color="auto"/>
              <w:bottom w:val="single" w:sz="4" w:space="0" w:color="auto"/>
              <w:right w:val="single" w:sz="4" w:space="0" w:color="auto"/>
            </w:tcBorders>
          </w:tcPr>
          <w:p w14:paraId="07B38450" w14:textId="77777777" w:rsidR="00914B69" w:rsidRDefault="00162E05">
            <w:r>
              <w:t>Production lines can be ranked by mean defect rate.</w:t>
            </w:r>
          </w:p>
        </w:tc>
      </w:tr>
      <w:tr w:rsidR="00AB4607" w14:paraId="19C3829B" w14:textId="77777777">
        <w:trPr>
          <w:jc w:val="center"/>
        </w:trPr>
        <w:tc>
          <w:tcPr>
            <w:tcW w:w="3120" w:type="dxa"/>
            <w:tcBorders>
              <w:top w:val="single" w:sz="4" w:space="0" w:color="auto"/>
              <w:left w:val="single" w:sz="4" w:space="0" w:color="auto"/>
              <w:bottom w:val="single" w:sz="4" w:space="0" w:color="auto"/>
              <w:right w:val="single" w:sz="4" w:space="0" w:color="auto"/>
            </w:tcBorders>
          </w:tcPr>
          <w:p w14:paraId="2D2D18FB" w14:textId="77777777" w:rsidR="00914B69" w:rsidRDefault="00162E05">
            <w:r>
              <w:lastRenderedPageBreak/>
              <w:t>Confidence relationship</w:t>
            </w:r>
          </w:p>
        </w:tc>
        <w:tc>
          <w:tcPr>
            <w:tcW w:w="3120" w:type="dxa"/>
            <w:tcBorders>
              <w:top w:val="single" w:sz="4" w:space="0" w:color="auto"/>
              <w:left w:val="single" w:sz="4" w:space="0" w:color="auto"/>
              <w:bottom w:val="single" w:sz="4" w:space="0" w:color="auto"/>
              <w:right w:val="single" w:sz="4" w:space="0" w:color="auto"/>
            </w:tcBorders>
          </w:tcPr>
          <w:p w14:paraId="3624139A" w14:textId="77777777" w:rsidR="00914B69" w:rsidRDefault="00162E05">
            <w:r>
              <w:t>Scatter reveals association patterns</w:t>
            </w:r>
          </w:p>
        </w:tc>
        <w:tc>
          <w:tcPr>
            <w:tcW w:w="3120" w:type="dxa"/>
            <w:tcBorders>
              <w:top w:val="single" w:sz="4" w:space="0" w:color="auto"/>
              <w:left w:val="single" w:sz="4" w:space="0" w:color="auto"/>
              <w:bottom w:val="single" w:sz="4" w:space="0" w:color="auto"/>
              <w:right w:val="single" w:sz="4" w:space="0" w:color="auto"/>
            </w:tcBorders>
          </w:tcPr>
          <w:p w14:paraId="2110BA30" w14:textId="77777777" w:rsidR="00914B69" w:rsidRDefault="00162E05">
            <w:r>
              <w:t>Confidence and defect-rate relationship can be explored.</w:t>
            </w:r>
          </w:p>
        </w:tc>
      </w:tr>
      <w:tr w:rsidR="00AB4607" w14:paraId="1A06A72C" w14:textId="77777777">
        <w:trPr>
          <w:jc w:val="center"/>
        </w:trPr>
        <w:tc>
          <w:tcPr>
            <w:tcW w:w="3120" w:type="dxa"/>
            <w:tcBorders>
              <w:top w:val="single" w:sz="4" w:space="0" w:color="auto"/>
              <w:left w:val="single" w:sz="4" w:space="0" w:color="auto"/>
              <w:bottom w:val="single" w:sz="4" w:space="0" w:color="auto"/>
              <w:right w:val="single" w:sz="4" w:space="0" w:color="auto"/>
            </w:tcBorders>
          </w:tcPr>
          <w:p w14:paraId="7C762C80" w14:textId="77777777" w:rsidR="00914B69" w:rsidRDefault="00162E05">
            <w:r>
              <w:t>Temporal trend</w:t>
            </w:r>
          </w:p>
        </w:tc>
        <w:tc>
          <w:tcPr>
            <w:tcW w:w="3120" w:type="dxa"/>
            <w:tcBorders>
              <w:top w:val="single" w:sz="4" w:space="0" w:color="auto"/>
              <w:left w:val="single" w:sz="4" w:space="0" w:color="auto"/>
              <w:bottom w:val="single" w:sz="4" w:space="0" w:color="auto"/>
              <w:right w:val="single" w:sz="4" w:space="0" w:color="auto"/>
            </w:tcBorders>
          </w:tcPr>
          <w:p w14:paraId="5C96338B" w14:textId="77777777" w:rsidR="00914B69" w:rsidRDefault="00162E05">
            <w:r>
              <w:t>Line chart reveals movement</w:t>
            </w:r>
          </w:p>
        </w:tc>
        <w:tc>
          <w:tcPr>
            <w:tcW w:w="3120" w:type="dxa"/>
            <w:tcBorders>
              <w:top w:val="single" w:sz="4" w:space="0" w:color="auto"/>
              <w:left w:val="single" w:sz="4" w:space="0" w:color="auto"/>
              <w:bottom w:val="single" w:sz="4" w:space="0" w:color="auto"/>
              <w:right w:val="single" w:sz="4" w:space="0" w:color="auto"/>
            </w:tcBorders>
          </w:tcPr>
          <w:p w14:paraId="09443DE1" w14:textId="77777777" w:rsidR="00914B69" w:rsidRDefault="00162E05">
            <w:r>
              <w:t>Monthly and shift-level changes are visible.</w:t>
            </w:r>
          </w:p>
        </w:tc>
      </w:tr>
      <w:tr w:rsidR="00AB4607" w14:paraId="5CAA48F4" w14:textId="77777777">
        <w:trPr>
          <w:jc w:val="center"/>
        </w:trPr>
        <w:tc>
          <w:tcPr>
            <w:tcW w:w="3120" w:type="dxa"/>
            <w:tcBorders>
              <w:top w:val="single" w:sz="4" w:space="0" w:color="auto"/>
              <w:left w:val="single" w:sz="4" w:space="0" w:color="auto"/>
              <w:bottom w:val="single" w:sz="4" w:space="0" w:color="auto"/>
              <w:right w:val="single" w:sz="4" w:space="0" w:color="auto"/>
            </w:tcBorders>
          </w:tcPr>
          <w:p w14:paraId="0C4812F0" w14:textId="77777777" w:rsidR="00914B69" w:rsidRDefault="00162E05">
            <w:r>
              <w:t>Line-month pattern</w:t>
            </w:r>
          </w:p>
        </w:tc>
        <w:tc>
          <w:tcPr>
            <w:tcW w:w="3120" w:type="dxa"/>
            <w:tcBorders>
              <w:top w:val="single" w:sz="4" w:space="0" w:color="auto"/>
              <w:left w:val="single" w:sz="4" w:space="0" w:color="auto"/>
              <w:bottom w:val="single" w:sz="4" w:space="0" w:color="auto"/>
              <w:right w:val="single" w:sz="4" w:space="0" w:color="auto"/>
            </w:tcBorders>
          </w:tcPr>
          <w:p w14:paraId="440B2D65" w14:textId="77777777" w:rsidR="00914B69" w:rsidRDefault="00162E05">
            <w:r>
              <w:t>Heatmap exposes differences</w:t>
            </w:r>
          </w:p>
        </w:tc>
        <w:tc>
          <w:tcPr>
            <w:tcW w:w="3120" w:type="dxa"/>
            <w:tcBorders>
              <w:top w:val="single" w:sz="4" w:space="0" w:color="auto"/>
              <w:left w:val="single" w:sz="4" w:space="0" w:color="auto"/>
              <w:bottom w:val="single" w:sz="4" w:space="0" w:color="auto"/>
              <w:right w:val="single" w:sz="4" w:space="0" w:color="auto"/>
            </w:tcBorders>
          </w:tcPr>
          <w:p w14:paraId="7BD95BF9" w14:textId="77777777" w:rsidR="00914B69" w:rsidRDefault="00162E05">
            <w:r>
              <w:t>Operational hotspots are identifiable.</w:t>
            </w:r>
          </w:p>
        </w:tc>
      </w:tr>
    </w:tbl>
    <w:p w14:paraId="0BBDAF41" w14:textId="77777777" w:rsidR="00AB4607" w:rsidRDefault="00AB4607"/>
    <w:p w14:paraId="06F918B3" w14:textId="77777777" w:rsidR="00AB4607" w:rsidRDefault="00DC131E">
      <w:pPr>
        <w:pStyle w:val="Heading2"/>
      </w:pPr>
      <w:r>
        <w:rPr>
          <w:b/>
        </w:rPr>
        <w:t>8.2 Data Quality Observation</w:t>
      </w:r>
    </w:p>
    <w:p w14:paraId="1D353477" w14:textId="77777777" w:rsidR="00AB4607" w:rsidRDefault="00DC131E">
      <w:pPr>
        <w:spacing w:after="120"/>
      </w:pPr>
      <w:r>
        <w:t xml:space="preserve">The prototype dataset contains 336 records. Data-quality validation checks missing values, duplicate records, invalid timestamps, inconsistent category labels, and impossible numeric values. Missing or invalid observations should not be silently treated as zeros because this can distort </w:t>
      </w:r>
      <w:proofErr w:type="gramStart"/>
      <w:r>
        <w:t>defect</w:t>
      </w:r>
      <w:proofErr w:type="gramEnd"/>
      <w:r>
        <w:t xml:space="preserve"> and safety rates.</w:t>
      </w:r>
    </w:p>
    <w:p w14:paraId="1D2A7DDE" w14:textId="77777777" w:rsidR="00AB4607" w:rsidRDefault="00DC131E">
      <w:pPr>
        <w:pStyle w:val="Heading1"/>
      </w:pPr>
      <w:r>
        <w:rPr>
          <w:b/>
        </w:rPr>
        <w:t>9. Execution Screenshots / Outputs</w:t>
      </w:r>
    </w:p>
    <w:p w14:paraId="022B6FD0" w14:textId="77777777" w:rsidR="00AB4607" w:rsidRDefault="00DC131E">
      <w:pPr>
        <w:spacing w:after="120"/>
      </w:pPr>
      <w:r>
        <w:t>The following figures are implementation output representations generated from the Edge Vision Guard prototype dataset and visualization configuration. They demonstrate the expected dashboard analytics and can be reproduced from the implementation described in Section 7.</w:t>
      </w:r>
    </w:p>
    <w:p w14:paraId="576D40F3" w14:textId="77777777" w:rsidR="00AB4607" w:rsidRDefault="00DC131E">
      <w:pPr>
        <w:jc w:val="center"/>
      </w:pPr>
      <w:r>
        <w:rPr>
          <w:noProof/>
        </w:rPr>
        <w:drawing>
          <wp:inline distT="0" distB="0" distL="0" distR="0" wp14:anchorId="3404A6E9" wp14:editId="318410D6">
            <wp:extent cx="5669280" cy="323958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7"/>
                    <a:stretch>
                      <a:fillRect/>
                    </a:stretch>
                  </pic:blipFill>
                  <pic:spPr>
                    <a:xfrm>
                      <a:off x="0" y="0"/>
                      <a:ext cx="5669280" cy="3239589"/>
                    </a:xfrm>
                    <a:prstGeom prst="rect">
                      <a:avLst/>
                    </a:prstGeom>
                  </pic:spPr>
                </pic:pic>
              </a:graphicData>
            </a:graphic>
          </wp:inline>
        </w:drawing>
      </w:r>
    </w:p>
    <w:p w14:paraId="15618193" w14:textId="77777777" w:rsidR="00AB4607" w:rsidRDefault="00DC131E">
      <w:pPr>
        <w:jc w:val="center"/>
      </w:pPr>
      <w:r>
        <w:rPr>
          <w:b/>
        </w:rPr>
        <w:t>Figure 9.1 – Defect Rate Distribution Across Observations</w:t>
      </w:r>
    </w:p>
    <w:p w14:paraId="58B49FF8" w14:textId="77777777" w:rsidR="00AB4607" w:rsidRDefault="00AB4607"/>
    <w:p w14:paraId="2469D672" w14:textId="77777777" w:rsidR="00AB4607" w:rsidRDefault="00DC131E">
      <w:pPr>
        <w:jc w:val="center"/>
      </w:pPr>
      <w:r>
        <w:rPr>
          <w:noProof/>
        </w:rPr>
        <w:lastRenderedPageBreak/>
        <w:drawing>
          <wp:inline distT="0" distB="0" distL="0" distR="0" wp14:anchorId="3286B391" wp14:editId="74A382A3">
            <wp:extent cx="5669280" cy="323958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8"/>
                    <a:stretch>
                      <a:fillRect/>
                    </a:stretch>
                  </pic:blipFill>
                  <pic:spPr>
                    <a:xfrm>
                      <a:off x="0" y="0"/>
                      <a:ext cx="5669280" cy="3239589"/>
                    </a:xfrm>
                    <a:prstGeom prst="rect">
                      <a:avLst/>
                    </a:prstGeom>
                  </pic:spPr>
                </pic:pic>
              </a:graphicData>
            </a:graphic>
          </wp:inline>
        </w:drawing>
      </w:r>
    </w:p>
    <w:p w14:paraId="0B5495BB" w14:textId="77777777" w:rsidR="00AB4607" w:rsidRDefault="00DC131E">
      <w:pPr>
        <w:jc w:val="center"/>
      </w:pPr>
      <w:r>
        <w:rPr>
          <w:b/>
        </w:rPr>
        <w:t>Figure 9.2 – Defect Rate Distribution and Outliers by Production Line</w:t>
      </w:r>
    </w:p>
    <w:p w14:paraId="4700D0E5" w14:textId="77777777" w:rsidR="00AB4607" w:rsidRDefault="00AB4607"/>
    <w:p w14:paraId="055AB03F" w14:textId="77777777" w:rsidR="00AB4607" w:rsidRDefault="00DC131E">
      <w:pPr>
        <w:jc w:val="center"/>
      </w:pPr>
      <w:r>
        <w:rPr>
          <w:noProof/>
        </w:rPr>
        <w:drawing>
          <wp:inline distT="0" distB="0" distL="0" distR="0" wp14:anchorId="3FD79390" wp14:editId="4C44C7F7">
            <wp:extent cx="5669280" cy="37795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png"/>
                    <pic:cNvPicPr/>
                  </pic:nvPicPr>
                  <pic:blipFill>
                    <a:blip r:embed="rId9"/>
                    <a:stretch>
                      <a:fillRect/>
                    </a:stretch>
                  </pic:blipFill>
                  <pic:spPr>
                    <a:xfrm>
                      <a:off x="0" y="0"/>
                      <a:ext cx="5669280" cy="3779520"/>
                    </a:xfrm>
                    <a:prstGeom prst="rect">
                      <a:avLst/>
                    </a:prstGeom>
                  </pic:spPr>
                </pic:pic>
              </a:graphicData>
            </a:graphic>
          </wp:inline>
        </w:drawing>
      </w:r>
    </w:p>
    <w:p w14:paraId="03280634" w14:textId="77777777" w:rsidR="00AB4607" w:rsidRDefault="00DC131E">
      <w:pPr>
        <w:jc w:val="center"/>
      </w:pPr>
      <w:r>
        <w:rPr>
          <w:b/>
        </w:rPr>
        <w:t>Figure 9.3 – Defect Category Proportion</w:t>
      </w:r>
    </w:p>
    <w:p w14:paraId="3182BDE7" w14:textId="77777777" w:rsidR="00AB4607" w:rsidRDefault="00AB4607"/>
    <w:p w14:paraId="7FBC058F" w14:textId="77777777" w:rsidR="00AB4607" w:rsidRDefault="00DC131E">
      <w:pPr>
        <w:jc w:val="center"/>
      </w:pPr>
      <w:r>
        <w:rPr>
          <w:noProof/>
        </w:rPr>
        <w:lastRenderedPageBreak/>
        <w:drawing>
          <wp:inline distT="0" distB="0" distL="0" distR="0" wp14:anchorId="05B8219B" wp14:editId="03EDE6BE">
            <wp:extent cx="5669280" cy="404948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10"/>
                    <a:stretch>
                      <a:fillRect/>
                    </a:stretch>
                  </pic:blipFill>
                  <pic:spPr>
                    <a:xfrm>
                      <a:off x="0" y="0"/>
                      <a:ext cx="5669280" cy="4049486"/>
                    </a:xfrm>
                    <a:prstGeom prst="rect">
                      <a:avLst/>
                    </a:prstGeom>
                  </pic:spPr>
                </pic:pic>
              </a:graphicData>
            </a:graphic>
          </wp:inline>
        </w:drawing>
      </w:r>
    </w:p>
    <w:p w14:paraId="6B2E2A18" w14:textId="77777777" w:rsidR="00AB4607" w:rsidRDefault="00DC131E">
      <w:pPr>
        <w:jc w:val="center"/>
      </w:pPr>
      <w:r>
        <w:rPr>
          <w:b/>
        </w:rPr>
        <w:t>Figure 9.4 – Average Defect Rate by Production Line</w:t>
      </w:r>
    </w:p>
    <w:p w14:paraId="6511D154" w14:textId="77777777" w:rsidR="00AB4607" w:rsidRDefault="00AB4607"/>
    <w:p w14:paraId="77987208" w14:textId="77777777" w:rsidR="00AB4607" w:rsidRDefault="00DC131E">
      <w:pPr>
        <w:jc w:val="center"/>
      </w:pPr>
      <w:r>
        <w:rPr>
          <w:noProof/>
        </w:rPr>
        <w:drawing>
          <wp:inline distT="0" distB="0" distL="0" distR="0" wp14:anchorId="58B9B9AC" wp14:editId="6814F398">
            <wp:extent cx="5669280" cy="364453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11"/>
                    <a:stretch>
                      <a:fillRect/>
                    </a:stretch>
                  </pic:blipFill>
                  <pic:spPr>
                    <a:xfrm>
                      <a:off x="0" y="0"/>
                      <a:ext cx="5669280" cy="3644537"/>
                    </a:xfrm>
                    <a:prstGeom prst="rect">
                      <a:avLst/>
                    </a:prstGeom>
                  </pic:spPr>
                </pic:pic>
              </a:graphicData>
            </a:graphic>
          </wp:inline>
        </w:drawing>
      </w:r>
    </w:p>
    <w:p w14:paraId="2E5B9A0A" w14:textId="77777777" w:rsidR="00AB4607" w:rsidRDefault="00DC131E">
      <w:pPr>
        <w:jc w:val="center"/>
      </w:pPr>
      <w:r>
        <w:rPr>
          <w:b/>
        </w:rPr>
        <w:lastRenderedPageBreak/>
        <w:t>Figure 9.5 – Detection Confidence vs Defect Rate</w:t>
      </w:r>
    </w:p>
    <w:p w14:paraId="0B31324D" w14:textId="77777777" w:rsidR="00AB4607" w:rsidRDefault="00AB4607"/>
    <w:p w14:paraId="79635E14" w14:textId="77777777" w:rsidR="00AB4607" w:rsidRDefault="00DC131E">
      <w:pPr>
        <w:jc w:val="center"/>
      </w:pPr>
      <w:r>
        <w:rPr>
          <w:noProof/>
        </w:rPr>
        <w:drawing>
          <wp:inline distT="0" distB="0" distL="0" distR="0" wp14:anchorId="06D1EE95" wp14:editId="3EBA6DDF">
            <wp:extent cx="5669280" cy="364453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png"/>
                    <pic:cNvPicPr/>
                  </pic:nvPicPr>
                  <pic:blipFill>
                    <a:blip r:embed="rId12"/>
                    <a:stretch>
                      <a:fillRect/>
                    </a:stretch>
                  </pic:blipFill>
                  <pic:spPr>
                    <a:xfrm>
                      <a:off x="0" y="0"/>
                      <a:ext cx="5669280" cy="3644537"/>
                    </a:xfrm>
                    <a:prstGeom prst="rect">
                      <a:avLst/>
                    </a:prstGeom>
                  </pic:spPr>
                </pic:pic>
              </a:graphicData>
            </a:graphic>
          </wp:inline>
        </w:drawing>
      </w:r>
    </w:p>
    <w:p w14:paraId="741D289D" w14:textId="77777777" w:rsidR="00AB4607" w:rsidRDefault="00DC131E">
      <w:pPr>
        <w:jc w:val="center"/>
      </w:pPr>
      <w:r>
        <w:rPr>
          <w:b/>
        </w:rPr>
        <w:t>Figure 9.6 – Defect Rate Trend Across Months by Shift</w:t>
      </w:r>
    </w:p>
    <w:p w14:paraId="1DABF8E9" w14:textId="77777777" w:rsidR="00AB4607" w:rsidRDefault="00AB4607"/>
    <w:p w14:paraId="6978CF72" w14:textId="77777777" w:rsidR="00AB4607" w:rsidRDefault="00DC131E">
      <w:pPr>
        <w:jc w:val="center"/>
      </w:pPr>
      <w:r>
        <w:rPr>
          <w:noProof/>
        </w:rPr>
        <w:lastRenderedPageBreak/>
        <w:drawing>
          <wp:inline distT="0" distB="0" distL="0" distR="0" wp14:anchorId="1115D024" wp14:editId="0CDEBD8A">
            <wp:extent cx="5669280" cy="445443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png"/>
                    <pic:cNvPicPr/>
                  </pic:nvPicPr>
                  <pic:blipFill>
                    <a:blip r:embed="rId13"/>
                    <a:stretch>
                      <a:fillRect/>
                    </a:stretch>
                  </pic:blipFill>
                  <pic:spPr>
                    <a:xfrm>
                      <a:off x="0" y="0"/>
                      <a:ext cx="5669280" cy="4454434"/>
                    </a:xfrm>
                    <a:prstGeom prst="rect">
                      <a:avLst/>
                    </a:prstGeom>
                  </pic:spPr>
                </pic:pic>
              </a:graphicData>
            </a:graphic>
          </wp:inline>
        </w:drawing>
      </w:r>
    </w:p>
    <w:p w14:paraId="5ABB2938" w14:textId="77777777" w:rsidR="00AB4607" w:rsidRDefault="00DC131E">
      <w:pPr>
        <w:jc w:val="center"/>
      </w:pPr>
      <w:r>
        <w:rPr>
          <w:b/>
        </w:rPr>
        <w:t>Figure 9.7 – Production-Line Defect Pattern Across Months</w:t>
      </w:r>
    </w:p>
    <w:p w14:paraId="59293D42" w14:textId="77777777" w:rsidR="00AB4607" w:rsidRDefault="00AB4607"/>
    <w:p w14:paraId="1E1FE6BE" w14:textId="77777777" w:rsidR="00AB4607" w:rsidRDefault="00DC131E">
      <w:pPr>
        <w:pStyle w:val="Heading1"/>
      </w:pPr>
      <w:r>
        <w:rPr>
          <w:b/>
        </w:rPr>
        <w:t>10. Results and Validation</w:t>
      </w:r>
    </w:p>
    <w:p w14:paraId="48E3D1BA" w14:textId="77777777" w:rsidR="00AB4607" w:rsidRDefault="00DC131E">
      <w:pPr>
        <w:spacing w:after="120"/>
      </w:pPr>
      <w:r>
        <w:t xml:space="preserve">The prototype implementation demonstrates </w:t>
      </w:r>
      <w:proofErr w:type="gramStart"/>
      <w:r>
        <w:t>a complete</w:t>
      </w:r>
      <w:proofErr w:type="gramEnd"/>
      <w:r>
        <w:t xml:space="preserve"> safety and defect analytics workflow over 336 inspection/event records. The output emphasizes defect-rate distribution, severity, production-line differences, shift trends, detection confidence, and line-month hotspots.</w:t>
      </w:r>
    </w:p>
    <w:p w14:paraId="66F1AA14" w14:textId="77777777" w:rsidR="00AB4607" w:rsidRDefault="00DC131E">
      <w:pPr>
        <w:pStyle w:val="Heading2"/>
      </w:pPr>
      <w:r>
        <w:rPr>
          <w:b/>
        </w:rPr>
        <w:t>10.1 Validation Results</w:t>
      </w:r>
    </w:p>
    <w:tbl>
      <w:tblPr>
        <w:tblW w:w="0" w:type="auto"/>
        <w:jc w:val="center"/>
        <w:tblLook w:val="04A0" w:firstRow="1" w:lastRow="0" w:firstColumn="1" w:lastColumn="0" w:noHBand="0" w:noVBand="1"/>
      </w:tblPr>
      <w:tblGrid>
        <w:gridCol w:w="4675"/>
        <w:gridCol w:w="4675"/>
      </w:tblGrid>
      <w:tr w:rsidR="00AB4607" w14:paraId="590DDD96" w14:textId="77777777">
        <w:trPr>
          <w:jc w:val="center"/>
        </w:trPr>
        <w:tc>
          <w:tcPr>
            <w:tcW w:w="4680" w:type="dxa"/>
            <w:tcBorders>
              <w:top w:val="single" w:sz="4" w:space="0" w:color="auto"/>
              <w:left w:val="single" w:sz="4" w:space="0" w:color="auto"/>
              <w:bottom w:val="single" w:sz="4" w:space="0" w:color="auto"/>
              <w:right w:val="single" w:sz="4" w:space="0" w:color="auto"/>
            </w:tcBorders>
          </w:tcPr>
          <w:p w14:paraId="6016B57A" w14:textId="77777777" w:rsidR="00914B69" w:rsidRDefault="00162E05">
            <w:r>
              <w:t>Parameter</w:t>
            </w:r>
          </w:p>
        </w:tc>
        <w:tc>
          <w:tcPr>
            <w:tcW w:w="4680" w:type="dxa"/>
            <w:tcBorders>
              <w:top w:val="single" w:sz="4" w:space="0" w:color="auto"/>
              <w:left w:val="single" w:sz="4" w:space="0" w:color="auto"/>
              <w:bottom w:val="single" w:sz="4" w:space="0" w:color="auto"/>
              <w:right w:val="single" w:sz="4" w:space="0" w:color="auto"/>
            </w:tcBorders>
          </w:tcPr>
          <w:p w14:paraId="623CFEF5" w14:textId="77777777" w:rsidR="00914B69" w:rsidRDefault="00162E05">
            <w:r>
              <w:t>Result</w:t>
            </w:r>
          </w:p>
        </w:tc>
      </w:tr>
      <w:tr w:rsidR="00AB4607" w14:paraId="40276011" w14:textId="77777777">
        <w:trPr>
          <w:jc w:val="center"/>
        </w:trPr>
        <w:tc>
          <w:tcPr>
            <w:tcW w:w="4680" w:type="dxa"/>
            <w:tcBorders>
              <w:top w:val="single" w:sz="4" w:space="0" w:color="auto"/>
              <w:left w:val="single" w:sz="4" w:space="0" w:color="auto"/>
              <w:bottom w:val="single" w:sz="4" w:space="0" w:color="auto"/>
              <w:right w:val="single" w:sz="4" w:space="0" w:color="auto"/>
            </w:tcBorders>
          </w:tcPr>
          <w:p w14:paraId="03FAA281" w14:textId="77777777" w:rsidR="00914B69" w:rsidRDefault="00162E05">
            <w:r>
              <w:t>Records analyzed</w:t>
            </w:r>
          </w:p>
        </w:tc>
        <w:tc>
          <w:tcPr>
            <w:tcW w:w="4680" w:type="dxa"/>
            <w:tcBorders>
              <w:top w:val="single" w:sz="4" w:space="0" w:color="auto"/>
              <w:left w:val="single" w:sz="4" w:space="0" w:color="auto"/>
              <w:bottom w:val="single" w:sz="4" w:space="0" w:color="auto"/>
              <w:right w:val="single" w:sz="4" w:space="0" w:color="auto"/>
            </w:tcBorders>
          </w:tcPr>
          <w:p w14:paraId="4138EEA1" w14:textId="77777777" w:rsidR="00914B69" w:rsidRDefault="00162E05">
            <w:r>
              <w:t>336</w:t>
            </w:r>
          </w:p>
        </w:tc>
      </w:tr>
      <w:tr w:rsidR="00AB4607" w14:paraId="2040113E" w14:textId="77777777">
        <w:trPr>
          <w:jc w:val="center"/>
        </w:trPr>
        <w:tc>
          <w:tcPr>
            <w:tcW w:w="4680" w:type="dxa"/>
            <w:tcBorders>
              <w:top w:val="single" w:sz="4" w:space="0" w:color="auto"/>
              <w:left w:val="single" w:sz="4" w:space="0" w:color="auto"/>
              <w:bottom w:val="single" w:sz="4" w:space="0" w:color="auto"/>
              <w:right w:val="single" w:sz="4" w:space="0" w:color="auto"/>
            </w:tcBorders>
          </w:tcPr>
          <w:p w14:paraId="419D5440" w14:textId="77777777" w:rsidR="00914B69" w:rsidRDefault="00162E05">
            <w:r>
              <w:t>Fields analyzed</w:t>
            </w:r>
          </w:p>
        </w:tc>
        <w:tc>
          <w:tcPr>
            <w:tcW w:w="4680" w:type="dxa"/>
            <w:tcBorders>
              <w:top w:val="single" w:sz="4" w:space="0" w:color="auto"/>
              <w:left w:val="single" w:sz="4" w:space="0" w:color="auto"/>
              <w:bottom w:val="single" w:sz="4" w:space="0" w:color="auto"/>
              <w:right w:val="single" w:sz="4" w:space="0" w:color="auto"/>
            </w:tcBorders>
          </w:tcPr>
          <w:p w14:paraId="4BB6008D" w14:textId="77777777" w:rsidR="00914B69" w:rsidRDefault="00162E05">
            <w:r>
              <w:t>10</w:t>
            </w:r>
          </w:p>
        </w:tc>
      </w:tr>
      <w:tr w:rsidR="00AB4607" w14:paraId="71FE5EEE" w14:textId="77777777">
        <w:trPr>
          <w:jc w:val="center"/>
        </w:trPr>
        <w:tc>
          <w:tcPr>
            <w:tcW w:w="4680" w:type="dxa"/>
            <w:tcBorders>
              <w:top w:val="single" w:sz="4" w:space="0" w:color="auto"/>
              <w:left w:val="single" w:sz="4" w:space="0" w:color="auto"/>
              <w:bottom w:val="single" w:sz="4" w:space="0" w:color="auto"/>
              <w:right w:val="single" w:sz="4" w:space="0" w:color="auto"/>
            </w:tcBorders>
          </w:tcPr>
          <w:p w14:paraId="54E24034" w14:textId="77777777" w:rsidR="00914B69" w:rsidRDefault="00162E05">
            <w:r>
              <w:t>Production lines</w:t>
            </w:r>
          </w:p>
        </w:tc>
        <w:tc>
          <w:tcPr>
            <w:tcW w:w="4680" w:type="dxa"/>
            <w:tcBorders>
              <w:top w:val="single" w:sz="4" w:space="0" w:color="auto"/>
              <w:left w:val="single" w:sz="4" w:space="0" w:color="auto"/>
              <w:bottom w:val="single" w:sz="4" w:space="0" w:color="auto"/>
              <w:right w:val="single" w:sz="4" w:space="0" w:color="auto"/>
            </w:tcBorders>
          </w:tcPr>
          <w:p w14:paraId="06C5EC14" w14:textId="77777777" w:rsidR="00914B69" w:rsidRDefault="00162E05">
            <w:r>
              <w:t>6</w:t>
            </w:r>
          </w:p>
        </w:tc>
      </w:tr>
      <w:tr w:rsidR="00AB4607" w14:paraId="4D609A66" w14:textId="77777777">
        <w:trPr>
          <w:jc w:val="center"/>
        </w:trPr>
        <w:tc>
          <w:tcPr>
            <w:tcW w:w="4680" w:type="dxa"/>
            <w:tcBorders>
              <w:top w:val="single" w:sz="4" w:space="0" w:color="auto"/>
              <w:left w:val="single" w:sz="4" w:space="0" w:color="auto"/>
              <w:bottom w:val="single" w:sz="4" w:space="0" w:color="auto"/>
              <w:right w:val="single" w:sz="4" w:space="0" w:color="auto"/>
            </w:tcBorders>
          </w:tcPr>
          <w:p w14:paraId="468CBBFC" w14:textId="77777777" w:rsidR="00914B69" w:rsidRDefault="00162E05">
            <w:r>
              <w:t>Time period</w:t>
            </w:r>
          </w:p>
        </w:tc>
        <w:tc>
          <w:tcPr>
            <w:tcW w:w="4680" w:type="dxa"/>
            <w:tcBorders>
              <w:top w:val="single" w:sz="4" w:space="0" w:color="auto"/>
              <w:left w:val="single" w:sz="4" w:space="0" w:color="auto"/>
              <w:bottom w:val="single" w:sz="4" w:space="0" w:color="auto"/>
              <w:right w:val="single" w:sz="4" w:space="0" w:color="auto"/>
            </w:tcBorders>
          </w:tcPr>
          <w:p w14:paraId="20147F33" w14:textId="77777777" w:rsidR="00914B69" w:rsidRDefault="00162E05">
            <w:r>
              <w:t>January–August 2026</w:t>
            </w:r>
          </w:p>
        </w:tc>
      </w:tr>
      <w:tr w:rsidR="00AB4607" w14:paraId="0CE2AF95" w14:textId="77777777">
        <w:trPr>
          <w:jc w:val="center"/>
        </w:trPr>
        <w:tc>
          <w:tcPr>
            <w:tcW w:w="4680" w:type="dxa"/>
            <w:tcBorders>
              <w:top w:val="single" w:sz="4" w:space="0" w:color="auto"/>
              <w:left w:val="single" w:sz="4" w:space="0" w:color="auto"/>
              <w:bottom w:val="single" w:sz="4" w:space="0" w:color="auto"/>
              <w:right w:val="single" w:sz="4" w:space="0" w:color="auto"/>
            </w:tcBorders>
          </w:tcPr>
          <w:p w14:paraId="0E1010DA" w14:textId="77777777" w:rsidR="00914B69" w:rsidRDefault="00162E05">
            <w:r>
              <w:t>Shifts</w:t>
            </w:r>
          </w:p>
        </w:tc>
        <w:tc>
          <w:tcPr>
            <w:tcW w:w="4680" w:type="dxa"/>
            <w:tcBorders>
              <w:top w:val="single" w:sz="4" w:space="0" w:color="auto"/>
              <w:left w:val="single" w:sz="4" w:space="0" w:color="auto"/>
              <w:bottom w:val="single" w:sz="4" w:space="0" w:color="auto"/>
              <w:right w:val="single" w:sz="4" w:space="0" w:color="auto"/>
            </w:tcBorders>
          </w:tcPr>
          <w:p w14:paraId="19632DD9" w14:textId="77777777" w:rsidR="00914B69" w:rsidRDefault="00162E05">
            <w:r>
              <w:t>3</w:t>
            </w:r>
          </w:p>
        </w:tc>
      </w:tr>
      <w:tr w:rsidR="00AB4607" w14:paraId="44AB5C23" w14:textId="77777777">
        <w:trPr>
          <w:jc w:val="center"/>
        </w:trPr>
        <w:tc>
          <w:tcPr>
            <w:tcW w:w="4680" w:type="dxa"/>
            <w:tcBorders>
              <w:top w:val="single" w:sz="4" w:space="0" w:color="auto"/>
              <w:left w:val="single" w:sz="4" w:space="0" w:color="auto"/>
              <w:bottom w:val="single" w:sz="4" w:space="0" w:color="auto"/>
              <w:right w:val="single" w:sz="4" w:space="0" w:color="auto"/>
            </w:tcBorders>
          </w:tcPr>
          <w:p w14:paraId="6F76A11F" w14:textId="77777777" w:rsidR="00914B69" w:rsidRDefault="00162E05">
            <w:r>
              <w:t>Average defect rate</w:t>
            </w:r>
          </w:p>
        </w:tc>
        <w:tc>
          <w:tcPr>
            <w:tcW w:w="4680" w:type="dxa"/>
            <w:tcBorders>
              <w:top w:val="single" w:sz="4" w:space="0" w:color="auto"/>
              <w:left w:val="single" w:sz="4" w:space="0" w:color="auto"/>
              <w:bottom w:val="single" w:sz="4" w:space="0" w:color="auto"/>
              <w:right w:val="single" w:sz="4" w:space="0" w:color="auto"/>
            </w:tcBorders>
          </w:tcPr>
          <w:p w14:paraId="351012BB" w14:textId="77777777" w:rsidR="00914B69" w:rsidRDefault="00162E05">
            <w:r>
              <w:t>8.10%</w:t>
            </w:r>
          </w:p>
        </w:tc>
      </w:tr>
      <w:tr w:rsidR="00AB4607" w14:paraId="3619F7A4" w14:textId="77777777">
        <w:trPr>
          <w:jc w:val="center"/>
        </w:trPr>
        <w:tc>
          <w:tcPr>
            <w:tcW w:w="4680" w:type="dxa"/>
            <w:tcBorders>
              <w:top w:val="single" w:sz="4" w:space="0" w:color="auto"/>
              <w:left w:val="single" w:sz="4" w:space="0" w:color="auto"/>
              <w:bottom w:val="single" w:sz="4" w:space="0" w:color="auto"/>
              <w:right w:val="single" w:sz="4" w:space="0" w:color="auto"/>
            </w:tcBorders>
          </w:tcPr>
          <w:p w14:paraId="7CFA7A23" w14:textId="77777777" w:rsidR="00914B69" w:rsidRDefault="00162E05">
            <w:r>
              <w:lastRenderedPageBreak/>
              <w:t>Minimum defect rate</w:t>
            </w:r>
          </w:p>
        </w:tc>
        <w:tc>
          <w:tcPr>
            <w:tcW w:w="4680" w:type="dxa"/>
            <w:tcBorders>
              <w:top w:val="single" w:sz="4" w:space="0" w:color="auto"/>
              <w:left w:val="single" w:sz="4" w:space="0" w:color="auto"/>
              <w:bottom w:val="single" w:sz="4" w:space="0" w:color="auto"/>
              <w:right w:val="single" w:sz="4" w:space="0" w:color="auto"/>
            </w:tcBorders>
          </w:tcPr>
          <w:p w14:paraId="302C7F3C" w14:textId="77777777" w:rsidR="00914B69" w:rsidRDefault="00162E05">
            <w:r>
              <w:t>2.11%</w:t>
            </w:r>
          </w:p>
        </w:tc>
      </w:tr>
      <w:tr w:rsidR="00AB4607" w14:paraId="64EAF0AC" w14:textId="77777777">
        <w:trPr>
          <w:jc w:val="center"/>
        </w:trPr>
        <w:tc>
          <w:tcPr>
            <w:tcW w:w="4680" w:type="dxa"/>
            <w:tcBorders>
              <w:top w:val="single" w:sz="4" w:space="0" w:color="auto"/>
              <w:left w:val="single" w:sz="4" w:space="0" w:color="auto"/>
              <w:bottom w:val="single" w:sz="4" w:space="0" w:color="auto"/>
              <w:right w:val="single" w:sz="4" w:space="0" w:color="auto"/>
            </w:tcBorders>
          </w:tcPr>
          <w:p w14:paraId="1D3E1610" w14:textId="77777777" w:rsidR="00914B69" w:rsidRDefault="00162E05">
            <w:r>
              <w:t>Maximum defect rate</w:t>
            </w:r>
          </w:p>
        </w:tc>
        <w:tc>
          <w:tcPr>
            <w:tcW w:w="4680" w:type="dxa"/>
            <w:tcBorders>
              <w:top w:val="single" w:sz="4" w:space="0" w:color="auto"/>
              <w:left w:val="single" w:sz="4" w:space="0" w:color="auto"/>
              <w:bottom w:val="single" w:sz="4" w:space="0" w:color="auto"/>
              <w:right w:val="single" w:sz="4" w:space="0" w:color="auto"/>
            </w:tcBorders>
          </w:tcPr>
          <w:p w14:paraId="71E1223A" w14:textId="77777777" w:rsidR="00914B69" w:rsidRDefault="00162E05">
            <w:r>
              <w:t>22.83%</w:t>
            </w:r>
          </w:p>
        </w:tc>
      </w:tr>
      <w:tr w:rsidR="00AB4607" w14:paraId="6F71EBFC" w14:textId="77777777">
        <w:trPr>
          <w:jc w:val="center"/>
        </w:trPr>
        <w:tc>
          <w:tcPr>
            <w:tcW w:w="4680" w:type="dxa"/>
            <w:tcBorders>
              <w:top w:val="single" w:sz="4" w:space="0" w:color="auto"/>
              <w:left w:val="single" w:sz="4" w:space="0" w:color="auto"/>
              <w:bottom w:val="single" w:sz="4" w:space="0" w:color="auto"/>
              <w:right w:val="single" w:sz="4" w:space="0" w:color="auto"/>
            </w:tcBorders>
          </w:tcPr>
          <w:p w14:paraId="241FDC04" w14:textId="77777777" w:rsidR="00914B69" w:rsidRDefault="00162E05">
            <w:r>
              <w:t>Highest mean line defect rate</w:t>
            </w:r>
          </w:p>
        </w:tc>
        <w:tc>
          <w:tcPr>
            <w:tcW w:w="4680" w:type="dxa"/>
            <w:tcBorders>
              <w:top w:val="single" w:sz="4" w:space="0" w:color="auto"/>
              <w:left w:val="single" w:sz="4" w:space="0" w:color="auto"/>
              <w:bottom w:val="single" w:sz="4" w:space="0" w:color="auto"/>
              <w:right w:val="single" w:sz="4" w:space="0" w:color="auto"/>
            </w:tcBorders>
          </w:tcPr>
          <w:p w14:paraId="75483DA5" w14:textId="77777777" w:rsidR="00914B69" w:rsidRDefault="00162E05">
            <w:r>
              <w:t>Line D – 10.65%</w:t>
            </w:r>
          </w:p>
        </w:tc>
      </w:tr>
      <w:tr w:rsidR="00AB4607" w14:paraId="63D0D503" w14:textId="77777777">
        <w:trPr>
          <w:jc w:val="center"/>
        </w:trPr>
        <w:tc>
          <w:tcPr>
            <w:tcW w:w="4680" w:type="dxa"/>
            <w:tcBorders>
              <w:top w:val="single" w:sz="4" w:space="0" w:color="auto"/>
              <w:left w:val="single" w:sz="4" w:space="0" w:color="auto"/>
              <w:bottom w:val="single" w:sz="4" w:space="0" w:color="auto"/>
              <w:right w:val="single" w:sz="4" w:space="0" w:color="auto"/>
            </w:tcBorders>
          </w:tcPr>
          <w:p w14:paraId="007704EF" w14:textId="77777777" w:rsidR="00914B69" w:rsidRDefault="00162E05">
            <w:r>
              <w:t>Lowest mean line defect rate</w:t>
            </w:r>
          </w:p>
        </w:tc>
        <w:tc>
          <w:tcPr>
            <w:tcW w:w="4680" w:type="dxa"/>
            <w:tcBorders>
              <w:top w:val="single" w:sz="4" w:space="0" w:color="auto"/>
              <w:left w:val="single" w:sz="4" w:space="0" w:color="auto"/>
              <w:bottom w:val="single" w:sz="4" w:space="0" w:color="auto"/>
              <w:right w:val="single" w:sz="4" w:space="0" w:color="auto"/>
            </w:tcBorders>
          </w:tcPr>
          <w:p w14:paraId="7104E4F7" w14:textId="77777777" w:rsidR="00914B69" w:rsidRDefault="00162E05">
            <w:r>
              <w:t>Line E – 7.38%</w:t>
            </w:r>
          </w:p>
        </w:tc>
      </w:tr>
      <w:tr w:rsidR="00AB4607" w14:paraId="75ACA685" w14:textId="77777777">
        <w:trPr>
          <w:jc w:val="center"/>
        </w:trPr>
        <w:tc>
          <w:tcPr>
            <w:tcW w:w="4680" w:type="dxa"/>
            <w:tcBorders>
              <w:top w:val="single" w:sz="4" w:space="0" w:color="auto"/>
              <w:left w:val="single" w:sz="4" w:space="0" w:color="auto"/>
              <w:bottom w:val="single" w:sz="4" w:space="0" w:color="auto"/>
              <w:right w:val="single" w:sz="4" w:space="0" w:color="auto"/>
            </w:tcBorders>
          </w:tcPr>
          <w:p w14:paraId="5D88AE14" w14:textId="77777777" w:rsidR="00914B69" w:rsidRDefault="00162E05">
            <w:r>
              <w:t>Most frequent defect category</w:t>
            </w:r>
          </w:p>
        </w:tc>
        <w:tc>
          <w:tcPr>
            <w:tcW w:w="4680" w:type="dxa"/>
            <w:tcBorders>
              <w:top w:val="single" w:sz="4" w:space="0" w:color="auto"/>
              <w:left w:val="single" w:sz="4" w:space="0" w:color="auto"/>
              <w:bottom w:val="single" w:sz="4" w:space="0" w:color="auto"/>
              <w:right w:val="single" w:sz="4" w:space="0" w:color="auto"/>
            </w:tcBorders>
          </w:tcPr>
          <w:p w14:paraId="5F8B14DF" w14:textId="77777777" w:rsidR="00914B69" w:rsidRDefault="00162E05">
            <w:r>
              <w:t>Surface Scratch</w:t>
            </w:r>
          </w:p>
        </w:tc>
      </w:tr>
      <w:tr w:rsidR="00AB4607" w14:paraId="0B3607F9" w14:textId="77777777">
        <w:trPr>
          <w:jc w:val="center"/>
        </w:trPr>
        <w:tc>
          <w:tcPr>
            <w:tcW w:w="4680" w:type="dxa"/>
            <w:tcBorders>
              <w:top w:val="single" w:sz="4" w:space="0" w:color="auto"/>
              <w:left w:val="single" w:sz="4" w:space="0" w:color="auto"/>
              <w:bottom w:val="single" w:sz="4" w:space="0" w:color="auto"/>
              <w:right w:val="single" w:sz="4" w:space="0" w:color="auto"/>
            </w:tcBorders>
          </w:tcPr>
          <w:p w14:paraId="7B7D31A7" w14:textId="77777777" w:rsidR="00AB4607" w:rsidRDefault="00DC131E">
            <w:r>
              <w:rPr>
                <w:sz w:val="20"/>
              </w:rPr>
              <w:t>Lowest mean city AQI</w:t>
            </w:r>
          </w:p>
        </w:tc>
        <w:tc>
          <w:tcPr>
            <w:tcW w:w="4680" w:type="dxa"/>
            <w:tcBorders>
              <w:top w:val="single" w:sz="4" w:space="0" w:color="auto"/>
              <w:left w:val="single" w:sz="4" w:space="0" w:color="auto"/>
              <w:bottom w:val="single" w:sz="4" w:space="0" w:color="auto"/>
              <w:right w:val="single" w:sz="4" w:space="0" w:color="auto"/>
            </w:tcBorders>
          </w:tcPr>
          <w:p w14:paraId="0CE6BEE5" w14:textId="77777777" w:rsidR="00AB4607" w:rsidRDefault="00DC131E">
            <w:r>
              <w:rPr>
                <w:sz w:val="20"/>
              </w:rPr>
              <w:t>Chennai – 115.13</w:t>
            </w:r>
          </w:p>
        </w:tc>
      </w:tr>
    </w:tbl>
    <w:p w14:paraId="32DC9873" w14:textId="77777777" w:rsidR="00AB4607" w:rsidRDefault="00AB4607"/>
    <w:p w14:paraId="53D14812" w14:textId="77777777" w:rsidR="00AB4607" w:rsidRDefault="00DC131E">
      <w:pPr>
        <w:pStyle w:val="Heading2"/>
      </w:pPr>
      <w:r>
        <w:rPr>
          <w:b/>
        </w:rPr>
        <w:t>10.2 Experimental Observation</w:t>
      </w:r>
    </w:p>
    <w:p w14:paraId="1EC6C1A5" w14:textId="77777777" w:rsidR="00AB4607" w:rsidRDefault="00DC131E">
      <w:pPr>
        <w:spacing w:after="120"/>
      </w:pPr>
      <w:r>
        <w:t>The monthly and shift views show operational variation in defect rate. Line-level averages also differ, allowing users to prioritize lines that consistently show higher defect rates. Exact values should be read from the generated implementation output.</w:t>
      </w:r>
    </w:p>
    <w:p w14:paraId="49FF8805" w14:textId="77777777" w:rsidR="00AB4607" w:rsidRDefault="00DC131E">
      <w:pPr>
        <w:pStyle w:val="Heading2"/>
      </w:pPr>
      <w:r>
        <w:rPr>
          <w:b/>
        </w:rPr>
        <w:t>10.3 Visualization Validation</w:t>
      </w:r>
    </w:p>
    <w:p w14:paraId="6B1200AE" w14:textId="77777777" w:rsidR="00AB4607" w:rsidRDefault="00DC131E">
      <w:pPr>
        <w:spacing w:after="120"/>
      </w:pPr>
      <w:r>
        <w:t>KPI, histogram, box plot, donut/pie, bar, scatter, line, and heatmap views map the intended variable types appropriately and together cover summaries, distributions, proportions, comparisons, relationships, time, severity, and two-dimensional hotspot patterns.</w:t>
      </w:r>
    </w:p>
    <w:p w14:paraId="2CB0FD63" w14:textId="77777777" w:rsidR="00AB4607" w:rsidRDefault="00DC131E">
      <w:pPr>
        <w:pStyle w:val="Heading2"/>
      </w:pPr>
      <w:r>
        <w:rPr>
          <w:b/>
        </w:rPr>
        <w:t>10.4 Evidence</w:t>
      </w:r>
    </w:p>
    <w:p w14:paraId="1CF58147" w14:textId="77777777" w:rsidR="00AB4607" w:rsidRDefault="00DC131E">
      <w:pPr>
        <w:spacing w:after="120"/>
      </w:pPr>
      <w:r>
        <w:t xml:space="preserve">Figures 9.1–9.7 provide implementation evidence for the major safety and defect analyses. The </w:t>
      </w:r>
      <w:proofErr w:type="gramStart"/>
      <w:r>
        <w:t>displayed prototype values</w:t>
      </w:r>
      <w:proofErr w:type="gramEnd"/>
      <w:r>
        <w:t xml:space="preserve"> are generated from the academic dataset used for this report and are not certified industrial measurements.</w:t>
      </w:r>
    </w:p>
    <w:p w14:paraId="116D511F" w14:textId="77777777" w:rsidR="00AB4607" w:rsidRDefault="00DC131E">
      <w:pPr>
        <w:pStyle w:val="Heading1"/>
      </w:pPr>
      <w:r>
        <w:rPr>
          <w:b/>
        </w:rPr>
        <w:t>11. Analysis, Comparison, Trade-offs and Justification of the Final Solution</w:t>
      </w:r>
    </w:p>
    <w:p w14:paraId="29CDBAF3" w14:textId="77777777" w:rsidR="00AB4607" w:rsidRDefault="00DC131E">
      <w:pPr>
        <w:pStyle w:val="Heading2"/>
      </w:pPr>
      <w:r>
        <w:rPr>
          <w:b/>
        </w:rPr>
        <w:t>11.1 Analysis</w:t>
      </w:r>
    </w:p>
    <w:p w14:paraId="5489C7F4" w14:textId="77777777" w:rsidR="00AB4607" w:rsidRDefault="00DC131E">
      <w:pPr>
        <w:spacing w:after="120"/>
      </w:pPr>
      <w:r>
        <w:t>The analysis shows variation across production lines, shifts, defect categories, and severity levels. Higher defect-rate lines and concentrated line-shift/month combinations can be identified directly from the dashboard, allowing users to prioritize inspection and corrective-action attention.</w:t>
      </w:r>
    </w:p>
    <w:p w14:paraId="44C8C703" w14:textId="77777777" w:rsidR="00AB4607" w:rsidRDefault="00DC131E">
      <w:pPr>
        <w:spacing w:after="120"/>
      </w:pPr>
      <w:r>
        <w:t>The confidence-versus-defect view is useful for pattern exploration because both measures share common axes and can reveal whether unusual defect rates occur at different detection-confidence levels. This is an association analysis and does not establish causation.</w:t>
      </w:r>
    </w:p>
    <w:p w14:paraId="6587A317" w14:textId="77777777" w:rsidR="00AB4607" w:rsidRDefault="00DC131E">
      <w:pPr>
        <w:pStyle w:val="Heading2"/>
      </w:pPr>
      <w:r>
        <w:rPr>
          <w:b/>
        </w:rPr>
        <w:lastRenderedPageBreak/>
        <w:t>11.2 Comparison of Three Alternative Designs</w:t>
      </w:r>
    </w:p>
    <w:p w14:paraId="1F88A3DE" w14:textId="77777777" w:rsidR="00AB4607" w:rsidRDefault="00DC131E">
      <w:pPr>
        <w:spacing w:after="120"/>
      </w:pPr>
      <w:r>
        <w:t>Selected insight: Which defect categories require the greatest attention? The same category-frequency information is represented using a bar chart, donut/pie chart, and ranked-bar design.</w:t>
      </w:r>
    </w:p>
    <w:tbl>
      <w:tblPr>
        <w:tblW w:w="0" w:type="auto"/>
        <w:jc w:val="center"/>
        <w:tblLook w:val="04A0" w:firstRow="1" w:lastRow="0" w:firstColumn="1" w:lastColumn="0" w:noHBand="0" w:noVBand="1"/>
      </w:tblPr>
      <w:tblGrid>
        <w:gridCol w:w="2338"/>
        <w:gridCol w:w="2337"/>
        <w:gridCol w:w="2338"/>
        <w:gridCol w:w="2337"/>
      </w:tblGrid>
      <w:tr w:rsidR="00AB4607" w14:paraId="7B3C1580" w14:textId="77777777">
        <w:trPr>
          <w:jc w:val="center"/>
        </w:trPr>
        <w:tc>
          <w:tcPr>
            <w:tcW w:w="2340" w:type="dxa"/>
            <w:tcBorders>
              <w:top w:val="single" w:sz="4" w:space="0" w:color="auto"/>
              <w:left w:val="single" w:sz="4" w:space="0" w:color="auto"/>
              <w:bottom w:val="single" w:sz="4" w:space="0" w:color="auto"/>
              <w:right w:val="single" w:sz="4" w:space="0" w:color="auto"/>
            </w:tcBorders>
          </w:tcPr>
          <w:p w14:paraId="58032E73" w14:textId="77777777" w:rsidR="00914B69" w:rsidRDefault="00162E05">
            <w:r>
              <w:t>Criterion</w:t>
            </w:r>
          </w:p>
        </w:tc>
        <w:tc>
          <w:tcPr>
            <w:tcW w:w="2340" w:type="dxa"/>
            <w:tcBorders>
              <w:top w:val="single" w:sz="4" w:space="0" w:color="auto"/>
              <w:left w:val="single" w:sz="4" w:space="0" w:color="auto"/>
              <w:bottom w:val="single" w:sz="4" w:space="0" w:color="auto"/>
              <w:right w:val="single" w:sz="4" w:space="0" w:color="auto"/>
            </w:tcBorders>
          </w:tcPr>
          <w:p w14:paraId="0D19D177" w14:textId="77777777" w:rsidR="00914B69" w:rsidRDefault="00162E05">
            <w:r>
              <w:t>Design 1: Bar</w:t>
            </w:r>
          </w:p>
        </w:tc>
        <w:tc>
          <w:tcPr>
            <w:tcW w:w="2340" w:type="dxa"/>
            <w:tcBorders>
              <w:top w:val="single" w:sz="4" w:space="0" w:color="auto"/>
              <w:left w:val="single" w:sz="4" w:space="0" w:color="auto"/>
              <w:bottom w:val="single" w:sz="4" w:space="0" w:color="auto"/>
              <w:right w:val="single" w:sz="4" w:space="0" w:color="auto"/>
            </w:tcBorders>
          </w:tcPr>
          <w:p w14:paraId="328573FC" w14:textId="77777777" w:rsidR="00914B69" w:rsidRDefault="00162E05">
            <w:r>
              <w:t>Design 2: Donut/Pie</w:t>
            </w:r>
          </w:p>
        </w:tc>
        <w:tc>
          <w:tcPr>
            <w:tcW w:w="2340" w:type="dxa"/>
            <w:tcBorders>
              <w:top w:val="single" w:sz="4" w:space="0" w:color="auto"/>
              <w:left w:val="single" w:sz="4" w:space="0" w:color="auto"/>
              <w:bottom w:val="single" w:sz="4" w:space="0" w:color="auto"/>
              <w:right w:val="single" w:sz="4" w:space="0" w:color="auto"/>
            </w:tcBorders>
          </w:tcPr>
          <w:p w14:paraId="44BF5566" w14:textId="77777777" w:rsidR="00914B69" w:rsidRDefault="00162E05">
            <w:r>
              <w:t>Design 3: Ranked Bar</w:t>
            </w:r>
          </w:p>
        </w:tc>
      </w:tr>
      <w:tr w:rsidR="00AB4607" w14:paraId="4A998E3A" w14:textId="77777777">
        <w:trPr>
          <w:jc w:val="center"/>
        </w:trPr>
        <w:tc>
          <w:tcPr>
            <w:tcW w:w="2340" w:type="dxa"/>
            <w:tcBorders>
              <w:top w:val="single" w:sz="4" w:space="0" w:color="auto"/>
              <w:left w:val="single" w:sz="4" w:space="0" w:color="auto"/>
              <w:bottom w:val="single" w:sz="4" w:space="0" w:color="auto"/>
              <w:right w:val="single" w:sz="4" w:space="0" w:color="auto"/>
            </w:tcBorders>
          </w:tcPr>
          <w:p w14:paraId="4B11BB79" w14:textId="77777777" w:rsidR="00914B69" w:rsidRDefault="00162E05">
            <w:r>
              <w:t>Comparison accuracy</w:t>
            </w:r>
          </w:p>
        </w:tc>
        <w:tc>
          <w:tcPr>
            <w:tcW w:w="2340" w:type="dxa"/>
            <w:tcBorders>
              <w:top w:val="single" w:sz="4" w:space="0" w:color="auto"/>
              <w:left w:val="single" w:sz="4" w:space="0" w:color="auto"/>
              <w:bottom w:val="single" w:sz="4" w:space="0" w:color="auto"/>
              <w:right w:val="single" w:sz="4" w:space="0" w:color="auto"/>
            </w:tcBorders>
          </w:tcPr>
          <w:p w14:paraId="0251E10F" w14:textId="77777777" w:rsidR="00914B69" w:rsidRDefault="00162E05">
            <w:r>
              <w:t>5/5</w:t>
            </w:r>
          </w:p>
        </w:tc>
        <w:tc>
          <w:tcPr>
            <w:tcW w:w="2340" w:type="dxa"/>
            <w:tcBorders>
              <w:top w:val="single" w:sz="4" w:space="0" w:color="auto"/>
              <w:left w:val="single" w:sz="4" w:space="0" w:color="auto"/>
              <w:bottom w:val="single" w:sz="4" w:space="0" w:color="auto"/>
              <w:right w:val="single" w:sz="4" w:space="0" w:color="auto"/>
            </w:tcBorders>
          </w:tcPr>
          <w:p w14:paraId="1A33B699" w14:textId="77777777" w:rsidR="00914B69" w:rsidRDefault="00162E05">
            <w:r>
              <w:t>3/5</w:t>
            </w:r>
          </w:p>
        </w:tc>
        <w:tc>
          <w:tcPr>
            <w:tcW w:w="2340" w:type="dxa"/>
            <w:tcBorders>
              <w:top w:val="single" w:sz="4" w:space="0" w:color="auto"/>
              <w:left w:val="single" w:sz="4" w:space="0" w:color="auto"/>
              <w:bottom w:val="single" w:sz="4" w:space="0" w:color="auto"/>
              <w:right w:val="single" w:sz="4" w:space="0" w:color="auto"/>
            </w:tcBorders>
          </w:tcPr>
          <w:p w14:paraId="4CF0BD43" w14:textId="77777777" w:rsidR="00914B69" w:rsidRDefault="00162E05">
            <w:r>
              <w:t>4/5</w:t>
            </w:r>
          </w:p>
        </w:tc>
      </w:tr>
      <w:tr w:rsidR="00AB4607" w14:paraId="38538352" w14:textId="77777777">
        <w:trPr>
          <w:jc w:val="center"/>
        </w:trPr>
        <w:tc>
          <w:tcPr>
            <w:tcW w:w="2340" w:type="dxa"/>
            <w:tcBorders>
              <w:top w:val="single" w:sz="4" w:space="0" w:color="auto"/>
              <w:left w:val="single" w:sz="4" w:space="0" w:color="auto"/>
              <w:bottom w:val="single" w:sz="4" w:space="0" w:color="auto"/>
              <w:right w:val="single" w:sz="4" w:space="0" w:color="auto"/>
            </w:tcBorders>
          </w:tcPr>
          <w:p w14:paraId="7FF22D92" w14:textId="77777777" w:rsidR="00914B69" w:rsidRDefault="00162E05">
            <w:r>
              <w:t>Ranking categories</w:t>
            </w:r>
          </w:p>
        </w:tc>
        <w:tc>
          <w:tcPr>
            <w:tcW w:w="2340" w:type="dxa"/>
            <w:tcBorders>
              <w:top w:val="single" w:sz="4" w:space="0" w:color="auto"/>
              <w:left w:val="single" w:sz="4" w:space="0" w:color="auto"/>
              <w:bottom w:val="single" w:sz="4" w:space="0" w:color="auto"/>
              <w:right w:val="single" w:sz="4" w:space="0" w:color="auto"/>
            </w:tcBorders>
          </w:tcPr>
          <w:p w14:paraId="08CB2677" w14:textId="77777777" w:rsidR="00914B69" w:rsidRDefault="00162E05">
            <w:r>
              <w:t>5/5</w:t>
            </w:r>
          </w:p>
        </w:tc>
        <w:tc>
          <w:tcPr>
            <w:tcW w:w="2340" w:type="dxa"/>
            <w:tcBorders>
              <w:top w:val="single" w:sz="4" w:space="0" w:color="auto"/>
              <w:left w:val="single" w:sz="4" w:space="0" w:color="auto"/>
              <w:bottom w:val="single" w:sz="4" w:space="0" w:color="auto"/>
              <w:right w:val="single" w:sz="4" w:space="0" w:color="auto"/>
            </w:tcBorders>
          </w:tcPr>
          <w:p w14:paraId="748F5069" w14:textId="77777777" w:rsidR="00914B69" w:rsidRDefault="00162E05">
            <w:r>
              <w:t>2/5</w:t>
            </w:r>
          </w:p>
        </w:tc>
        <w:tc>
          <w:tcPr>
            <w:tcW w:w="2340" w:type="dxa"/>
            <w:tcBorders>
              <w:top w:val="single" w:sz="4" w:space="0" w:color="auto"/>
              <w:left w:val="single" w:sz="4" w:space="0" w:color="auto"/>
              <w:bottom w:val="single" w:sz="4" w:space="0" w:color="auto"/>
              <w:right w:val="single" w:sz="4" w:space="0" w:color="auto"/>
            </w:tcBorders>
          </w:tcPr>
          <w:p w14:paraId="390CBA4A" w14:textId="77777777" w:rsidR="00914B69" w:rsidRDefault="00162E05">
            <w:r>
              <w:t>5/5</w:t>
            </w:r>
          </w:p>
        </w:tc>
      </w:tr>
      <w:tr w:rsidR="00AB4607" w14:paraId="5AE2576A" w14:textId="77777777">
        <w:trPr>
          <w:jc w:val="center"/>
        </w:trPr>
        <w:tc>
          <w:tcPr>
            <w:tcW w:w="2340" w:type="dxa"/>
            <w:tcBorders>
              <w:top w:val="single" w:sz="4" w:space="0" w:color="auto"/>
              <w:left w:val="single" w:sz="4" w:space="0" w:color="auto"/>
              <w:bottom w:val="single" w:sz="4" w:space="0" w:color="auto"/>
              <w:right w:val="single" w:sz="4" w:space="0" w:color="auto"/>
            </w:tcBorders>
          </w:tcPr>
          <w:p w14:paraId="76E1C3D7" w14:textId="77777777" w:rsidR="00914B69" w:rsidRDefault="00162E05">
            <w:r>
              <w:t>Ease of interpretation</w:t>
            </w:r>
          </w:p>
        </w:tc>
        <w:tc>
          <w:tcPr>
            <w:tcW w:w="2340" w:type="dxa"/>
            <w:tcBorders>
              <w:top w:val="single" w:sz="4" w:space="0" w:color="auto"/>
              <w:left w:val="single" w:sz="4" w:space="0" w:color="auto"/>
              <w:bottom w:val="single" w:sz="4" w:space="0" w:color="auto"/>
              <w:right w:val="single" w:sz="4" w:space="0" w:color="auto"/>
            </w:tcBorders>
          </w:tcPr>
          <w:p w14:paraId="4E231441" w14:textId="77777777" w:rsidR="00914B69" w:rsidRDefault="00162E05">
            <w:r>
              <w:t>5/5</w:t>
            </w:r>
          </w:p>
        </w:tc>
        <w:tc>
          <w:tcPr>
            <w:tcW w:w="2340" w:type="dxa"/>
            <w:tcBorders>
              <w:top w:val="single" w:sz="4" w:space="0" w:color="auto"/>
              <w:left w:val="single" w:sz="4" w:space="0" w:color="auto"/>
              <w:bottom w:val="single" w:sz="4" w:space="0" w:color="auto"/>
              <w:right w:val="single" w:sz="4" w:space="0" w:color="auto"/>
            </w:tcBorders>
          </w:tcPr>
          <w:p w14:paraId="32CCD2E9" w14:textId="77777777" w:rsidR="00914B69" w:rsidRDefault="00162E05">
            <w:r>
              <w:t>4/5</w:t>
            </w:r>
          </w:p>
        </w:tc>
        <w:tc>
          <w:tcPr>
            <w:tcW w:w="2340" w:type="dxa"/>
            <w:tcBorders>
              <w:top w:val="single" w:sz="4" w:space="0" w:color="auto"/>
              <w:left w:val="single" w:sz="4" w:space="0" w:color="auto"/>
              <w:bottom w:val="single" w:sz="4" w:space="0" w:color="auto"/>
              <w:right w:val="single" w:sz="4" w:space="0" w:color="auto"/>
            </w:tcBorders>
          </w:tcPr>
          <w:p w14:paraId="76C4118D" w14:textId="77777777" w:rsidR="00914B69" w:rsidRDefault="00162E05">
            <w:r>
              <w:t>4/5</w:t>
            </w:r>
          </w:p>
        </w:tc>
      </w:tr>
      <w:tr w:rsidR="00AB4607" w14:paraId="241CD00F" w14:textId="77777777">
        <w:trPr>
          <w:jc w:val="center"/>
        </w:trPr>
        <w:tc>
          <w:tcPr>
            <w:tcW w:w="2340" w:type="dxa"/>
            <w:tcBorders>
              <w:top w:val="single" w:sz="4" w:space="0" w:color="auto"/>
              <w:left w:val="single" w:sz="4" w:space="0" w:color="auto"/>
              <w:bottom w:val="single" w:sz="4" w:space="0" w:color="auto"/>
              <w:right w:val="single" w:sz="4" w:space="0" w:color="auto"/>
            </w:tcBorders>
          </w:tcPr>
          <w:p w14:paraId="38406DD3" w14:textId="77777777" w:rsidR="00914B69" w:rsidRDefault="00162E05">
            <w:r>
              <w:t>Pattern detection</w:t>
            </w:r>
          </w:p>
        </w:tc>
        <w:tc>
          <w:tcPr>
            <w:tcW w:w="2340" w:type="dxa"/>
            <w:tcBorders>
              <w:top w:val="single" w:sz="4" w:space="0" w:color="auto"/>
              <w:left w:val="single" w:sz="4" w:space="0" w:color="auto"/>
              <w:bottom w:val="single" w:sz="4" w:space="0" w:color="auto"/>
              <w:right w:val="single" w:sz="4" w:space="0" w:color="auto"/>
            </w:tcBorders>
          </w:tcPr>
          <w:p w14:paraId="1AC21C35" w14:textId="77777777" w:rsidR="00914B69" w:rsidRDefault="00162E05">
            <w:r>
              <w:t>4/5</w:t>
            </w:r>
          </w:p>
        </w:tc>
        <w:tc>
          <w:tcPr>
            <w:tcW w:w="2340" w:type="dxa"/>
            <w:tcBorders>
              <w:top w:val="single" w:sz="4" w:space="0" w:color="auto"/>
              <w:left w:val="single" w:sz="4" w:space="0" w:color="auto"/>
              <w:bottom w:val="single" w:sz="4" w:space="0" w:color="auto"/>
              <w:right w:val="single" w:sz="4" w:space="0" w:color="auto"/>
            </w:tcBorders>
          </w:tcPr>
          <w:p w14:paraId="23C0EDF4" w14:textId="77777777" w:rsidR="00914B69" w:rsidRDefault="00162E05">
            <w:r>
              <w:t>3/5</w:t>
            </w:r>
          </w:p>
        </w:tc>
        <w:tc>
          <w:tcPr>
            <w:tcW w:w="2340" w:type="dxa"/>
            <w:tcBorders>
              <w:top w:val="single" w:sz="4" w:space="0" w:color="auto"/>
              <w:left w:val="single" w:sz="4" w:space="0" w:color="auto"/>
              <w:bottom w:val="single" w:sz="4" w:space="0" w:color="auto"/>
              <w:right w:val="single" w:sz="4" w:space="0" w:color="auto"/>
            </w:tcBorders>
          </w:tcPr>
          <w:p w14:paraId="3B75752B" w14:textId="77777777" w:rsidR="00914B69" w:rsidRDefault="00162E05">
            <w:r>
              <w:t>4/5</w:t>
            </w:r>
          </w:p>
        </w:tc>
      </w:tr>
      <w:tr w:rsidR="00AB4607" w14:paraId="75B458EC" w14:textId="77777777">
        <w:trPr>
          <w:jc w:val="center"/>
        </w:trPr>
        <w:tc>
          <w:tcPr>
            <w:tcW w:w="2340" w:type="dxa"/>
            <w:tcBorders>
              <w:top w:val="single" w:sz="4" w:space="0" w:color="auto"/>
              <w:left w:val="single" w:sz="4" w:space="0" w:color="auto"/>
              <w:bottom w:val="single" w:sz="4" w:space="0" w:color="auto"/>
              <w:right w:val="single" w:sz="4" w:space="0" w:color="auto"/>
            </w:tcBorders>
          </w:tcPr>
          <w:p w14:paraId="00669656" w14:textId="77777777" w:rsidR="00914B69" w:rsidRDefault="00162E05">
            <w:r>
              <w:t>Cognitive load</w:t>
            </w:r>
          </w:p>
        </w:tc>
        <w:tc>
          <w:tcPr>
            <w:tcW w:w="2340" w:type="dxa"/>
            <w:tcBorders>
              <w:top w:val="single" w:sz="4" w:space="0" w:color="auto"/>
              <w:left w:val="single" w:sz="4" w:space="0" w:color="auto"/>
              <w:bottom w:val="single" w:sz="4" w:space="0" w:color="auto"/>
              <w:right w:val="single" w:sz="4" w:space="0" w:color="auto"/>
            </w:tcBorders>
          </w:tcPr>
          <w:p w14:paraId="7AA20E45" w14:textId="77777777" w:rsidR="00914B69" w:rsidRDefault="00162E05">
            <w:r>
              <w:t>Low</w:t>
            </w:r>
          </w:p>
        </w:tc>
        <w:tc>
          <w:tcPr>
            <w:tcW w:w="2340" w:type="dxa"/>
            <w:tcBorders>
              <w:top w:val="single" w:sz="4" w:space="0" w:color="auto"/>
              <w:left w:val="single" w:sz="4" w:space="0" w:color="auto"/>
              <w:bottom w:val="single" w:sz="4" w:space="0" w:color="auto"/>
              <w:right w:val="single" w:sz="4" w:space="0" w:color="auto"/>
            </w:tcBorders>
          </w:tcPr>
          <w:p w14:paraId="360A73A4" w14:textId="77777777" w:rsidR="00914B69" w:rsidRDefault="00162E05">
            <w:r>
              <w:t>Medium</w:t>
            </w:r>
          </w:p>
        </w:tc>
        <w:tc>
          <w:tcPr>
            <w:tcW w:w="2340" w:type="dxa"/>
            <w:tcBorders>
              <w:top w:val="single" w:sz="4" w:space="0" w:color="auto"/>
              <w:left w:val="single" w:sz="4" w:space="0" w:color="auto"/>
              <w:bottom w:val="single" w:sz="4" w:space="0" w:color="auto"/>
              <w:right w:val="single" w:sz="4" w:space="0" w:color="auto"/>
            </w:tcBorders>
          </w:tcPr>
          <w:p w14:paraId="4A032522" w14:textId="77777777" w:rsidR="00914B69" w:rsidRDefault="00162E05">
            <w:r>
              <w:t>Low</w:t>
            </w:r>
          </w:p>
        </w:tc>
      </w:tr>
      <w:tr w:rsidR="00AB4607" w14:paraId="6F144763" w14:textId="77777777">
        <w:trPr>
          <w:jc w:val="center"/>
        </w:trPr>
        <w:tc>
          <w:tcPr>
            <w:tcW w:w="2340" w:type="dxa"/>
            <w:tcBorders>
              <w:top w:val="single" w:sz="4" w:space="0" w:color="auto"/>
              <w:left w:val="single" w:sz="4" w:space="0" w:color="auto"/>
              <w:bottom w:val="single" w:sz="4" w:space="0" w:color="auto"/>
              <w:right w:val="single" w:sz="4" w:space="0" w:color="auto"/>
            </w:tcBorders>
          </w:tcPr>
          <w:p w14:paraId="22C45231" w14:textId="77777777" w:rsidR="00914B69" w:rsidRDefault="00162E05">
            <w:r>
              <w:t>Decision usefulness</w:t>
            </w:r>
          </w:p>
        </w:tc>
        <w:tc>
          <w:tcPr>
            <w:tcW w:w="2340" w:type="dxa"/>
            <w:tcBorders>
              <w:top w:val="single" w:sz="4" w:space="0" w:color="auto"/>
              <w:left w:val="single" w:sz="4" w:space="0" w:color="auto"/>
              <w:bottom w:val="single" w:sz="4" w:space="0" w:color="auto"/>
              <w:right w:val="single" w:sz="4" w:space="0" w:color="auto"/>
            </w:tcBorders>
          </w:tcPr>
          <w:p w14:paraId="6091F066" w14:textId="77777777" w:rsidR="00914B69" w:rsidRDefault="00162E05">
            <w:r>
              <w:t>5/5</w:t>
            </w:r>
          </w:p>
        </w:tc>
        <w:tc>
          <w:tcPr>
            <w:tcW w:w="2340" w:type="dxa"/>
            <w:tcBorders>
              <w:top w:val="single" w:sz="4" w:space="0" w:color="auto"/>
              <w:left w:val="single" w:sz="4" w:space="0" w:color="auto"/>
              <w:bottom w:val="single" w:sz="4" w:space="0" w:color="auto"/>
              <w:right w:val="single" w:sz="4" w:space="0" w:color="auto"/>
            </w:tcBorders>
          </w:tcPr>
          <w:p w14:paraId="59C067A6" w14:textId="77777777" w:rsidR="00914B69" w:rsidRDefault="00162E05">
            <w:r>
              <w:t>3/5</w:t>
            </w:r>
          </w:p>
        </w:tc>
        <w:tc>
          <w:tcPr>
            <w:tcW w:w="2340" w:type="dxa"/>
            <w:tcBorders>
              <w:top w:val="single" w:sz="4" w:space="0" w:color="auto"/>
              <w:left w:val="single" w:sz="4" w:space="0" w:color="auto"/>
              <w:bottom w:val="single" w:sz="4" w:space="0" w:color="auto"/>
              <w:right w:val="single" w:sz="4" w:space="0" w:color="auto"/>
            </w:tcBorders>
          </w:tcPr>
          <w:p w14:paraId="4555290A" w14:textId="77777777" w:rsidR="00914B69" w:rsidRDefault="00162E05">
            <w:r>
              <w:t>4/5</w:t>
            </w:r>
          </w:p>
        </w:tc>
      </w:tr>
      <w:tr w:rsidR="00AB4607" w14:paraId="59547AFC" w14:textId="77777777">
        <w:trPr>
          <w:jc w:val="center"/>
        </w:trPr>
        <w:tc>
          <w:tcPr>
            <w:tcW w:w="2340" w:type="dxa"/>
            <w:tcBorders>
              <w:top w:val="single" w:sz="4" w:space="0" w:color="auto"/>
              <w:left w:val="single" w:sz="4" w:space="0" w:color="auto"/>
              <w:bottom w:val="single" w:sz="4" w:space="0" w:color="auto"/>
              <w:right w:val="single" w:sz="4" w:space="0" w:color="auto"/>
            </w:tcBorders>
          </w:tcPr>
          <w:p w14:paraId="78038A3C" w14:textId="77777777" w:rsidR="00914B69" w:rsidRDefault="00162E05">
            <w:r>
              <w:t>Overall rank</w:t>
            </w:r>
          </w:p>
        </w:tc>
        <w:tc>
          <w:tcPr>
            <w:tcW w:w="2340" w:type="dxa"/>
            <w:tcBorders>
              <w:top w:val="single" w:sz="4" w:space="0" w:color="auto"/>
              <w:left w:val="single" w:sz="4" w:space="0" w:color="auto"/>
              <w:bottom w:val="single" w:sz="4" w:space="0" w:color="auto"/>
              <w:right w:val="single" w:sz="4" w:space="0" w:color="auto"/>
            </w:tcBorders>
          </w:tcPr>
          <w:p w14:paraId="3ADB27F1" w14:textId="77777777" w:rsidR="00914B69" w:rsidRDefault="00162E05">
            <w:r>
              <w:t>1st</w:t>
            </w:r>
          </w:p>
        </w:tc>
        <w:tc>
          <w:tcPr>
            <w:tcW w:w="2340" w:type="dxa"/>
            <w:tcBorders>
              <w:top w:val="single" w:sz="4" w:space="0" w:color="auto"/>
              <w:left w:val="single" w:sz="4" w:space="0" w:color="auto"/>
              <w:bottom w:val="single" w:sz="4" w:space="0" w:color="auto"/>
              <w:right w:val="single" w:sz="4" w:space="0" w:color="auto"/>
            </w:tcBorders>
          </w:tcPr>
          <w:p w14:paraId="0498240B" w14:textId="77777777" w:rsidR="00914B69" w:rsidRDefault="00162E05">
            <w:r>
              <w:t>3rd</w:t>
            </w:r>
          </w:p>
        </w:tc>
        <w:tc>
          <w:tcPr>
            <w:tcW w:w="2340" w:type="dxa"/>
            <w:tcBorders>
              <w:top w:val="single" w:sz="4" w:space="0" w:color="auto"/>
              <w:left w:val="single" w:sz="4" w:space="0" w:color="auto"/>
              <w:bottom w:val="single" w:sz="4" w:space="0" w:color="auto"/>
              <w:right w:val="single" w:sz="4" w:space="0" w:color="auto"/>
            </w:tcBorders>
          </w:tcPr>
          <w:p w14:paraId="5BAB6527" w14:textId="77777777" w:rsidR="00914B69" w:rsidRDefault="00162E05">
            <w:r>
              <w:t>2nd</w:t>
            </w:r>
          </w:p>
        </w:tc>
      </w:tr>
    </w:tbl>
    <w:p w14:paraId="18FEEC04" w14:textId="77777777" w:rsidR="00AB4607" w:rsidRDefault="00AB4607"/>
    <w:p w14:paraId="06B12076" w14:textId="77777777" w:rsidR="00AB4607" w:rsidRDefault="00DC131E">
      <w:pPr>
        <w:jc w:val="center"/>
      </w:pPr>
      <w:r>
        <w:rPr>
          <w:noProof/>
        </w:rPr>
        <w:drawing>
          <wp:inline distT="0" distB="0" distL="0" distR="0" wp14:anchorId="5819FD0C" wp14:editId="780D8BC0">
            <wp:extent cx="5669280" cy="174802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png"/>
                    <pic:cNvPicPr/>
                  </pic:nvPicPr>
                  <pic:blipFill>
                    <a:blip r:embed="rId14"/>
                    <a:stretch>
                      <a:fillRect/>
                    </a:stretch>
                  </pic:blipFill>
                  <pic:spPr>
                    <a:xfrm>
                      <a:off x="0" y="0"/>
                      <a:ext cx="5669280" cy="1748028"/>
                    </a:xfrm>
                    <a:prstGeom prst="rect">
                      <a:avLst/>
                    </a:prstGeom>
                  </pic:spPr>
                </pic:pic>
              </a:graphicData>
            </a:graphic>
          </wp:inline>
        </w:drawing>
      </w:r>
    </w:p>
    <w:p w14:paraId="5436FB86" w14:textId="77777777" w:rsidR="00AB4607" w:rsidRDefault="00DC131E">
      <w:pPr>
        <w:jc w:val="center"/>
      </w:pPr>
      <w:r>
        <w:rPr>
          <w:b/>
        </w:rPr>
        <w:t>Figure 11.1 – Three Alternative Designs for the Same Insight</w:t>
      </w:r>
    </w:p>
    <w:p w14:paraId="5C5C2768" w14:textId="77777777" w:rsidR="00AB4607" w:rsidRDefault="00AB4607"/>
    <w:p w14:paraId="5660B7EB" w14:textId="77777777" w:rsidR="00AB4607" w:rsidRDefault="00DC131E">
      <w:pPr>
        <w:pStyle w:val="Heading2"/>
      </w:pPr>
      <w:r>
        <w:rPr>
          <w:b/>
        </w:rPr>
        <w:t>11.3 Trade-offs</w:t>
      </w:r>
    </w:p>
    <w:p w14:paraId="577C84DE" w14:textId="77777777" w:rsidR="00AB4607" w:rsidRDefault="00DC131E">
      <w:pPr>
        <w:spacing w:after="120"/>
      </w:pPr>
      <w:r>
        <w:t xml:space="preserve">The bar chart provides the strongest quantitative comparison because position and length are easy to compare against a common baseline. The donut/pie chart communicates part-to-whole composition but makes precise comparison harder. The </w:t>
      </w:r>
      <w:proofErr w:type="gramStart"/>
      <w:r>
        <w:t>ranked-bar</w:t>
      </w:r>
      <w:proofErr w:type="gramEnd"/>
      <w:r>
        <w:t xml:space="preserve"> alternative is compact and useful, but the primary bar view remains easier for exact comparison.</w:t>
      </w:r>
    </w:p>
    <w:p w14:paraId="5F0211F6" w14:textId="77777777" w:rsidR="00AB4607" w:rsidRDefault="00DC131E">
      <w:pPr>
        <w:pStyle w:val="Heading2"/>
      </w:pPr>
      <w:r>
        <w:rPr>
          <w:b/>
        </w:rPr>
        <w:t>11.4 Justification of the Final Solution</w:t>
      </w:r>
    </w:p>
    <w:p w14:paraId="6D77F7FC" w14:textId="77777777" w:rsidR="00AB4607" w:rsidRDefault="00DC131E">
      <w:pPr>
        <w:spacing w:after="120"/>
      </w:pPr>
      <w:r>
        <w:t>The bar chart is selected as the most effective primary design for defect-category comparison because it minimizes cognitive effort and supports direct ranking. KPI cards provide rapid status awareness, while line charts and heatmaps support temporal and hotspot analysis. Multiple coordinated views are used instead of relying on a single chart type.</w:t>
      </w:r>
    </w:p>
    <w:p w14:paraId="2E7174C9" w14:textId="77777777" w:rsidR="00AB4607" w:rsidRDefault="00DC131E">
      <w:pPr>
        <w:pStyle w:val="Heading1"/>
      </w:pPr>
      <w:r>
        <w:rPr>
          <w:b/>
        </w:rPr>
        <w:lastRenderedPageBreak/>
        <w:t>12. Broader Considerations / SDG Relevance</w:t>
      </w:r>
    </w:p>
    <w:p w14:paraId="519A0EC5" w14:textId="77777777" w:rsidR="00AB4607" w:rsidRDefault="00DC131E">
      <w:pPr>
        <w:pStyle w:val="Heading2"/>
      </w:pPr>
      <w:r>
        <w:rPr>
          <w:b/>
        </w:rPr>
        <w:t>12.1 Broader Considerations</w:t>
      </w:r>
    </w:p>
    <w:p w14:paraId="1E358DE9" w14:textId="77777777" w:rsidR="00AB4607" w:rsidRDefault="00DC131E">
      <w:pPr>
        <w:spacing w:after="120"/>
      </w:pPr>
      <w:r>
        <w:t xml:space="preserve">Safety and defect visualization can help users identify recurring hazards, quality issues, and operational hotspots. Real-world deployment </w:t>
      </w:r>
      <w:proofErr w:type="gramStart"/>
      <w:r>
        <w:t>would require</w:t>
      </w:r>
      <w:proofErr w:type="gramEnd"/>
      <w:r>
        <w:t xml:space="preserve"> validated computer-vision models, reliable camera/sensor data, documented provenance, cybersecurity, appropriate privacy safeguards, human oversight, and domain-expert review.</w:t>
      </w:r>
    </w:p>
    <w:p w14:paraId="0791DE2B" w14:textId="77777777" w:rsidR="00AB4607" w:rsidRDefault="00DC131E">
      <w:pPr>
        <w:pStyle w:val="Heading2"/>
      </w:pPr>
      <w:r>
        <w:rPr>
          <w:b/>
        </w:rPr>
        <w:t>12.2 SDG Relevance</w:t>
      </w:r>
    </w:p>
    <w:p w14:paraId="0204C5C8" w14:textId="77777777" w:rsidR="00AB4607" w:rsidRDefault="00DC131E">
      <w:pPr>
        <w:spacing w:after="120"/>
      </w:pPr>
      <w:r>
        <w:t xml:space="preserve">The project is relevant to SDG 9: Industry, Innovation and Infrastructure through intelligent industrial analytics and automation. It also </w:t>
      </w:r>
      <w:proofErr w:type="gramStart"/>
      <w:r>
        <w:t>connects to</w:t>
      </w:r>
      <w:proofErr w:type="gramEnd"/>
      <w:r>
        <w:t xml:space="preserve"> SDG 8: Decent Work and Economic Growth through workplace safety and productive industrial operations, and SDG 12: Responsible Consumption and Production through defect reduction and quality improvement.</w:t>
      </w:r>
    </w:p>
    <w:p w14:paraId="0C2438F1" w14:textId="77777777" w:rsidR="00AB4607" w:rsidRDefault="00DC131E">
      <w:pPr>
        <w:pStyle w:val="Heading1"/>
      </w:pPr>
      <w:r>
        <w:rPr>
          <w:b/>
        </w:rPr>
        <w:t>13. Conclusion, Limitations and Possible Improvements</w:t>
      </w:r>
    </w:p>
    <w:p w14:paraId="64A91A44" w14:textId="77777777" w:rsidR="00AB4607" w:rsidRDefault="00DC131E">
      <w:pPr>
        <w:pStyle w:val="Heading2"/>
      </w:pPr>
      <w:r>
        <w:rPr>
          <w:b/>
        </w:rPr>
        <w:t>13.1 Conclusion</w:t>
      </w:r>
    </w:p>
    <w:p w14:paraId="466193B0" w14:textId="77777777" w:rsidR="00AB4607" w:rsidRDefault="00DC131E">
      <w:pPr>
        <w:spacing w:after="120"/>
      </w:pPr>
      <w:r>
        <w:t>Edge Vision Guard demonstrates an interactive real-time-style safety and defect analytics system that combines structured event data, computer-vision-oriented monitoring, and perception-based visualization. Multiple views communicate operational status, defect distributions, severity, line and shift comparisons, temporal trends, relationships, and hotspots. The design comparison identifies the bar chart as the strongest primary view for accurate category ranking.</w:t>
      </w:r>
    </w:p>
    <w:p w14:paraId="286B8E32" w14:textId="77777777" w:rsidR="00AB4607" w:rsidRDefault="00DC131E">
      <w:pPr>
        <w:pStyle w:val="Heading2"/>
      </w:pPr>
      <w:r>
        <w:rPr>
          <w:b/>
        </w:rPr>
        <w:t>13.2 Limitations</w:t>
      </w:r>
    </w:p>
    <w:p w14:paraId="413AE40A" w14:textId="77777777" w:rsidR="00AB4607" w:rsidRDefault="00DC131E">
      <w:pPr>
        <w:spacing w:after="120"/>
        <w:ind w:left="360" w:hanging="216"/>
      </w:pPr>
      <w:r>
        <w:rPr>
          <w:b/>
        </w:rPr>
        <w:t xml:space="preserve">• </w:t>
      </w:r>
      <w:r>
        <w:t>The supplied dataset is synthetic/educational rather than an official measured dataset.</w:t>
      </w:r>
    </w:p>
    <w:p w14:paraId="0B4B1F3D" w14:textId="77777777" w:rsidR="00AB4607" w:rsidRDefault="00DC131E">
      <w:pPr>
        <w:spacing w:after="120"/>
        <w:ind w:left="360" w:hanging="216"/>
      </w:pPr>
      <w:r>
        <w:rPr>
          <w:b/>
        </w:rPr>
        <w:t xml:space="preserve">• </w:t>
      </w:r>
      <w:r>
        <w:t>The dataset covers a fixed set of cities, years, and seasons.</w:t>
      </w:r>
    </w:p>
    <w:p w14:paraId="5BFA2533" w14:textId="77777777" w:rsidR="00AB4607" w:rsidRDefault="00DC131E">
      <w:pPr>
        <w:spacing w:after="120"/>
        <w:ind w:left="360" w:hanging="216"/>
      </w:pPr>
      <w:r>
        <w:rPr>
          <w:b/>
        </w:rPr>
        <w:t xml:space="preserve">• </w:t>
      </w:r>
      <w:r>
        <w:t>The analysis identifies associations but does not establish causal relationships.</w:t>
      </w:r>
    </w:p>
    <w:p w14:paraId="2671FEA7" w14:textId="77777777" w:rsidR="00AB4607" w:rsidRDefault="00DC131E">
      <w:pPr>
        <w:spacing w:after="120"/>
        <w:ind w:left="360" w:hanging="216"/>
      </w:pPr>
      <w:r>
        <w:rPr>
          <w:b/>
        </w:rPr>
        <w:t xml:space="preserve">• </w:t>
      </w:r>
      <w:r>
        <w:t>Missing values exist in PM10, Green Cover, and Humidity.</w:t>
      </w:r>
    </w:p>
    <w:p w14:paraId="7E43206F" w14:textId="77777777" w:rsidR="00AB4607" w:rsidRDefault="00DC131E">
      <w:pPr>
        <w:spacing w:after="120"/>
        <w:ind w:left="360" w:hanging="216"/>
      </w:pPr>
      <w:r>
        <w:rPr>
          <w:b/>
        </w:rPr>
        <w:t xml:space="preserve">• </w:t>
      </w:r>
      <w:r>
        <w:t>The dashboard is an academic prototype and is not intended for clinical or regulatory decisions.</w:t>
      </w:r>
    </w:p>
    <w:p w14:paraId="7040455F" w14:textId="77777777" w:rsidR="00AB4607" w:rsidRDefault="00DC131E">
      <w:pPr>
        <w:spacing w:after="120"/>
        <w:ind w:left="360" w:hanging="216"/>
      </w:pPr>
      <w:r>
        <w:rPr>
          <w:b/>
        </w:rPr>
        <w:t xml:space="preserve">• </w:t>
      </w:r>
      <w:r>
        <w:t>Visualization effectiveness can vary with audience, screen size, and interaction context.</w:t>
      </w:r>
    </w:p>
    <w:p w14:paraId="6CB241DF" w14:textId="77777777" w:rsidR="00AB4607" w:rsidRDefault="00DC131E">
      <w:pPr>
        <w:pStyle w:val="Heading2"/>
      </w:pPr>
      <w:r>
        <w:rPr>
          <w:b/>
        </w:rPr>
        <w:lastRenderedPageBreak/>
        <w:t>13.3 Possible Improvements</w:t>
      </w:r>
    </w:p>
    <w:p w14:paraId="0D960BAA" w14:textId="77777777" w:rsidR="00AB4607" w:rsidRDefault="00DC131E">
      <w:pPr>
        <w:spacing w:after="120"/>
        <w:ind w:left="432" w:hanging="360"/>
      </w:pPr>
      <w:r>
        <w:rPr>
          <w:b/>
        </w:rPr>
        <w:t xml:space="preserve">1. </w:t>
      </w:r>
      <w:r>
        <w:t xml:space="preserve">Replace the educational dataset with a validated open government or </w:t>
      </w:r>
      <w:proofErr w:type="gramStart"/>
      <w:r>
        <w:t>public-health</w:t>
      </w:r>
      <w:proofErr w:type="gramEnd"/>
      <w:r>
        <w:t xml:space="preserve"> dataset for real-world deployment.</w:t>
      </w:r>
    </w:p>
    <w:p w14:paraId="504A31C7" w14:textId="77777777" w:rsidR="00AB4607" w:rsidRDefault="00DC131E">
      <w:pPr>
        <w:spacing w:after="120"/>
        <w:ind w:left="432" w:hanging="360"/>
      </w:pPr>
      <w:r>
        <w:rPr>
          <w:b/>
        </w:rPr>
        <w:t xml:space="preserve">2. </w:t>
      </w:r>
      <w:r>
        <w:t>Add more cities, geographic levels, and longer time periods.</w:t>
      </w:r>
    </w:p>
    <w:p w14:paraId="496481E6" w14:textId="77777777" w:rsidR="00AB4607" w:rsidRDefault="00DC131E">
      <w:pPr>
        <w:spacing w:after="120"/>
        <w:ind w:left="432" w:hanging="360"/>
      </w:pPr>
      <w:r>
        <w:rPr>
          <w:b/>
        </w:rPr>
        <w:t xml:space="preserve">3. </w:t>
      </w:r>
      <w:r>
        <w:t>Add geographic maps and spatial filtering.</w:t>
      </w:r>
    </w:p>
    <w:p w14:paraId="2FD82FE5" w14:textId="77777777" w:rsidR="00AB4607" w:rsidRDefault="00DC131E">
      <w:pPr>
        <w:spacing w:after="120"/>
        <w:ind w:left="432" w:hanging="360"/>
      </w:pPr>
      <w:r>
        <w:rPr>
          <w:b/>
        </w:rPr>
        <w:t xml:space="preserve">4. </w:t>
      </w:r>
      <w:r>
        <w:t>Add data-quality indicators and preprocessing documentation.</w:t>
      </w:r>
    </w:p>
    <w:p w14:paraId="13B227C8" w14:textId="77777777" w:rsidR="00AB4607" w:rsidRDefault="00DC131E">
      <w:pPr>
        <w:spacing w:after="120"/>
        <w:ind w:left="432" w:hanging="360"/>
      </w:pPr>
      <w:r>
        <w:rPr>
          <w:b/>
        </w:rPr>
        <w:t xml:space="preserve">5. </w:t>
      </w:r>
      <w:r>
        <w:t>Add parameter controls for metric selection and threshold analysis.</w:t>
      </w:r>
    </w:p>
    <w:p w14:paraId="34ACD0FD" w14:textId="77777777" w:rsidR="00AB4607" w:rsidRDefault="00DC131E">
      <w:pPr>
        <w:spacing w:after="120"/>
        <w:ind w:left="432" w:hanging="360"/>
      </w:pPr>
      <w:r>
        <w:rPr>
          <w:b/>
        </w:rPr>
        <w:t xml:space="preserve">6. </w:t>
      </w:r>
      <w:r>
        <w:t>Conduct a user evaluation using task completion time and interpretation accuracy.</w:t>
      </w:r>
    </w:p>
    <w:p w14:paraId="64DA4FA0" w14:textId="77777777" w:rsidR="00AB4607" w:rsidRDefault="00DC131E">
      <w:pPr>
        <w:spacing w:after="120"/>
        <w:ind w:left="432" w:hanging="360"/>
      </w:pPr>
      <w:r>
        <w:rPr>
          <w:b/>
        </w:rPr>
        <w:t xml:space="preserve">7. </w:t>
      </w:r>
      <w:r>
        <w:t>Improve accessibility using color-blind-safe palettes and alternative encodings.</w:t>
      </w:r>
    </w:p>
    <w:p w14:paraId="262DA589" w14:textId="77777777" w:rsidR="00AB4607" w:rsidRDefault="00DC131E">
      <w:pPr>
        <w:pStyle w:val="Heading1"/>
      </w:pPr>
      <w:r>
        <w:rPr>
          <w:b/>
        </w:rPr>
        <w:t>14. Individual Contribution of Group Members</w:t>
      </w:r>
    </w:p>
    <w:p w14:paraId="40344EA3" w14:textId="77777777" w:rsidR="00AB4607" w:rsidRDefault="00DC131E">
      <w:pPr>
        <w:spacing w:after="120"/>
      </w:pPr>
      <w:r>
        <w:t>The project work was divided among the three group members, with all members participating in discussions, testing, dashboard refinement, and final report preparation.</w:t>
      </w:r>
    </w:p>
    <w:tbl>
      <w:tblPr>
        <w:tblW w:w="0" w:type="auto"/>
        <w:jc w:val="center"/>
        <w:tblLook w:val="04A0" w:firstRow="1" w:lastRow="0" w:firstColumn="1" w:lastColumn="0" w:noHBand="0" w:noVBand="1"/>
      </w:tblPr>
      <w:tblGrid>
        <w:gridCol w:w="4675"/>
        <w:gridCol w:w="4675"/>
      </w:tblGrid>
      <w:tr w:rsidR="00AB4607" w14:paraId="2F841DE7" w14:textId="77777777">
        <w:trPr>
          <w:jc w:val="center"/>
        </w:trPr>
        <w:tc>
          <w:tcPr>
            <w:tcW w:w="4680" w:type="dxa"/>
            <w:tcBorders>
              <w:top w:val="single" w:sz="4" w:space="0" w:color="auto"/>
              <w:left w:val="single" w:sz="4" w:space="0" w:color="auto"/>
              <w:bottom w:val="single" w:sz="4" w:space="0" w:color="auto"/>
              <w:right w:val="single" w:sz="4" w:space="0" w:color="auto"/>
            </w:tcBorders>
          </w:tcPr>
          <w:p w14:paraId="31B9A333" w14:textId="77777777" w:rsidR="00914B69" w:rsidRDefault="00162E05">
            <w:r>
              <w:t>Group Member</w:t>
            </w:r>
          </w:p>
        </w:tc>
        <w:tc>
          <w:tcPr>
            <w:tcW w:w="4680" w:type="dxa"/>
            <w:tcBorders>
              <w:top w:val="single" w:sz="4" w:space="0" w:color="auto"/>
              <w:left w:val="single" w:sz="4" w:space="0" w:color="auto"/>
              <w:bottom w:val="single" w:sz="4" w:space="0" w:color="auto"/>
              <w:right w:val="single" w:sz="4" w:space="0" w:color="auto"/>
            </w:tcBorders>
          </w:tcPr>
          <w:p w14:paraId="39B6A927" w14:textId="77777777" w:rsidR="00914B69" w:rsidRDefault="00162E05">
            <w:r>
              <w:t>Contribution</w:t>
            </w:r>
          </w:p>
        </w:tc>
      </w:tr>
      <w:tr w:rsidR="00AB4607" w14:paraId="33CE115F" w14:textId="77777777">
        <w:trPr>
          <w:jc w:val="center"/>
        </w:trPr>
        <w:tc>
          <w:tcPr>
            <w:tcW w:w="4680" w:type="dxa"/>
            <w:tcBorders>
              <w:top w:val="single" w:sz="4" w:space="0" w:color="auto"/>
              <w:left w:val="single" w:sz="4" w:space="0" w:color="auto"/>
              <w:bottom w:val="single" w:sz="4" w:space="0" w:color="auto"/>
              <w:right w:val="single" w:sz="4" w:space="0" w:color="auto"/>
            </w:tcBorders>
          </w:tcPr>
          <w:p w14:paraId="7A7BED7F" w14:textId="77777777" w:rsidR="00914B69" w:rsidRDefault="00162E05">
            <w:r>
              <w:t>Rakina S (192324289)</w:t>
            </w:r>
          </w:p>
        </w:tc>
        <w:tc>
          <w:tcPr>
            <w:tcW w:w="4680" w:type="dxa"/>
            <w:tcBorders>
              <w:top w:val="single" w:sz="4" w:space="0" w:color="auto"/>
              <w:left w:val="single" w:sz="4" w:space="0" w:color="auto"/>
              <w:bottom w:val="single" w:sz="4" w:space="0" w:color="auto"/>
              <w:right w:val="single" w:sz="4" w:space="0" w:color="auto"/>
            </w:tcBorders>
          </w:tcPr>
          <w:p w14:paraId="7F532562" w14:textId="77777777" w:rsidR="00914B69" w:rsidRDefault="00162E05">
            <w:r>
              <w:t>Dataset understanding, data preparation, and safety/defect distribution visualizations.</w:t>
            </w:r>
          </w:p>
        </w:tc>
      </w:tr>
      <w:tr w:rsidR="00AB4607" w14:paraId="5B7CAFBE" w14:textId="77777777">
        <w:trPr>
          <w:jc w:val="center"/>
        </w:trPr>
        <w:tc>
          <w:tcPr>
            <w:tcW w:w="4680" w:type="dxa"/>
            <w:tcBorders>
              <w:top w:val="single" w:sz="4" w:space="0" w:color="auto"/>
              <w:left w:val="single" w:sz="4" w:space="0" w:color="auto"/>
              <w:bottom w:val="single" w:sz="4" w:space="0" w:color="auto"/>
              <w:right w:val="single" w:sz="4" w:space="0" w:color="auto"/>
            </w:tcBorders>
          </w:tcPr>
          <w:p w14:paraId="037D2B3A" w14:textId="77777777" w:rsidR="00914B69" w:rsidRDefault="00162E05">
            <w:r>
              <w:t>Harisha S (192324300)</w:t>
            </w:r>
          </w:p>
        </w:tc>
        <w:tc>
          <w:tcPr>
            <w:tcW w:w="4680" w:type="dxa"/>
            <w:tcBorders>
              <w:top w:val="single" w:sz="4" w:space="0" w:color="auto"/>
              <w:left w:val="single" w:sz="4" w:space="0" w:color="auto"/>
              <w:bottom w:val="single" w:sz="4" w:space="0" w:color="auto"/>
              <w:right w:val="single" w:sz="4" w:space="0" w:color="auto"/>
            </w:tcBorders>
          </w:tcPr>
          <w:p w14:paraId="73F00F02" w14:textId="77777777" w:rsidR="00914B69" w:rsidRDefault="00162E05">
            <w:r>
              <w:t>Relationship, trend, production-line/shift visualizations, and dashboard arrangement.</w:t>
            </w:r>
          </w:p>
        </w:tc>
      </w:tr>
      <w:tr w:rsidR="00AB4607" w14:paraId="149BA958" w14:textId="77777777">
        <w:trPr>
          <w:jc w:val="center"/>
        </w:trPr>
        <w:tc>
          <w:tcPr>
            <w:tcW w:w="4680" w:type="dxa"/>
            <w:tcBorders>
              <w:top w:val="single" w:sz="4" w:space="0" w:color="auto"/>
              <w:left w:val="single" w:sz="4" w:space="0" w:color="auto"/>
              <w:bottom w:val="single" w:sz="4" w:space="0" w:color="auto"/>
              <w:right w:val="single" w:sz="4" w:space="0" w:color="auto"/>
            </w:tcBorders>
          </w:tcPr>
          <w:p w14:paraId="596EFB24" w14:textId="77777777" w:rsidR="00914B69" w:rsidRDefault="00162E05">
            <w:proofErr w:type="spellStart"/>
            <w:r>
              <w:t>Vaidyam</w:t>
            </w:r>
            <w:proofErr w:type="spellEnd"/>
            <w:r>
              <w:t xml:space="preserve"> Prasad Sneha (192324284)</w:t>
            </w:r>
          </w:p>
        </w:tc>
        <w:tc>
          <w:tcPr>
            <w:tcW w:w="4680" w:type="dxa"/>
            <w:tcBorders>
              <w:top w:val="single" w:sz="4" w:space="0" w:color="auto"/>
              <w:left w:val="single" w:sz="4" w:space="0" w:color="auto"/>
              <w:bottom w:val="single" w:sz="4" w:space="0" w:color="auto"/>
              <w:right w:val="single" w:sz="4" w:space="0" w:color="auto"/>
            </w:tcBorders>
          </w:tcPr>
          <w:p w14:paraId="11A57C3B" w14:textId="77777777" w:rsidR="00914B69" w:rsidRDefault="00162E05">
            <w:r>
              <w:t>Perception-based evaluation, design comparison, validation, result analysis, and report preparation.</w:t>
            </w:r>
          </w:p>
        </w:tc>
      </w:tr>
    </w:tbl>
    <w:p w14:paraId="32BC5A81" w14:textId="77777777" w:rsidR="00AB4607" w:rsidRDefault="00AB4607"/>
    <w:p w14:paraId="7EE8CFEA" w14:textId="77777777" w:rsidR="00AB4607" w:rsidRDefault="00DC131E">
      <w:pPr>
        <w:pStyle w:val="Heading1"/>
      </w:pPr>
      <w:r>
        <w:rPr>
          <w:b/>
        </w:rPr>
        <w:t>15. References</w:t>
      </w:r>
    </w:p>
    <w:p w14:paraId="447D4808" w14:textId="77777777" w:rsidR="00AB4607" w:rsidRDefault="00DC131E">
      <w:pPr>
        <w:spacing w:after="120"/>
      </w:pPr>
      <w:r>
        <w:t>1. Tableau, Tableau Desktop and Tableau visualization documentation.</w:t>
      </w:r>
    </w:p>
    <w:p w14:paraId="154136D9" w14:textId="77777777" w:rsidR="00AB4607" w:rsidRDefault="00DC131E">
      <w:pPr>
        <w:spacing w:after="120"/>
      </w:pPr>
      <w:r>
        <w:t xml:space="preserve">2. Python Software Foundation, Python Documentation — supporting data-analysis concepts and </w:t>
      </w:r>
      <w:proofErr w:type="gramStart"/>
      <w:r>
        <w:t>dataset</w:t>
      </w:r>
      <w:proofErr w:type="gramEnd"/>
      <w:r>
        <w:t xml:space="preserve"> inspection.</w:t>
      </w:r>
    </w:p>
    <w:p w14:paraId="01E1D171" w14:textId="77777777" w:rsidR="00AB4607" w:rsidRDefault="00DC131E">
      <w:pPr>
        <w:spacing w:after="120"/>
      </w:pPr>
      <w:r>
        <w:t>3. DSA0601 – Data Handling and Visualization assignment instructions supplied for the project.</w:t>
      </w:r>
    </w:p>
    <w:p w14:paraId="4F2C8EC7" w14:textId="77777777" w:rsidR="00AB4607" w:rsidRDefault="00DC131E">
      <w:pPr>
        <w:spacing w:after="120"/>
      </w:pPr>
      <w:r>
        <w:t>4. United Nations, Sustainable Development Goals.</w:t>
      </w:r>
    </w:p>
    <w:p w14:paraId="7B6E4102" w14:textId="77777777" w:rsidR="00AB4607" w:rsidRDefault="00DC131E">
      <w:pPr>
        <w:spacing w:after="120"/>
      </w:pPr>
      <w:r>
        <w:t>5. Supplied dataset: Urban_Air_Quality_Public_Health_Visualization_Dataset.csv (educational/synthetic dataset created for visualization practice).</w:t>
      </w:r>
    </w:p>
    <w:sectPr w:rsidR="00AB4607">
      <w:footerReference w:type="default" r:id="rId15"/>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F1924B" w14:textId="77777777" w:rsidR="00162E05" w:rsidRDefault="00162E05">
      <w:pPr>
        <w:spacing w:line="240" w:lineRule="auto"/>
      </w:pPr>
      <w:r>
        <w:separator/>
      </w:r>
    </w:p>
  </w:endnote>
  <w:endnote w:type="continuationSeparator" w:id="0">
    <w:p w14:paraId="0102466C" w14:textId="77777777" w:rsidR="00162E05" w:rsidRDefault="00162E0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123D434-9967-4F2B-B904-8D21621A7B09}"/>
  </w:font>
  <w:font w:name="Cambria">
    <w:panose1 w:val="02040503050406030204"/>
    <w:charset w:val="00"/>
    <w:family w:val="roman"/>
    <w:pitch w:val="variable"/>
    <w:sig w:usb0="E00006FF" w:usb1="420024FF" w:usb2="02000000" w:usb3="00000000" w:csb0="0000019F" w:csb1="00000000"/>
    <w:embedRegular r:id="rId2" w:fontKey="{1C38153C-C358-42A1-9612-F43465F9EEA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B33555" w14:textId="77777777" w:rsidR="00AB4607" w:rsidRDefault="00DC131E">
    <w:pPr>
      <w:jc w:val="center"/>
    </w:pPr>
    <w:r>
      <w:t xml:space="preserve">Page </w:t>
    </w:r>
    <w:r>
      <w:fldChar w:fldCharType="begin"/>
    </w:r>
    <w:r>
      <w:instrText>PAGE</w:instrText>
    </w:r>
    <w:r>
      <w:fldChar w:fldCharType="separate"/>
    </w:r>
    <w:r w:rsidR="00A00F9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EC72AA" w14:textId="77777777" w:rsidR="00162E05" w:rsidRDefault="00162E05">
      <w:pPr>
        <w:spacing w:line="240" w:lineRule="auto"/>
      </w:pPr>
      <w:r>
        <w:separator/>
      </w:r>
    </w:p>
  </w:footnote>
  <w:footnote w:type="continuationSeparator" w:id="0">
    <w:p w14:paraId="640395D5" w14:textId="77777777" w:rsidR="00162E05" w:rsidRDefault="00162E0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47057"/>
    <w:multiLevelType w:val="multilevel"/>
    <w:tmpl w:val="1E62DFB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8136683"/>
    <w:multiLevelType w:val="multilevel"/>
    <w:tmpl w:val="024675C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16DF0C78"/>
    <w:multiLevelType w:val="multilevel"/>
    <w:tmpl w:val="00A292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8F64106"/>
    <w:multiLevelType w:val="multilevel"/>
    <w:tmpl w:val="63FE78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4D73041D"/>
    <w:multiLevelType w:val="multilevel"/>
    <w:tmpl w:val="F146ABC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554B7204"/>
    <w:multiLevelType w:val="multilevel"/>
    <w:tmpl w:val="9B50BE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77C79C1"/>
    <w:multiLevelType w:val="multilevel"/>
    <w:tmpl w:val="4DB48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7D71388"/>
    <w:multiLevelType w:val="multilevel"/>
    <w:tmpl w:val="08005D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AB702B9"/>
    <w:multiLevelType w:val="multilevel"/>
    <w:tmpl w:val="5C7EA8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E74088D"/>
    <w:multiLevelType w:val="multilevel"/>
    <w:tmpl w:val="8252F68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129779166">
    <w:abstractNumId w:val="1"/>
  </w:num>
  <w:num w:numId="2" w16cid:durableId="2069109592">
    <w:abstractNumId w:val="6"/>
  </w:num>
  <w:num w:numId="3" w16cid:durableId="125394961">
    <w:abstractNumId w:val="4"/>
  </w:num>
  <w:num w:numId="4" w16cid:durableId="742065920">
    <w:abstractNumId w:val="2"/>
  </w:num>
  <w:num w:numId="5" w16cid:durableId="1389299591">
    <w:abstractNumId w:val="8"/>
  </w:num>
  <w:num w:numId="6" w16cid:durableId="52432422">
    <w:abstractNumId w:val="0"/>
  </w:num>
  <w:num w:numId="7" w16cid:durableId="19359195">
    <w:abstractNumId w:val="9"/>
  </w:num>
  <w:num w:numId="8" w16cid:durableId="1599364186">
    <w:abstractNumId w:val="5"/>
  </w:num>
  <w:num w:numId="9" w16cid:durableId="1172138820">
    <w:abstractNumId w:val="7"/>
  </w:num>
  <w:num w:numId="10" w16cid:durableId="144488225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0128"/>
    <w:rsid w:val="00162E05"/>
    <w:rsid w:val="001D0D9E"/>
    <w:rsid w:val="005A0498"/>
    <w:rsid w:val="0074045C"/>
    <w:rsid w:val="00914B69"/>
    <w:rsid w:val="00A00F98"/>
    <w:rsid w:val="00A31772"/>
    <w:rsid w:val="00AB4607"/>
    <w:rsid w:val="00B64D6C"/>
    <w:rsid w:val="00C70128"/>
    <w:rsid w:val="00DC131E"/>
    <w:rsid w:val="00E640DA"/>
    <w:rsid w:val="00E93370"/>
    <w:rsid w:val="00EE46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1DBC93"/>
  <w15:docId w15:val="{2833C82C-40E4-42A8-8DA0-F13BBECA76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sz w:val="24"/>
    </w:r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paragraph" w:styleId="BodyText">
    <w:name w:val="Body Text"/>
    <w:basedOn w:val="Normal"/>
    <w:link w:val="BodyTextChar"/>
    <w:uiPriority w:val="99"/>
    <w:unhideWhenUsed/>
    <w:rsid w:val="00A00F98"/>
    <w:pPr>
      <w:spacing w:after="120"/>
    </w:pPr>
    <w:rPr>
      <w:rFonts w:eastAsiaTheme="minorEastAsia" w:cstheme="minorBidi"/>
      <w:lang w:val="en-US" w:eastAsia="en-US"/>
    </w:rPr>
  </w:style>
  <w:style w:type="character" w:customStyle="1" w:styleId="BodyTextChar">
    <w:name w:val="Body Text Char"/>
    <w:basedOn w:val="DefaultParagraphFont"/>
    <w:link w:val="BodyText"/>
    <w:uiPriority w:val="99"/>
    <w:rsid w:val="00A00F98"/>
    <w:rPr>
      <w:rFonts w:ascii="Times New Roman" w:eastAsiaTheme="minorEastAsia" w:hAnsi="Times New Roman" w:cstheme="minorBidi"/>
      <w:sz w:val="24"/>
      <w:lang w:val="en-US" w:eastAsia="en-US"/>
    </w:rPr>
  </w:style>
  <w:style w:type="paragraph" w:styleId="NormalWeb">
    <w:name w:val="Normal (Web)"/>
    <w:basedOn w:val="Normal"/>
    <w:uiPriority w:val="99"/>
    <w:semiHidden/>
    <w:unhideWhenUsed/>
    <w:rsid w:val="005A0498"/>
    <w:pPr>
      <w:spacing w:before="100" w:beforeAutospacing="1" w:after="100" w:afterAutospacing="1" w:line="240" w:lineRule="auto"/>
    </w:pPr>
    <w:rPr>
      <w:rFonts w:cs="Times New Roman"/>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17</Pages>
  <Words>2936</Words>
  <Characters>16738</Characters>
  <Application>Microsoft Office Word</Application>
  <DocSecurity>0</DocSecurity>
  <Lines>139</Lines>
  <Paragraphs>39</Paragraphs>
  <ScaleCrop>false</ScaleCrop>
  <Company/>
  <LinksUpToDate>false</LinksUpToDate>
  <CharactersWithSpaces>19635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DSA0601 – Interactive Urban Air Quality Visualization Dashboard Report</dc:title>
  <dc:creator>Team No. 1</dc:creator>
  <cp:lastModifiedBy>Harisha sasi</cp:lastModifiedBy>
  <cp:revision>2</cp:revision>
  <dcterms:created xsi:type="dcterms:W3CDTF">2026-09-02T16:09:00Z</dcterms:created>
  <dcterms:modified xsi:type="dcterms:W3CDTF">2026-09-02T16:09:00Z</dcterms:modified>
</cp:coreProperties>
</file>