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r>
      <w:r>
        <w:rPr>
          <w:b/>
          <w:sz w:val="30"/>
        </w:rPr>
        <w:t>ASSESSMENT TOOL 1 – QUESTIONS WITH ANSWERS</w:t>
      </w:r>
    </w:p>
    <w:p>
      <w:pPr>
        <w:jc w:val="center"/>
      </w:pPr>
      <w:r>
        <w:rPr>
          <w:b/>
        </w:rPr>
        <w:t>Course: Computer Vision with OpenCV (DSA02)</w:t>
        <w:br/>
      </w:r>
      <w:r>
        <w:t>Course Outcome: CO5 – Apply computer vision techniques to real-world applications</w:t>
      </w:r>
    </w:p>
    <w:p>
      <w:pPr>
        <w:spacing w:before="200" w:after="100"/>
      </w:pPr>
      <w:r>
        <w:rPr>
          <w:b/>
          <w:sz w:val="26"/>
        </w:rPr>
        <w:t>1. Secure Access System Using Face Recognition</w:t>
      </w:r>
    </w:p>
    <w:p>
      <w:pPr>
        <w:spacing w:after="80"/>
      </w:pPr>
      <w:r>
        <w:rPr>
          <w:b/>
        </w:rPr>
        <w:t xml:space="preserve">Question: </w:t>
      </w:r>
      <w:r>
        <w:t>1. How would you adapt Eigenface-based recognition to handle varying illumination and orientation?</w:t>
      </w:r>
    </w:p>
    <w:p>
      <w:pPr>
        <w:spacing w:after="140"/>
      </w:pPr>
      <w:r>
        <w:rPr>
          <w:b/>
        </w:rPr>
        <w:t xml:space="preserve">Answer: </w:t>
      </w:r>
      <w:r>
        <w:t>Eigenface recognition can be adapted by normalizing each face image before projecting it into the Eigenface space. Illumination can be handled using grayscale conversion, histogram equalization or CLAHE, and intensity normalization. For orientation changes of about ±30°, face alignment should be performed using detected facial landmarks such as the eyes and nose. Multiple training samples at different poses can also be included. If computational resources are very limited, a small Eigenface basis can be retained and recognition can be restricted to the most discriminative components.</w:t>
      </w:r>
    </w:p>
    <w:p>
      <w:pPr>
        <w:spacing w:after="80"/>
      </w:pPr>
      <w:r>
        <w:rPr>
          <w:b/>
        </w:rPr>
        <w:t xml:space="preserve">Question: </w:t>
      </w:r>
      <w:r>
        <w:t>2. Suggest preprocessing steps to improve recognition under low-light conditions.</w:t>
      </w:r>
    </w:p>
    <w:p>
      <w:pPr>
        <w:spacing w:after="140"/>
      </w:pPr>
      <w:r>
        <w:rPr>
          <w:b/>
        </w:rPr>
        <w:t xml:space="preserve">Answer: </w:t>
      </w:r>
      <w:r>
        <w:t>First detect and crop the face accurately. Convert the image to grayscale and improve illumination using histogram equalization or CLAHE. Apply denoising to suppress sensor noise, followed by intensity normalization. Face alignment should then be performed using landmarks. If necessary, a lightweight gamma correction or illumination enhancement method can be used. These steps make facial structure more consistent before Eigenface projection.</w:t>
      </w:r>
    </w:p>
    <w:p>
      <w:pPr>
        <w:spacing w:after="80"/>
      </w:pPr>
      <w:r>
        <w:rPr>
          <w:b/>
        </w:rPr>
        <w:t xml:space="preserve">Question: </w:t>
      </w:r>
      <w:r>
        <w:t>3. Discuss strategies to optimize computation for real-time performance on constrained hardware.</w:t>
      </w:r>
    </w:p>
    <w:p>
      <w:pPr>
        <w:spacing w:after="140"/>
      </w:pPr>
      <w:r>
        <w:rPr>
          <w:b/>
        </w:rPr>
        <w:t xml:space="preserve">Answer: </w:t>
      </w:r>
      <w:r>
        <w:t>Use a small image size, reduce the number of Eigenfaces, and avoid unnecessary image-processing operations. Precompute the mean face and Eigenface projections of enrolled users. During recognition, compare the query projection only with stored feature vectors rather than recomputing the training model. Use efficient distance calculations, fixed-size buffers, and hardware-appropriate optimized libraries. A lightweight face detector and early rejection threshold can further reduce processing time so that recognition can approach the required sub-200 ms response.</w:t>
      </w:r>
    </w:p>
    <w:p>
      <w:pPr>
        <w:spacing w:before="200" w:after="100"/>
      </w:pPr>
      <w:r>
        <w:rPr>
          <w:b/>
          <w:sz w:val="26"/>
        </w:rPr>
        <w:t>2. Photo Album Organization</w:t>
      </w:r>
    </w:p>
    <w:p>
      <w:pPr>
        <w:spacing w:after="80"/>
      </w:pPr>
      <w:r>
        <w:rPr>
          <w:b/>
        </w:rPr>
        <w:t xml:space="preserve">Question: </w:t>
      </w:r>
      <w:r>
        <w:t>1. How would you use face recognition and clustering to group photos of the same individual?</w:t>
      </w:r>
    </w:p>
    <w:p>
      <w:pPr>
        <w:spacing w:after="140"/>
      </w:pPr>
      <w:r>
        <w:rPr>
          <w:b/>
        </w:rPr>
        <w:t xml:space="preserve">Answer: </w:t>
      </w:r>
      <w:r>
        <w:t>First detect all faces in each photograph and crop or align them. Extract a compact facial feature representation for every detected face. Compare the feature vectors using a suitable distance metric and cluster similar vectors using methods such as DBSCAN or hierarchical clustering. Each cluster represents a likely individual. A representative set of high-quality faces can be used to assign a person's label. Because processing must remain local, all detection, feature extraction, clustering, and storage should be performed on the user's device.</w:t>
      </w:r>
    </w:p>
    <w:p>
      <w:pPr>
        <w:spacing w:after="80"/>
      </w:pPr>
      <w:r>
        <w:rPr>
          <w:b/>
        </w:rPr>
        <w:t xml:space="preserve">Question: </w:t>
      </w:r>
      <w:r>
        <w:t>2. Propose a method to detect and separate images with occlusions or partial faces.</w:t>
      </w:r>
    </w:p>
    <w:p>
      <w:pPr>
        <w:spacing w:after="140"/>
      </w:pPr>
      <w:r>
        <w:rPr>
          <w:b/>
        </w:rPr>
        <w:t xml:space="preserve">Answer: </w:t>
      </w:r>
      <w:r>
        <w:t>Use a face detector that provides confidence scores and, where possible, facial landmarks or a face-quality score. Measure the visibility of important facial regions and reject or separately tag faces with low confidence, missing landmarks, or very small visible areas. Partial-face images can be placed in an 'occluded/uncertain' group and optionally matched using the visible facial features. This prevents poor-quality samples from strongly influencing the main identity clusters.</w:t>
      </w:r>
    </w:p>
    <w:p>
      <w:pPr>
        <w:spacing w:after="80"/>
      </w:pPr>
      <w:r>
        <w:rPr>
          <w:b/>
        </w:rPr>
        <w:t xml:space="preserve">Question: </w:t>
      </w:r>
      <w:r>
        <w:t>3. Discuss trade-offs between accuracy and computational efficiency for local processing.</w:t>
      </w:r>
    </w:p>
    <w:p>
      <w:pPr>
        <w:spacing w:after="140"/>
      </w:pPr>
      <w:r>
        <w:rPr>
          <w:b/>
        </w:rPr>
        <w:t xml:space="preserve">Answer: </w:t>
      </w:r>
      <w:r>
        <w:t>Higher accuracy generally requires larger models, higher-resolution images, more feature dimensions, and more comparisons, which increase CPU, memory, and battery usage. Lightweight models and lower-resolution images reduce computation but may decrease recognition accuracy, especially for pose and occlusion. A practical local system should use face-quality filtering, compact embeddings, approximate or threshold-based matching, batch processing when possible, and device-optimized models. This provides a balance between privacy, speed, memory usage, and recognition accuracy.</w:t>
      </w:r>
    </w:p>
    <w:p>
      <w:pPr>
        <w:spacing w:before="200" w:after="100"/>
      </w:pPr>
      <w:r>
        <w:rPr>
          <w:b/>
          <w:sz w:val="26"/>
        </w:rPr>
        <w:t>3. Smart City Surveillance and Multi-Camera Tracking</w:t>
      </w:r>
    </w:p>
    <w:p>
      <w:pPr>
        <w:spacing w:after="80"/>
      </w:pPr>
      <w:r>
        <w:rPr>
          <w:b/>
        </w:rPr>
        <w:t xml:space="preserve">Question: </w:t>
      </w:r>
      <w:r>
        <w:t>1. How would you design a foreground–background separation algorithm to minimize false positives in crowded scenes?</w:t>
      </w:r>
    </w:p>
    <w:p>
      <w:pPr>
        <w:spacing w:after="140"/>
      </w:pPr>
      <w:r>
        <w:rPr>
          <w:b/>
        </w:rPr>
        <w:t xml:space="preserve">Answer: </w:t>
      </w:r>
      <w:r>
        <w:t>Use a background model that adapts gradually rather than treating every pixel change as a new object. Combine background subtraction with spatial and temporal filtering to remove isolated noise and short-lived detections. Shadow suppression can be applied using color and intensity information. Morphological opening and closing can clean the foreground mask. Object-size and persistence constraints should reject tiny or temporary regions. In crowded scenes, the foreground mask should then be combined with an object detector to improve reliability.</w:t>
      </w:r>
    </w:p>
    <w:p>
      <w:pPr>
        <w:spacing w:after="80"/>
      </w:pPr>
      <w:r>
        <w:rPr>
          <w:b/>
        </w:rPr>
        <w:t xml:space="preserve">Question: </w:t>
      </w:r>
      <w:r>
        <w:t>2. Explain how particle filters can be used to handle occlusion during tracking.</w:t>
      </w:r>
    </w:p>
    <w:p>
      <w:pPr>
        <w:spacing w:after="140"/>
      </w:pPr>
      <w:r>
        <w:rPr>
          <w:b/>
        </w:rPr>
        <w:t xml:space="preserve">Answer: </w:t>
      </w:r>
      <w:r>
        <w:t>A particle filter represents the possible state of a tracked pedestrian using many particles, where each particle contains a possible position, velocity, and other state information. When the person is visible, image observations update the particle weights. During occlusion, visual evidence becomes weak, so the filter predicts the pedestrian's next position using the motion model instead of depending entirely on appearance. When the pedestrian becomes visible again, new observations increase the weights of particles near the correct location. This makes tracking more robust to temporary occlusion.</w:t>
      </w:r>
    </w:p>
    <w:p>
      <w:pPr>
        <w:spacing w:after="80"/>
      </w:pPr>
      <w:r>
        <w:rPr>
          <w:b/>
        </w:rPr>
        <w:t xml:space="preserve">Question: </w:t>
      </w:r>
      <w:r>
        <w:t>3. Propose an efficient multi-camera strategy for consistent pedestrian identification across viewpoints.</w:t>
      </w:r>
    </w:p>
    <w:p>
      <w:pPr>
        <w:spacing w:after="140"/>
      </w:pPr>
      <w:r>
        <w:rPr>
          <w:b/>
        </w:rPr>
        <w:t xml:space="preserve">Answer: </w:t>
      </w:r>
      <w:r>
        <w:t>Perform detection and tracking locally at each camera and transmit compact metadata instead of full video whenever bandwidth is limited. Extract a compact appearance feature for each pedestrian and combine it with motion information, camera location, time, and trajectory constraints. A central or distributed association module can match tracks from overlapping cameras using feature similarity and spatiotemporal consistency. Camera calibration and a common coordinate system can improve cross-camera association. This reduces network load while maintaining consistent identities.</w:t>
      </w:r>
    </w:p>
    <w:p>
      <w:pPr>
        <w:spacing w:before="200" w:after="100"/>
      </w:pPr>
      <w:r>
        <w:rPr>
          <w:b/>
          <w:sz w:val="26"/>
        </w:rPr>
        <w:t>4. Self-Driving Car Vision System</w:t>
      </w:r>
    </w:p>
    <w:p>
      <w:pPr>
        <w:spacing w:after="80"/>
      </w:pPr>
      <w:r>
        <w:rPr>
          <w:b/>
        </w:rPr>
        <w:t xml:space="preserve">Question: </w:t>
      </w:r>
      <w:r>
        <w:t>1. How would you implement road detection robust to shadows, rain, and nighttime illumination?</w:t>
      </w:r>
    </w:p>
    <w:p>
      <w:pPr>
        <w:spacing w:after="140"/>
      </w:pPr>
      <w:r>
        <w:rPr>
          <w:b/>
        </w:rPr>
        <w:t xml:space="preserve">Answer: </w:t>
      </w:r>
      <w:r>
        <w:t>Use camera calibration and image preprocessing to normalize brightness and reduce noise. For lane detection, convert the image into a suitable color space and use gradient or edge information together with perspective transformation. Adaptive thresholding can reduce sensitivity to changing illumination. Shadow regions can be suppressed using color and intensity relationships, while rain-related noise can be reduced with temporal filtering or suitable denoising. For nighttime operation, exposure and contrast enhancement can be used. A robust system should combine classical lane cues with a trained detector or segmentation model when available.</w:t>
      </w:r>
    </w:p>
    <w:p>
      <w:pPr>
        <w:spacing w:after="80"/>
      </w:pPr>
      <w:r>
        <w:rPr>
          <w:b/>
        </w:rPr>
        <w:t xml:space="preserve">Question: </w:t>
      </w:r>
      <w:r>
        <w:t>2. Propose a pipeline to simultaneously detect road signs and pedestrians efficiently.</w:t>
      </w:r>
    </w:p>
    <w:p>
      <w:pPr>
        <w:spacing w:after="140"/>
      </w:pPr>
      <w:r>
        <w:rPr>
          <w:b/>
        </w:rPr>
        <w:t xml:space="preserve">Answer: </w:t>
      </w:r>
      <w:r>
        <w:t>A practical pipeline is: capture and resize the frame, perform lightweight preprocessing, detect pedestrians and road-sign regions using an efficient object detector, apply non-maximum suppression, track detected objects across frames, and send only relevant detections to the decision module. Lane/road detection can run in parallel with object detection. Frame skipping or lower-resolution processing can be used for objects that do not require processing on every frame. Tracking allows the system to reuse detections between frames and helps meet the real-time requirement.</w:t>
      </w:r>
    </w:p>
    <w:p>
      <w:pPr>
        <w:spacing w:after="80"/>
      </w:pPr>
      <w:r>
        <w:rPr>
          <w:b/>
        </w:rPr>
        <w:t xml:space="preserve">Question: </w:t>
      </w:r>
      <w:r>
        <w:t>3. Discuss the trade-offs between deep learning-based detectors and classical computer vision methods under real-time constraints.</w:t>
      </w:r>
    </w:p>
    <w:p>
      <w:pPr>
        <w:spacing w:after="140"/>
      </w:pPr>
      <w:r>
        <w:rPr>
          <w:b/>
        </w:rPr>
        <w:t xml:space="preserve">Answer: </w:t>
      </w:r>
      <w:r>
        <w:t>Deep learning detectors are generally more robust to variations in appearance, lighting, pose, and background, but they require more memory and computation and may need GPU acceleration. Classical methods such as edge detection, color thresholding, contours, Hough transforms, and template matching are usually faster and easier to deploy on constrained hardware, but they are more sensitive to environmental changes. Under a strict 50 ms per-frame requirement, a hybrid approach is often effective: use lightweight deep learning for difficult object-recognition tasks and classical methods for simple, structured tasks such as lane geometry.</w:t>
      </w:r>
    </w:p>
    <w:p>
      <w:pPr>
        <w:spacing w:before="200" w:after="100"/>
      </w:pPr>
      <w:r>
        <w:rPr>
          <w:b/>
          <w:sz w:val="26"/>
        </w:rPr>
        <w:t>5. AR Surgical Assistance for Real-Time Organ Segmentation</w:t>
      </w:r>
    </w:p>
    <w:p>
      <w:pPr>
        <w:spacing w:after="80"/>
      </w:pPr>
      <w:r>
        <w:rPr>
          <w:b/>
        </w:rPr>
        <w:t xml:space="preserve">Question: </w:t>
      </w:r>
      <w:r>
        <w:t>1. How would you implement real-time organ segmentation under these memory and latency constraints?</w:t>
      </w:r>
    </w:p>
    <w:p>
      <w:pPr>
        <w:spacing w:after="140"/>
      </w:pPr>
      <w:r>
        <w:rPr>
          <w:b/>
        </w:rPr>
        <w:t xml:space="preserve">Answer: </w:t>
      </w:r>
      <w:r>
        <w:t>Use a lightweight segmentation architecture with reduced channel counts, smaller input dimensions, and efficient convolutional operations. Process only the relevant anatomical region rather than the complete CT/MRI volume when possible. Use patch-based or region-of-interest processing and reuse temporal information between consecutive frames. Model quantization, pruning, and hardware acceleration can reduce memory and inference time. The system should maintain a latency budget below 100 ms by profiling each stage and allocating resources to the most important operations.</w:t>
      </w:r>
    </w:p>
    <w:p>
      <w:pPr>
        <w:spacing w:after="80"/>
      </w:pPr>
      <w:r>
        <w:rPr>
          <w:b/>
        </w:rPr>
        <w:t xml:space="preserve">Question: </w:t>
      </w:r>
      <w:r>
        <w:t>2. Discuss methods to integrate segmentation results accurately in AR/MR overlays.</w:t>
      </w:r>
    </w:p>
    <w:p>
      <w:pPr>
        <w:spacing w:after="140"/>
      </w:pPr>
      <w:r>
        <w:rPr>
          <w:b/>
        </w:rPr>
        <w:t xml:space="preserve">Answer: </w:t>
      </w:r>
      <w:r>
        <w:t>The segmented organ must be aligned with the patient's physical anatomy. This requires image-to-patient registration, camera/headset calibration, and accurate tracking of the patient's position. The 3D segmentation should be transformed into the headset coordinate system and rendered with appropriate depth information. Continuous tracking and registration updates are required to compensate for movement. The overlay should also provide transparency and clear boundaries so the surgeon can distinguish the virtual organ from the real anatomy without obstructing important visual information.</w:t>
      </w:r>
    </w:p>
    <w:p>
      <w:pPr>
        <w:spacing w:after="80"/>
      </w:pPr>
      <w:r>
        <w:rPr>
          <w:b/>
        </w:rPr>
        <w:t xml:space="preserve">Question: </w:t>
      </w:r>
      <w:r>
        <w:t>3. Suggest strategies to reduce computational load while maintaining segmentation accuracy.</w:t>
      </w:r>
    </w:p>
    <w:p>
      <w:pPr>
        <w:spacing w:after="140"/>
      </w:pPr>
      <w:r>
        <w:rPr>
          <w:b/>
        </w:rPr>
        <w:t xml:space="preserve">Answer: </w:t>
      </w:r>
      <w:r>
        <w:t>Use model pruning, quantization, knowledge distillation, and lightweight network architectures. Reduce input resolution only to the level that preserves clinically important boundaries. Process a region of interest instead of the entire image volume, and use temporal coherence so that unchanged regions are not repeatedly processed. GPU/accelerator-specific optimization, efficient memory management, and asynchronous processing can further reduce latency. Accuracy should be evaluated after every optimization so that computational savings do not remove clinically important anatomical details.</w:t>
      </w:r>
    </w:p>
    <w:p/>
    <w:p>
      <w:pPr>
        <w:jc w:val="center"/>
      </w:pPr>
      <w:r>
        <w:rPr>
          <w:b/>
        </w:rPr>
        <w:t>End of Questions and Answers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