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600" w:lineRule="auto"/>
        <w:jc w:val="center"/>
        <w:rPr/>
      </w:pPr>
      <w:r w:rsidDel="00000000" w:rsidR="00000000" w:rsidRPr="00000000">
        <w:rPr>
          <w:rFonts w:ascii="Calibri" w:cs="Calibri" w:eastAsia="Calibri" w:hAnsi="Calibri"/>
          <w:b w:val="1"/>
          <w:bCs w:val="1"/>
          <w:color w:val="1f4e78"/>
          <w:sz w:val="52"/>
          <w:szCs w:val="52"/>
          <w:rtl w:val="0"/>
        </w:rPr>
        <w:t xml:space="preserve">PLAN DE PRUEBAS DE SOFTWARE DE INGENIERÍA</w:t>
        <w:br w:type="textWrapping"/>
        <w:t xml:space="preserve">PORTAL BES</w:t>
      </w:r>
      <w:r w:rsidDel="00000000" w:rsidR="00000000" w:rsidRPr="00000000">
        <w:rPr>
          <w:rtl w:val="0"/>
        </w:rPr>
      </w:r>
    </w:p>
    <w:p w:rsidR="00000000" w:rsidDel="00000000" w:rsidP="00000000" w:rsidRDefault="00000000" w:rsidRPr="00000000" w14:paraId="00000002">
      <w:pPr>
        <w:spacing w:after="3000" w:lineRule="auto"/>
        <w:jc w:val="center"/>
        <w:rPr/>
      </w:pPr>
      <w:r w:rsidDel="00000000" w:rsidR="00000000" w:rsidRPr="00000000">
        <w:rPr>
          <w:i w:val="1"/>
          <w:iCs w:val="1"/>
          <w:color w:val="595959"/>
          <w:sz w:val="28"/>
          <w:szCs w:val="28"/>
          <w:rtl w:val="0"/>
        </w:rPr>
        <w:t xml:space="preserve">Plataforma Unificada de Consulta de Beneficios Estatales</w:t>
        <w:br w:type="textWrapping"/>
        <w:t xml:space="preserve">Validación y Verificación de Requisitos (HU-01 a HU-05)</w:t>
      </w:r>
      <w:r w:rsidDel="00000000" w:rsidR="00000000" w:rsidRPr="00000000">
        <w:rPr>
          <w:rtl w:val="0"/>
        </w:rPr>
      </w:r>
    </w:p>
    <w:p w:rsidR="00000000" w:rsidDel="00000000" w:rsidP="00000000" w:rsidRDefault="00000000" w:rsidRPr="00000000" w14:paraId="00000003">
      <w:pPr>
        <w:spacing w:before="2000" w:line="312" w:lineRule="auto"/>
        <w:jc w:val="left"/>
        <w:rPr/>
      </w:pPr>
      <w:r w:rsidDel="00000000" w:rsidR="00000000" w:rsidRPr="00000000">
        <w:rPr>
          <w:b w:val="1"/>
          <w:bCs w:val="1"/>
          <w:color w:val="1f4e78"/>
          <w:rtl w:val="0"/>
        </w:rPr>
        <w:t xml:space="preserve">Documento: </w:t>
      </w:r>
      <w:r w:rsidDel="00000000" w:rsidR="00000000" w:rsidRPr="00000000">
        <w:rPr>
          <w:color w:val="333333"/>
          <w:rtl w:val="0"/>
        </w:rPr>
        <w:t xml:space="preserve">Plan de Pruebas Maestro (Master Test Plan)</w:t>
        <w:br w:type="textWrapping"/>
      </w:r>
      <w:r w:rsidDel="00000000" w:rsidR="00000000" w:rsidRPr="00000000">
        <w:rPr>
          <w:b w:val="1"/>
          <w:bCs w:val="1"/>
          <w:color w:val="1f4e78"/>
          <w:rtl w:val="0"/>
        </w:rPr>
        <w:t xml:space="preserve">Proyecto: </w:t>
      </w:r>
      <w:r w:rsidDel="00000000" w:rsidR="00000000" w:rsidRPr="00000000">
        <w:rPr>
          <w:color w:val="333333"/>
          <w:rtl w:val="0"/>
        </w:rPr>
        <w:t xml:space="preserve">Plataforma de Unificación de Beneficios Estatales (Portal BES)</w:t>
        <w:br w:type="textWrapping"/>
      </w:r>
      <w:r w:rsidDel="00000000" w:rsidR="00000000" w:rsidRPr="00000000">
        <w:rPr>
          <w:b w:val="1"/>
          <w:bCs w:val="1"/>
          <w:color w:val="1f4e78"/>
          <w:rtl w:val="0"/>
        </w:rPr>
        <w:t xml:space="preserve">Estándar de Referencia: </w:t>
      </w:r>
      <w:r w:rsidDel="00000000" w:rsidR="00000000" w:rsidRPr="00000000">
        <w:rPr>
          <w:color w:val="333333"/>
          <w:rtl w:val="0"/>
        </w:rPr>
        <w:t xml:space="preserve">IEEE Std 829-1998 / ISO/IEC 25010</w:t>
        <w:br w:type="textWrapping"/>
      </w:r>
      <w:r w:rsidDel="00000000" w:rsidR="00000000" w:rsidRPr="00000000">
        <w:rPr>
          <w:b w:val="1"/>
          <w:bCs w:val="1"/>
          <w:color w:val="1f4e78"/>
          <w:rtl w:val="0"/>
        </w:rPr>
        <w:t xml:space="preserve">Fecha de Emisión: </w:t>
      </w:r>
      <w:r w:rsidDel="00000000" w:rsidR="00000000" w:rsidRPr="00000000">
        <w:rPr>
          <w:color w:val="333333"/>
          <w:rtl w:val="0"/>
        </w:rPr>
        <w:t xml:space="preserve">09 de Junio de 2026</w:t>
        <w:br w:type="textWrapping"/>
      </w:r>
      <w:r w:rsidDel="00000000" w:rsidR="00000000" w:rsidRPr="00000000">
        <w:rPr>
          <w:b w:val="1"/>
          <w:bCs w:val="1"/>
          <w:color w:val="1f4e78"/>
          <w:rtl w:val="0"/>
        </w:rPr>
        <w:t xml:space="preserve">Versión: </w:t>
      </w:r>
      <w:r w:rsidDel="00000000" w:rsidR="00000000" w:rsidRPr="00000000">
        <w:rPr>
          <w:color w:val="333333"/>
          <w:rtl w:val="0"/>
        </w:rPr>
        <w:t xml:space="preserve">v1.0 Final</w:t>
        <w:br w:type="textWrapping"/>
      </w:r>
      <w:r w:rsidDel="00000000" w:rsidR="00000000" w:rsidRPr="00000000">
        <w:rPr>
          <w:b w:val="1"/>
          <w:bCs w:val="1"/>
          <w:color w:val="1f4e78"/>
          <w:rtl w:val="0"/>
        </w:rPr>
        <w:t xml:space="preserve">Organización: </w:t>
      </w:r>
      <w:r w:rsidDel="00000000" w:rsidR="00000000" w:rsidRPr="00000000">
        <w:rPr>
          <w:color w:val="333333"/>
          <w:rtl w:val="0"/>
        </w:rPr>
        <w:t xml:space="preserve">DUOC UC - Escuela de Informática y Telecomunicaciones</w:t>
        <w:br w:type="textWrapping"/>
      </w:r>
      <w:r w:rsidDel="00000000" w:rsidR="00000000" w:rsidRPr="00000000">
        <w:rPr>
          <w:b w:val="1"/>
          <w:bCs w:val="1"/>
          <w:color w:val="1f4e78"/>
          <w:rtl w:val="0"/>
        </w:rPr>
        <w:t xml:space="preserve">Autor Principal: </w:t>
      </w:r>
      <w:r w:rsidDel="00000000" w:rsidR="00000000" w:rsidRPr="00000000">
        <w:rPr>
          <w:color w:val="333333"/>
          <w:rtl w:val="0"/>
        </w:rPr>
        <w:t xml:space="preserve">Ignacio Miranda (Tester / QA Lead)</w:t>
        <w:br w:type="textWrapping"/>
      </w:r>
      <w:r w:rsidDel="00000000" w:rsidR="00000000" w:rsidRPr="00000000">
        <w:rPr>
          <w:b w:val="1"/>
          <w:bCs w:val="1"/>
          <w:color w:val="1f4e78"/>
          <w:rtl w:val="0"/>
        </w:rPr>
        <w:t xml:space="preserve">Revisores Clave: </w:t>
      </w:r>
      <w:r w:rsidDel="00000000" w:rsidR="00000000" w:rsidRPr="00000000">
        <w:rPr>
          <w:color w:val="333333"/>
          <w:rtl w:val="0"/>
        </w:rPr>
        <w:t xml:space="preserve">Alan Uribe (Analista), Tomas Morales (Arquitecto), Joaquin Jerez (Cliente)</w:t>
        <w:br w:type="textWrapping"/>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keepNext w:val="1"/>
        <w:spacing w:after="120" w:before="360" w:lineRule="auto"/>
        <w:rPr/>
      </w:pPr>
      <w:r w:rsidDel="00000000" w:rsidR="00000000" w:rsidRPr="00000000">
        <w:rPr>
          <w:b w:val="1"/>
          <w:bCs w:val="1"/>
          <w:color w:val="1f4e78"/>
          <w:sz w:val="36"/>
          <w:szCs w:val="36"/>
          <w:rtl w:val="0"/>
        </w:rPr>
        <w:t xml:space="preserve">1. Introducción y Propósito del Documento</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Este Plan de Pruebas de Software define formalmente la estrategia, el alcance, los recursos y la secuencia de actividades necesarias para validar de manera integral la Plataforma Unificada de Consulta de Beneficios Estatales (Portal BES). Siguiendo las directrices internacionales establecidas por los estándares IEEE Std 829 y la norma ISO/IEC 25010, el objetivo principal de este documento es asegurar que el sistema desarrollado cumple a cabalidad con los requisitos declarados en la Especificación de Requisitos de Software (ERS) y las Historias de Usuario provistas.</w:t>
      </w:r>
    </w:p>
    <w:p w:rsidR="00000000" w:rsidDel="00000000" w:rsidP="00000000" w:rsidRDefault="00000000" w:rsidRPr="00000000" w14:paraId="00000007">
      <w:pPr>
        <w:rPr/>
      </w:pPr>
      <w:r w:rsidDel="00000000" w:rsidR="00000000" w:rsidRPr="00000000">
        <w:rPr>
          <w:rtl w:val="0"/>
        </w:rPr>
        <w:t xml:space="preserve">El Portal BES actúa como un puente tecnológico e integrador dentro del ecosistema gubernamental de Chile, centralizando las consultas de elegibilidad de subsidios sin almacenar permanentemente datos sensibles de los ciudadanos en cumplimiento de la Ley N° 19.628 de Protección de la Vida Privada(La cuál se actualizará a la Ley N°21.719 ). Dado que el sistema ya se encuentra en un estado funcional, este plan actúa como la fase de certificación final (Quality Assurance) previa a su paso a producción.</w:t>
      </w:r>
    </w:p>
    <w:p w:rsidR="00000000" w:rsidDel="00000000" w:rsidP="00000000" w:rsidRDefault="00000000" w:rsidRPr="00000000" w14:paraId="00000008">
      <w:pPr>
        <w:keepNext w:val="1"/>
        <w:spacing w:after="120" w:before="360" w:lineRule="auto"/>
        <w:rPr/>
      </w:pPr>
      <w:r w:rsidDel="00000000" w:rsidR="00000000" w:rsidRPr="00000000">
        <w:rPr>
          <w:b w:val="1"/>
          <w:bCs w:val="1"/>
          <w:color w:val="1f4e78"/>
          <w:sz w:val="36"/>
          <w:szCs w:val="36"/>
          <w:rtl w:val="0"/>
        </w:rPr>
        <w:t xml:space="preserve">2. Alcance de las Pruebas</w:t>
      </w:r>
      <w:r w:rsidDel="00000000" w:rsidR="00000000" w:rsidRPr="00000000">
        <w:rPr>
          <w:rtl w:val="0"/>
        </w:rPr>
      </w:r>
    </w:p>
    <w:p w:rsidR="00000000" w:rsidDel="00000000" w:rsidP="00000000" w:rsidRDefault="00000000" w:rsidRPr="00000000" w14:paraId="00000009">
      <w:pPr>
        <w:keepNext w:val="1"/>
        <w:spacing w:after="80" w:before="240" w:lineRule="auto"/>
        <w:rPr/>
      </w:pPr>
      <w:r w:rsidDel="00000000" w:rsidR="00000000" w:rsidRPr="00000000">
        <w:rPr>
          <w:b w:val="1"/>
          <w:bCs w:val="1"/>
          <w:color w:val="2e75b6"/>
          <w:sz w:val="28"/>
          <w:szCs w:val="28"/>
          <w:rtl w:val="0"/>
        </w:rPr>
        <w:t xml:space="preserve">2.1. Elementos que se van a probar (En Alcance)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Se evaluará el 100% de los componentes frontend y backend del Portal BES, abarcando de forma exhaustiva las siguientes cinco Historias de Usuario basales: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HU-01 (Autenticación y Validación de Identidad):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Módulo de inicio de sesión seguro usando la integración Single Sign-On mediante el protocolo OpenID Connect con la API oficial de ClaveÚnica de GobDigital.</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HU-02 (Visualización Categorizada de Resultados):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Motor de consulta síncrono y asíncrono que cruza datos con las APIs ministeriales externas (SENCE, IPS, Ministerio de Desarrollo Social) y renderiza tarjetas de beneficios segmentadas en 'Disponibles' y 'No Disponibles'.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HU-03 (Transparencia de Rechazos Sociales):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Despliegue claro del desglose y motivos exactos de exclusión socioeconómica (ej. tramos superiores del Registro Social de Hogares o edad), proporcionando enlaces de redirección para regularizar los datos en los portales raíz.</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HU-04 (Seguridad y Cierre de Sesión Seguro):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Validación del ciclo de vida del token JWT en memoria volátil RAM, cierre automático por inactividad estricta de 5 minutos, destrucción de caché ante retroceso del navegador y mitigación de sesiones concurrentes huérfanas.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HU-05 (Accesibilidad Universal y Portabilidad):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Cumplimiento estricto del estándar de accesibilidad internacional WCAG 2.1 Nivel AA, soporte de navegación 100% por teclado (tecla TAB), compatibilidad total con lectores de pantalla (JAWS/NVDA) y diseño web adaptable (Mobile-First) desde resoluciones de 320px.</w:t>
      </w:r>
    </w:p>
    <w:p w:rsidR="00000000" w:rsidDel="00000000" w:rsidP="00000000" w:rsidRDefault="00000000" w:rsidRPr="00000000" w14:paraId="00000010">
      <w:pPr>
        <w:keepNext w:val="1"/>
        <w:spacing w:after="80" w:before="240" w:lineRule="auto"/>
        <w:rPr/>
      </w:pPr>
      <w:r w:rsidDel="00000000" w:rsidR="00000000" w:rsidRPr="00000000">
        <w:rPr>
          <w:b w:val="1"/>
          <w:bCs w:val="1"/>
          <w:color w:val="2e75b6"/>
          <w:sz w:val="28"/>
          <w:szCs w:val="28"/>
          <w:rtl w:val="0"/>
        </w:rPr>
        <w:t xml:space="preserve">2.2. Elementos que NO se van a probar (Fuera de Alcance)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Quedan fuera del alcance de este proceso de control de calidad: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Los sistemas internos de pago, depósitos bancarios, transferencias de dinero o cajas de compensación del Estado.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Los procesos de postulación e inscripción final en los portales raíz de cada institución (ej. el formulario propio interno de ChileAtiende o SENCE), limitándonos a validar únicamente el enlace correcto de redirección externa en una pestaña nueva.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El rendimiento o la disponibilidad del servidor de las APIs del Registro Civil o Ministerios bajo ataques externos ajenos al sistema, asumiendo su estabilidad técnica contractual básica.</w:t>
      </w:r>
    </w:p>
    <w:p w:rsidR="00000000" w:rsidDel="00000000" w:rsidP="00000000" w:rsidRDefault="00000000" w:rsidRPr="00000000" w14:paraId="00000015">
      <w:pPr>
        <w:keepNext w:val="1"/>
        <w:spacing w:after="120" w:before="360" w:lineRule="auto"/>
        <w:rPr/>
      </w:pPr>
      <w:r w:rsidDel="00000000" w:rsidR="00000000" w:rsidRPr="00000000">
        <w:rPr>
          <w:b w:val="1"/>
          <w:bCs w:val="1"/>
          <w:color w:val="1f4e78"/>
          <w:sz w:val="36"/>
          <w:szCs w:val="36"/>
          <w:rtl w:val="0"/>
        </w:rPr>
        <w:t xml:space="preserve">3. Estrategia y Tipos de Pruebas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Para mitigar los riesgos informáticos y asegurar la estabilidad global, se aplicará un enfoque de pruebas piramidal segmentado en los siguientes niveles:</w:t>
      </w:r>
    </w:p>
    <w:p w:rsidR="00000000" w:rsidDel="00000000" w:rsidP="00000000" w:rsidRDefault="00000000" w:rsidRPr="00000000" w14:paraId="00000017">
      <w:pPr>
        <w:keepNext w:val="1"/>
        <w:spacing w:after="80" w:before="240" w:lineRule="auto"/>
        <w:rPr/>
      </w:pPr>
      <w:r w:rsidDel="00000000" w:rsidR="00000000" w:rsidRPr="00000000">
        <w:rPr>
          <w:b w:val="1"/>
          <w:bCs w:val="1"/>
          <w:color w:val="2e75b6"/>
          <w:sz w:val="28"/>
          <w:szCs w:val="28"/>
          <w:rtl w:val="0"/>
        </w:rPr>
        <w:t xml:space="preserve">3.1. Pruebas Funcionales de Caja Negra</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Dirigidas a verificar los criterios de aceptación desde la perspectiva del ciudadano chileno. Se utilizará la técnica de partición de equivalencia y análisis de valores límite para los campos de texto críticos como el RUT y Número de Documento.</w:t>
      </w:r>
    </w:p>
    <w:p w:rsidR="00000000" w:rsidDel="00000000" w:rsidP="00000000" w:rsidRDefault="00000000" w:rsidRPr="00000000" w14:paraId="00000019">
      <w:pPr>
        <w:keepNext w:val="1"/>
        <w:spacing w:after="80" w:before="240" w:lineRule="auto"/>
        <w:rPr/>
      </w:pPr>
      <w:r w:rsidDel="00000000" w:rsidR="00000000" w:rsidRPr="00000000">
        <w:rPr>
          <w:b w:val="1"/>
          <w:bCs w:val="1"/>
          <w:color w:val="2e75b6"/>
          <w:sz w:val="28"/>
          <w:szCs w:val="28"/>
          <w:rtl w:val="0"/>
        </w:rPr>
        <w:t xml:space="preserve">3.2. Pruebas de Integración de Sistemas (SIT)</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Validación exhaustiva de las interfaces de software con proveedores de identidad (GobDigital via tokens JWT cifrados) y proveedores de datos sociales mediante payloads estructurados en formato JSON sobre canales seguros HTTPS TLS 1.3.</w:t>
      </w:r>
    </w:p>
    <w:p w:rsidR="00000000" w:rsidDel="00000000" w:rsidP="00000000" w:rsidRDefault="00000000" w:rsidRPr="00000000" w14:paraId="0000001B">
      <w:pPr>
        <w:keepNext w:val="1"/>
        <w:spacing w:after="80" w:before="240" w:lineRule="auto"/>
        <w:rPr/>
      </w:pPr>
      <w:r w:rsidDel="00000000" w:rsidR="00000000" w:rsidRPr="00000000">
        <w:rPr>
          <w:b w:val="1"/>
          <w:bCs w:val="1"/>
          <w:color w:val="2e75b6"/>
          <w:sz w:val="28"/>
          <w:szCs w:val="28"/>
          <w:rtl w:val="0"/>
        </w:rPr>
        <w:t xml:space="preserve">3.3. Pruebas de Carga y Concurrencia (Rendimiento NFR)</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Simulación automatizada mediante herramientas de inyección de tráfico (ej. JMeter) para estresar la plataforma con el fin de certificar un volumen mínimo de 10.000 usuarios concurrentes en tiempo real, validando que el 95% de las consultas se completen en un tiempo inferior a los 3 segundos reglamentarios (RNF01, RNF02).</w:t>
      </w:r>
    </w:p>
    <w:p w:rsidR="00000000" w:rsidDel="00000000" w:rsidP="00000000" w:rsidRDefault="00000000" w:rsidRPr="00000000" w14:paraId="0000001D">
      <w:pPr>
        <w:keepNext w:val="1"/>
        <w:spacing w:after="80" w:before="240" w:lineRule="auto"/>
        <w:rPr/>
      </w:pPr>
      <w:r w:rsidDel="00000000" w:rsidR="00000000" w:rsidRPr="00000000">
        <w:rPr>
          <w:b w:val="1"/>
          <w:bCs w:val="1"/>
          <w:color w:val="2e75b6"/>
          <w:sz w:val="28"/>
          <w:szCs w:val="28"/>
          <w:rtl w:val="0"/>
        </w:rPr>
        <w:t xml:space="preserve">3.4. Pruebas de Seguridad y Vulnerabilidades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Inspección de las políticas de almacenamiento volátil y descarte de cookies en memoria RAM tras el término de la sesión para dar estricto cumplimiento legal a la Ley N° 19.628 de Protección de la Vida Privada. Adicionalmente se evaluará el comportamiento del score adaptativo reCAPTCHA v3 ante peticiones maliciosas simuladas.</w:t>
      </w:r>
    </w:p>
    <w:p w:rsidR="00000000" w:rsidDel="00000000" w:rsidP="00000000" w:rsidRDefault="00000000" w:rsidRPr="00000000" w14:paraId="0000001F">
      <w:pPr>
        <w:keepNext w:val="1"/>
        <w:spacing w:after="80" w:before="240" w:lineRule="auto"/>
        <w:rPr/>
      </w:pPr>
      <w:r w:rsidDel="00000000" w:rsidR="00000000" w:rsidRPr="00000000">
        <w:rPr>
          <w:b w:val="1"/>
          <w:bCs w:val="1"/>
          <w:color w:val="2e75b6"/>
          <w:sz w:val="28"/>
          <w:szCs w:val="28"/>
          <w:rtl w:val="0"/>
        </w:rPr>
        <w:t xml:space="preserve">3.5. Pruebas de Accesibilidad Universal (WCAG 2.1 AA)</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Validación del orden del árbol DOM al presionar recursivamente la tecla TAB, verificación de contraste cromático mínimo 4.5:1 y contrastación semántica de etiquetas aria-label y textos alt con los motores JAWS y NVDA para personas con capacidades visuales reducidas.</w:t>
      </w:r>
    </w:p>
    <w:p w:rsidR="00000000" w:rsidDel="00000000" w:rsidP="00000000" w:rsidRDefault="00000000" w:rsidRPr="00000000" w14:paraId="00000021">
      <w:pPr>
        <w:keepNext w:val="1"/>
        <w:spacing w:after="120" w:before="360" w:lineRule="auto"/>
        <w:rPr/>
      </w:pPr>
      <w:r w:rsidDel="00000000" w:rsidR="00000000" w:rsidRPr="00000000">
        <w:rPr>
          <w:b w:val="1"/>
          <w:bCs w:val="1"/>
          <w:color w:val="1f4e78"/>
          <w:sz w:val="36"/>
          <w:szCs w:val="36"/>
          <w:rtl w:val="0"/>
        </w:rPr>
        <w:t xml:space="preserve">4. Diseño de Casos de Prueba (Matriz Detallada)</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 continuación se presenta la matriz formalizada de diseño de casos de prueba estructurados a partir de los escenarios analizados en cada una de las historias de usuario de la plataforma:</w:t>
      </w:r>
    </w:p>
    <w:p w:rsidR="00000000" w:rsidDel="00000000" w:rsidP="00000000" w:rsidRDefault="00000000" w:rsidRPr="00000000" w14:paraId="00000023">
      <w:pPr>
        <w:keepNext w:val="1"/>
        <w:spacing w:after="80" w:before="240" w:lineRule="auto"/>
        <w:rPr/>
      </w:pPr>
      <w:r w:rsidDel="00000000" w:rsidR="00000000" w:rsidRPr="00000000">
        <w:rPr>
          <w:b w:val="1"/>
          <w:bCs w:val="1"/>
          <w:color w:val="2e75b6"/>
          <w:sz w:val="28"/>
          <w:szCs w:val="28"/>
          <w:rtl w:val="0"/>
        </w:rPr>
        <w:t xml:space="preserve">4.1. Cases de Prueba para HU-01: Autenticación y Validación de Identidad</w:t>
      </w:r>
      <w:r w:rsidDel="00000000" w:rsidR="00000000" w:rsidRPr="00000000">
        <w:rPr>
          <w:rtl w:val="0"/>
        </w:rPr>
      </w:r>
    </w:p>
    <w:tbl>
      <w:tblPr>
        <w:tblStyle w:val="Table1"/>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1f4e78" w:val="clear"/>
            <w:tcMar>
              <w:top w:w="120.0" w:type="dxa"/>
              <w:left w:w="100.0" w:type="dxa"/>
              <w:bottom w:w="120.0" w:type="dxa"/>
              <w:right w:w="100.0" w:type="dxa"/>
            </w:tcMar>
          </w:tcPr>
          <w:p w:rsidR="00000000" w:rsidDel="00000000" w:rsidP="00000000" w:rsidRDefault="00000000" w:rsidRPr="00000000" w14:paraId="00000024">
            <w:pPr>
              <w:jc w:val="center"/>
              <w:rPr/>
            </w:pPr>
            <w:r w:rsidDel="00000000" w:rsidR="00000000" w:rsidRPr="00000000">
              <w:rPr>
                <w:b w:val="1"/>
                <w:bCs w:val="1"/>
                <w:color w:val="ffffff"/>
                <w:sz w:val="20"/>
                <w:szCs w:val="20"/>
                <w:rtl w:val="0"/>
              </w:rPr>
              <w:t xml:space="preserve">ID Caso</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25">
            <w:pPr>
              <w:jc w:val="center"/>
              <w:rPr/>
            </w:pPr>
            <w:r w:rsidDel="00000000" w:rsidR="00000000" w:rsidRPr="00000000">
              <w:rPr>
                <w:b w:val="1"/>
                <w:bCs w:val="1"/>
                <w:color w:val="ffffff"/>
                <w:sz w:val="20"/>
                <w:szCs w:val="20"/>
                <w:rtl w:val="0"/>
              </w:rPr>
              <w:t xml:space="preserve">Historia / Escenario</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26">
            <w:pPr>
              <w:jc w:val="center"/>
              <w:rPr/>
            </w:pPr>
            <w:r w:rsidDel="00000000" w:rsidR="00000000" w:rsidRPr="00000000">
              <w:rPr>
                <w:b w:val="1"/>
                <w:bCs w:val="1"/>
                <w:color w:val="ffffff"/>
                <w:sz w:val="20"/>
                <w:szCs w:val="20"/>
                <w:rtl w:val="0"/>
              </w:rPr>
              <w:t xml:space="preserve">Contexto / Datos de Entrada</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27">
            <w:pPr>
              <w:jc w:val="center"/>
              <w:rPr/>
            </w:pPr>
            <w:r w:rsidDel="00000000" w:rsidR="00000000" w:rsidRPr="00000000">
              <w:rPr>
                <w:b w:val="1"/>
                <w:bCs w:val="1"/>
                <w:color w:val="ffffff"/>
                <w:sz w:val="20"/>
                <w:szCs w:val="20"/>
                <w:rtl w:val="0"/>
              </w:rPr>
              <w:t xml:space="preserve">Acción (Evento)</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28">
            <w:pPr>
              <w:jc w:val="center"/>
              <w:rPr/>
            </w:pPr>
            <w:r w:rsidDel="00000000" w:rsidR="00000000" w:rsidRPr="00000000">
              <w:rPr>
                <w:b w:val="1"/>
                <w:bCs w:val="1"/>
                <w:color w:val="ffffff"/>
                <w:sz w:val="20"/>
                <w:szCs w:val="20"/>
                <w:rtl w:val="0"/>
              </w:rPr>
              <w:t xml:space="preserve">Resultado Esperado</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29">
            <w:pPr>
              <w:jc w:val="center"/>
              <w:rPr/>
            </w:pPr>
            <w:r w:rsidDel="00000000" w:rsidR="00000000" w:rsidRPr="00000000">
              <w:rPr>
                <w:b w:val="1"/>
                <w:bCs w:val="1"/>
                <w:color w:val="ffffff"/>
                <w:sz w:val="20"/>
                <w:szCs w:val="20"/>
                <w:rtl w:val="0"/>
              </w:rPr>
              <w:t xml:space="preserve">Tipo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A">
            <w:pPr>
              <w:jc w:val="center"/>
              <w:rPr/>
            </w:pPr>
            <w:r w:rsidDel="00000000" w:rsidR="00000000" w:rsidRPr="00000000">
              <w:rPr>
                <w:sz w:val="19"/>
                <w:szCs w:val="19"/>
                <w:rtl w:val="0"/>
              </w:rPr>
              <w:t xml:space="preserve">CP-01-01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B">
            <w:pPr>
              <w:rPr/>
            </w:pPr>
            <w:r w:rsidDel="00000000" w:rsidR="00000000" w:rsidRPr="00000000">
              <w:rPr>
                <w:sz w:val="19"/>
                <w:szCs w:val="19"/>
                <w:rtl w:val="0"/>
              </w:rPr>
              <w:t xml:space="preserve">Validación Exitosa (Escenario 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rPr/>
            </w:pPr>
            <w:r w:rsidDel="00000000" w:rsidR="00000000" w:rsidRPr="00000000">
              <w:rPr>
                <w:sz w:val="19"/>
                <w:szCs w:val="19"/>
                <w:rtl w:val="0"/>
              </w:rPr>
              <w:t xml:space="preserve">RUT válido (ej. 12.345.678-9) y N° Serie vigente correspondiente.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D">
            <w:pPr>
              <w:rPr/>
            </w:pPr>
            <w:r w:rsidDel="00000000" w:rsidR="00000000" w:rsidRPr="00000000">
              <w:rPr>
                <w:sz w:val="19"/>
                <w:szCs w:val="19"/>
                <w:rtl w:val="0"/>
              </w:rPr>
              <w:t xml:space="preserve">Presionar botón 'Ingresar'.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rPr/>
            </w:pPr>
            <w:r w:rsidDel="00000000" w:rsidR="00000000" w:rsidRPr="00000000">
              <w:rPr>
                <w:sz w:val="19"/>
                <w:szCs w:val="19"/>
                <w:rtl w:val="0"/>
              </w:rPr>
              <w:t xml:space="preserve">El sistema autoriza, redirige y renderiza exitosamente el panel personal de beneficios del ciudadano.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F">
            <w:pPr>
              <w:jc w:val="center"/>
              <w:rPr/>
            </w:pPr>
            <w:r w:rsidDel="00000000" w:rsidR="00000000" w:rsidRPr="00000000">
              <w:rPr>
                <w:sz w:val="19"/>
                <w:szCs w:val="19"/>
                <w:rtl w:val="0"/>
              </w:rPr>
              <w:t xml:space="preserve">Funcional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0">
            <w:pPr>
              <w:jc w:val="center"/>
              <w:rPr/>
            </w:pPr>
            <w:r w:rsidDel="00000000" w:rsidR="00000000" w:rsidRPr="00000000">
              <w:rPr>
                <w:sz w:val="19"/>
                <w:szCs w:val="19"/>
                <w:rtl w:val="0"/>
              </w:rPr>
              <w:t xml:space="preserve">CP-01-02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1">
            <w:pPr>
              <w:rPr/>
            </w:pPr>
            <w:r w:rsidDel="00000000" w:rsidR="00000000" w:rsidRPr="00000000">
              <w:rPr>
                <w:sz w:val="19"/>
                <w:szCs w:val="19"/>
                <w:rtl w:val="0"/>
              </w:rPr>
              <w:t xml:space="preserve">Validación Incorrecta (Escenario 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rPr/>
            </w:pPr>
            <w:r w:rsidDel="00000000" w:rsidR="00000000" w:rsidRPr="00000000">
              <w:rPr>
                <w:sz w:val="19"/>
                <w:szCs w:val="19"/>
                <w:rtl w:val="0"/>
              </w:rPr>
              <w:t xml:space="preserve">RUT inexistente o N° Serie erróneo.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rPr/>
            </w:pPr>
            <w:r w:rsidDel="00000000" w:rsidR="00000000" w:rsidRPr="00000000">
              <w:rPr>
                <w:sz w:val="19"/>
                <w:szCs w:val="19"/>
                <w:rtl w:val="0"/>
              </w:rPr>
              <w:t xml:space="preserve">Presionar botón 'Ingresar'.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rPr/>
            </w:pPr>
            <w:r w:rsidDel="00000000" w:rsidR="00000000" w:rsidRPr="00000000">
              <w:rPr>
                <w:sz w:val="19"/>
                <w:szCs w:val="19"/>
                <w:rtl w:val="0"/>
              </w:rPr>
              <w:t xml:space="preserve">El sistema interrumpe el flujo y despliega el mensaje exacto en pantalla: 'Los datos ingresados no coinciden'.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5">
            <w:pPr>
              <w:jc w:val="center"/>
              <w:rPr/>
            </w:pPr>
            <w:r w:rsidDel="00000000" w:rsidR="00000000" w:rsidRPr="00000000">
              <w:rPr>
                <w:sz w:val="19"/>
                <w:szCs w:val="19"/>
                <w:rtl w:val="0"/>
              </w:rPr>
              <w:t xml:space="preserve">Funcional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6">
            <w:pPr>
              <w:jc w:val="center"/>
              <w:rPr/>
            </w:pPr>
            <w:r w:rsidDel="00000000" w:rsidR="00000000" w:rsidRPr="00000000">
              <w:rPr>
                <w:sz w:val="19"/>
                <w:szCs w:val="19"/>
                <w:rtl w:val="0"/>
              </w:rPr>
              <w:t xml:space="preserve">CP-01-03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rPr/>
            </w:pPr>
            <w:r w:rsidDel="00000000" w:rsidR="00000000" w:rsidRPr="00000000">
              <w:rPr>
                <w:sz w:val="19"/>
                <w:szCs w:val="19"/>
                <w:rtl w:val="0"/>
              </w:rPr>
              <w:t xml:space="preserve">Autenticación CAPTCHA (Escenario 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8">
            <w:pPr>
              <w:rPr/>
            </w:pPr>
            <w:r w:rsidDel="00000000" w:rsidR="00000000" w:rsidRPr="00000000">
              <w:rPr>
                <w:sz w:val="19"/>
                <w:szCs w:val="19"/>
                <w:rtl w:val="0"/>
              </w:rPr>
              <w:t xml:space="preserve">Interacción sospechosa detectada por score de reCAPTCHA v3 (&lt; 0.5).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rPr/>
            </w:pPr>
            <w:r w:rsidDel="00000000" w:rsidR="00000000" w:rsidRPr="00000000">
              <w:rPr>
                <w:sz w:val="19"/>
                <w:szCs w:val="19"/>
                <w:rtl w:val="0"/>
              </w:rPr>
              <w:t xml:space="preserve">Antes de gatillar evento de ingreso.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rPr/>
            </w:pPr>
            <w:r w:rsidDel="00000000" w:rsidR="00000000" w:rsidRPr="00000000">
              <w:rPr>
                <w:sz w:val="19"/>
                <w:szCs w:val="19"/>
                <w:rtl w:val="0"/>
              </w:rPr>
              <w:t xml:space="preserve">El sistema gatilla y despliega de forma obligatoria el formulario visual interactivo reCAPTCHA.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jc w:val="center"/>
              <w:rPr/>
            </w:pPr>
            <w:r w:rsidDel="00000000" w:rsidR="00000000" w:rsidRPr="00000000">
              <w:rPr>
                <w:sz w:val="19"/>
                <w:szCs w:val="19"/>
                <w:rtl w:val="0"/>
              </w:rPr>
              <w:t xml:space="preserve">Seguridad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C">
            <w:pPr>
              <w:jc w:val="center"/>
              <w:rPr/>
            </w:pPr>
            <w:r w:rsidDel="00000000" w:rsidR="00000000" w:rsidRPr="00000000">
              <w:rPr>
                <w:sz w:val="19"/>
                <w:szCs w:val="19"/>
                <w:rtl w:val="0"/>
              </w:rPr>
              <w:t xml:space="preserve">CP-01-04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sz w:val="19"/>
                <w:szCs w:val="19"/>
                <w:rtl w:val="0"/>
              </w:rPr>
              <w:t xml:space="preserve">Validación Clave Única (Escenario 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E">
            <w:pPr>
              <w:rPr/>
            </w:pPr>
            <w:r w:rsidDel="00000000" w:rsidR="00000000" w:rsidRPr="00000000">
              <w:rPr>
                <w:sz w:val="19"/>
                <w:szCs w:val="19"/>
                <w:rtl w:val="0"/>
              </w:rPr>
              <w:t xml:space="preserve">Usuario prefiere autenticación estatal centralizada.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F">
            <w:pPr>
              <w:rPr/>
            </w:pPr>
            <w:r w:rsidDel="00000000" w:rsidR="00000000" w:rsidRPr="00000000">
              <w:rPr>
                <w:sz w:val="19"/>
                <w:szCs w:val="19"/>
                <w:rtl w:val="0"/>
              </w:rPr>
              <w:t xml:space="preserve">Hacer clic en 'Ingresar con Clave Única'.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rPr/>
            </w:pPr>
            <w:r w:rsidDel="00000000" w:rsidR="00000000" w:rsidRPr="00000000">
              <w:rPr>
                <w:sz w:val="19"/>
                <w:szCs w:val="19"/>
                <w:rtl w:val="0"/>
              </w:rPr>
              <w:t xml:space="preserve">El sistema redirige de inmediato mediante protocolo OpenID Connect al portal oficial de GobDigital.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jc w:val="center"/>
              <w:rPr/>
            </w:pPr>
            <w:r w:rsidDel="00000000" w:rsidR="00000000" w:rsidRPr="00000000">
              <w:rPr>
                <w:sz w:val="19"/>
                <w:szCs w:val="19"/>
                <w:rtl w:val="0"/>
              </w:rPr>
              <w:t xml:space="preserve">Integración</w:t>
            </w:r>
            <w:r w:rsidDel="00000000" w:rsidR="00000000" w:rsidRPr="00000000">
              <w:rPr>
                <w:rtl w:val="0"/>
              </w:rPr>
            </w:r>
          </w:p>
        </w:tc>
      </w:tr>
    </w:tbl>
    <w:p w:rsidR="00000000" w:rsidDel="00000000" w:rsidP="00000000" w:rsidRDefault="00000000" w:rsidRPr="00000000" w14:paraId="00000042">
      <w:pPr>
        <w:spacing w:after="240" w:lineRule="auto"/>
        <w:rPr/>
      </w:pPr>
      <w:r w:rsidDel="00000000" w:rsidR="00000000" w:rsidRPr="00000000">
        <w:rPr>
          <w:rtl w:val="0"/>
        </w:rPr>
      </w:r>
    </w:p>
    <w:p w:rsidR="00000000" w:rsidDel="00000000" w:rsidP="00000000" w:rsidRDefault="00000000" w:rsidRPr="00000000" w14:paraId="00000043">
      <w:pPr>
        <w:keepNext w:val="1"/>
        <w:spacing w:after="80" w:before="240" w:lineRule="auto"/>
        <w:rPr/>
      </w:pPr>
      <w:r w:rsidDel="00000000" w:rsidR="00000000" w:rsidRPr="00000000">
        <w:rPr>
          <w:b w:val="1"/>
          <w:bCs w:val="1"/>
          <w:color w:val="2e75b6"/>
          <w:sz w:val="28"/>
          <w:szCs w:val="28"/>
          <w:rtl w:val="0"/>
        </w:rPr>
        <w:t xml:space="preserve">4.2. Cases de Prueba para HU-02: Visualización de Beneficios Disponibles</w:t>
      </w:r>
      <w:r w:rsidDel="00000000" w:rsidR="00000000" w:rsidRPr="00000000">
        <w:rPr>
          <w:rtl w:val="0"/>
        </w:rPr>
      </w:r>
    </w:p>
    <w:tbl>
      <w:tblPr>
        <w:tblStyle w:val="Table2"/>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1f4e78" w:val="clear"/>
            <w:tcMar>
              <w:top w:w="120.0" w:type="dxa"/>
              <w:left w:w="100.0" w:type="dxa"/>
              <w:bottom w:w="120.0" w:type="dxa"/>
              <w:right w:w="100.0" w:type="dxa"/>
            </w:tcMar>
          </w:tcPr>
          <w:p w:rsidR="00000000" w:rsidDel="00000000" w:rsidP="00000000" w:rsidRDefault="00000000" w:rsidRPr="00000000" w14:paraId="00000044">
            <w:pPr>
              <w:jc w:val="center"/>
              <w:rPr/>
            </w:pPr>
            <w:r w:rsidDel="00000000" w:rsidR="00000000" w:rsidRPr="00000000">
              <w:rPr>
                <w:b w:val="1"/>
                <w:bCs w:val="1"/>
                <w:color w:val="ffffff"/>
                <w:sz w:val="20"/>
                <w:szCs w:val="20"/>
                <w:rtl w:val="0"/>
              </w:rPr>
              <w:t xml:space="preserve">ID Caso</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45">
            <w:pPr>
              <w:jc w:val="center"/>
              <w:rPr/>
            </w:pPr>
            <w:r w:rsidDel="00000000" w:rsidR="00000000" w:rsidRPr="00000000">
              <w:rPr>
                <w:b w:val="1"/>
                <w:bCs w:val="1"/>
                <w:color w:val="ffffff"/>
                <w:sz w:val="20"/>
                <w:szCs w:val="20"/>
                <w:rtl w:val="0"/>
              </w:rPr>
              <w:t xml:space="preserve">Historia / Escenario</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46">
            <w:pPr>
              <w:jc w:val="center"/>
              <w:rPr/>
            </w:pPr>
            <w:r w:rsidDel="00000000" w:rsidR="00000000" w:rsidRPr="00000000">
              <w:rPr>
                <w:b w:val="1"/>
                <w:bCs w:val="1"/>
                <w:color w:val="ffffff"/>
                <w:sz w:val="20"/>
                <w:szCs w:val="20"/>
                <w:rtl w:val="0"/>
              </w:rPr>
              <w:t xml:space="preserve">Contexto / Datos de Entrada</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47">
            <w:pPr>
              <w:jc w:val="center"/>
              <w:rPr/>
            </w:pPr>
            <w:r w:rsidDel="00000000" w:rsidR="00000000" w:rsidRPr="00000000">
              <w:rPr>
                <w:b w:val="1"/>
                <w:bCs w:val="1"/>
                <w:color w:val="ffffff"/>
                <w:sz w:val="20"/>
                <w:szCs w:val="20"/>
                <w:rtl w:val="0"/>
              </w:rPr>
              <w:t xml:space="preserve">Acción (Evento)</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48">
            <w:pPr>
              <w:jc w:val="center"/>
              <w:rPr/>
            </w:pPr>
            <w:r w:rsidDel="00000000" w:rsidR="00000000" w:rsidRPr="00000000">
              <w:rPr>
                <w:b w:val="1"/>
                <w:bCs w:val="1"/>
                <w:color w:val="ffffff"/>
                <w:sz w:val="20"/>
                <w:szCs w:val="20"/>
                <w:rtl w:val="0"/>
              </w:rPr>
              <w:t xml:space="preserve">Resultado Esperado</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49">
            <w:pPr>
              <w:jc w:val="center"/>
              <w:rPr/>
            </w:pPr>
            <w:r w:rsidDel="00000000" w:rsidR="00000000" w:rsidRPr="00000000">
              <w:rPr>
                <w:b w:val="1"/>
                <w:bCs w:val="1"/>
                <w:color w:val="ffffff"/>
                <w:sz w:val="20"/>
                <w:szCs w:val="20"/>
                <w:rtl w:val="0"/>
              </w:rPr>
              <w:t xml:space="preserve">Tipo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A">
            <w:pPr>
              <w:jc w:val="center"/>
              <w:rPr/>
            </w:pPr>
            <w:r w:rsidDel="00000000" w:rsidR="00000000" w:rsidRPr="00000000">
              <w:rPr>
                <w:sz w:val="19"/>
                <w:szCs w:val="19"/>
                <w:rtl w:val="0"/>
              </w:rPr>
              <w:t xml:space="preserve">CP-02-01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rPr/>
            </w:pPr>
            <w:r w:rsidDel="00000000" w:rsidR="00000000" w:rsidRPr="00000000">
              <w:rPr>
                <w:sz w:val="19"/>
                <w:szCs w:val="19"/>
                <w:rtl w:val="0"/>
              </w:rPr>
              <w:t xml:space="preserve">Visualización Segmentada (Escenario 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C">
            <w:pPr>
              <w:rPr/>
            </w:pPr>
            <w:r w:rsidDel="00000000" w:rsidR="00000000" w:rsidRPr="00000000">
              <w:rPr>
                <w:sz w:val="19"/>
                <w:szCs w:val="19"/>
                <w:rtl w:val="0"/>
              </w:rPr>
              <w:t xml:space="preserve">RUT con subsidios pre-aprobados vigentes en las bases del Estado.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D">
            <w:pPr>
              <w:rPr/>
            </w:pPr>
            <w:r w:rsidDel="00000000" w:rsidR="00000000" w:rsidRPr="00000000">
              <w:rPr>
                <w:sz w:val="19"/>
                <w:szCs w:val="19"/>
                <w:rtl w:val="0"/>
              </w:rPr>
              <w:t xml:space="preserve">Carga inicial de la interfaz de resultados.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E">
            <w:pPr>
              <w:rPr/>
            </w:pPr>
            <w:r w:rsidDel="00000000" w:rsidR="00000000" w:rsidRPr="00000000">
              <w:rPr>
                <w:sz w:val="19"/>
                <w:szCs w:val="19"/>
                <w:rtl w:val="0"/>
              </w:rPr>
              <w:t xml:space="preserve">Se renderizan tarjetas gráficas individuales que incluyen obligatoriamente: nombre, descripción y botón 'Postular'.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F">
            <w:pPr>
              <w:jc w:val="center"/>
              <w:rPr/>
            </w:pPr>
            <w:r w:rsidDel="00000000" w:rsidR="00000000" w:rsidRPr="00000000">
              <w:rPr>
                <w:sz w:val="19"/>
                <w:szCs w:val="19"/>
                <w:rtl w:val="0"/>
              </w:rPr>
              <w:t xml:space="preserve">Funcional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0">
            <w:pPr>
              <w:jc w:val="center"/>
              <w:rPr/>
            </w:pPr>
            <w:r w:rsidDel="00000000" w:rsidR="00000000" w:rsidRPr="00000000">
              <w:rPr>
                <w:sz w:val="19"/>
                <w:szCs w:val="19"/>
                <w:rtl w:val="0"/>
              </w:rPr>
              <w:t xml:space="preserve">CP-02-02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rPr/>
            </w:pPr>
            <w:r w:rsidDel="00000000" w:rsidR="00000000" w:rsidRPr="00000000">
              <w:rPr>
                <w:sz w:val="19"/>
                <w:szCs w:val="19"/>
                <w:rtl w:val="0"/>
              </w:rPr>
              <w:t xml:space="preserve">Usuario sin Beneficios (Escenario 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rPr/>
            </w:pPr>
            <w:r w:rsidDel="00000000" w:rsidR="00000000" w:rsidRPr="00000000">
              <w:rPr>
                <w:sz w:val="19"/>
                <w:szCs w:val="19"/>
                <w:rtl w:val="0"/>
              </w:rPr>
              <w:t xml:space="preserve">RUT limpio que no cumple con las bases del motor de consulta de subsidios.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3">
            <w:pPr>
              <w:rPr/>
            </w:pPr>
            <w:r w:rsidDel="00000000" w:rsidR="00000000" w:rsidRPr="00000000">
              <w:rPr>
                <w:sz w:val="19"/>
                <w:szCs w:val="19"/>
                <w:rtl w:val="0"/>
              </w:rPr>
              <w:t xml:space="preserve">Procesamiento final del motor de cruce.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rPr/>
            </w:pPr>
            <w:r w:rsidDel="00000000" w:rsidR="00000000" w:rsidRPr="00000000">
              <w:rPr>
                <w:sz w:val="19"/>
                <w:szCs w:val="19"/>
                <w:rtl w:val="0"/>
              </w:rPr>
              <w:t xml:space="preserve">La pantalla muestra un mensaje informativo centralizado: 'Actualmente no existen registros asociados a su perfil'.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5">
            <w:pPr>
              <w:jc w:val="center"/>
              <w:rPr/>
            </w:pPr>
            <w:r w:rsidDel="00000000" w:rsidR="00000000" w:rsidRPr="00000000">
              <w:rPr>
                <w:sz w:val="19"/>
                <w:szCs w:val="19"/>
                <w:rtl w:val="0"/>
              </w:rPr>
              <w:t xml:space="preserve">Funcional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6">
            <w:pPr>
              <w:jc w:val="center"/>
              <w:rPr/>
            </w:pPr>
            <w:r w:rsidDel="00000000" w:rsidR="00000000" w:rsidRPr="00000000">
              <w:rPr>
                <w:sz w:val="19"/>
                <w:szCs w:val="19"/>
                <w:rtl w:val="0"/>
              </w:rPr>
              <w:t xml:space="preserve">CP-02-03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sz w:val="19"/>
                <w:szCs w:val="19"/>
                <w:rtl w:val="0"/>
              </w:rPr>
              <w:t xml:space="preserve">Falla en API Externa (Escenario 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8">
            <w:pPr>
              <w:rPr/>
            </w:pPr>
            <w:r w:rsidDel="00000000" w:rsidR="00000000" w:rsidRPr="00000000">
              <w:rPr>
                <w:sz w:val="19"/>
                <w:szCs w:val="19"/>
                <w:rtl w:val="0"/>
              </w:rPr>
              <w:t xml:space="preserve">Servidor de una institución (ej. SENCE) caído o fuera de línea (HTTP 503).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9">
            <w:pPr>
              <w:rPr/>
            </w:pPr>
            <w:r w:rsidDel="00000000" w:rsidR="00000000" w:rsidRPr="00000000">
              <w:rPr>
                <w:sz w:val="19"/>
                <w:szCs w:val="19"/>
                <w:rtl w:val="0"/>
              </w:rPr>
              <w:t xml:space="preserve">Durante la carga paralela asíncrona.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A">
            <w:pPr>
              <w:rPr/>
            </w:pPr>
            <w:r w:rsidDel="00000000" w:rsidR="00000000" w:rsidRPr="00000000">
              <w:rPr>
                <w:sz w:val="19"/>
                <w:szCs w:val="19"/>
                <w:rtl w:val="0"/>
              </w:rPr>
              <w:t xml:space="preserve">El portal unifica los datos de los demás ministerios y marca la sección del SENCE como 'Servicio no disponible temporalmente'.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B">
            <w:pPr>
              <w:jc w:val="center"/>
              <w:rPr/>
            </w:pPr>
            <w:r w:rsidDel="00000000" w:rsidR="00000000" w:rsidRPr="00000000">
              <w:rPr>
                <w:sz w:val="19"/>
                <w:szCs w:val="19"/>
                <w:rtl w:val="0"/>
              </w:rPr>
              <w:t xml:space="preserve">Fiabilidad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C">
            <w:pPr>
              <w:jc w:val="center"/>
              <w:rPr/>
            </w:pPr>
            <w:r w:rsidDel="00000000" w:rsidR="00000000" w:rsidRPr="00000000">
              <w:rPr>
                <w:sz w:val="19"/>
                <w:szCs w:val="19"/>
                <w:rtl w:val="0"/>
              </w:rPr>
              <w:t xml:space="preserve">CP-02-04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rPr/>
            </w:pPr>
            <w:r w:rsidDel="00000000" w:rsidR="00000000" w:rsidRPr="00000000">
              <w:rPr>
                <w:sz w:val="19"/>
                <w:szCs w:val="19"/>
                <w:rtl w:val="0"/>
              </w:rPr>
              <w:t xml:space="preserve">Redirección a Postulación (Escenario 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rPr/>
            </w:pPr>
            <w:r w:rsidDel="00000000" w:rsidR="00000000" w:rsidRPr="00000000">
              <w:rPr>
                <w:sz w:val="19"/>
                <w:szCs w:val="19"/>
                <w:rtl w:val="0"/>
              </w:rPr>
              <w:t xml:space="preserve">Usuario visualiza tarjeta de un beneficio disponible.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sz w:val="19"/>
                <w:szCs w:val="19"/>
                <w:rtl w:val="0"/>
              </w:rPr>
              <w:t xml:space="preserve">Hacer clic sobre el botón interactivo 'Postular'.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sz w:val="19"/>
                <w:szCs w:val="19"/>
                <w:rtl w:val="0"/>
              </w:rPr>
              <w:t xml:space="preserve">El navegador web abre de forma obligatoria una pestaña nueva externa apuntando a la URL oficial (ej. ChileAtiende).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1">
            <w:pPr>
              <w:jc w:val="center"/>
              <w:rPr/>
            </w:pPr>
            <w:r w:rsidDel="00000000" w:rsidR="00000000" w:rsidRPr="00000000">
              <w:rPr>
                <w:sz w:val="19"/>
                <w:szCs w:val="19"/>
                <w:rtl w:val="0"/>
              </w:rPr>
              <w:t xml:space="preserve">Funcional</w:t>
            </w:r>
            <w:r w:rsidDel="00000000" w:rsidR="00000000" w:rsidRPr="00000000">
              <w:rPr>
                <w:rtl w:val="0"/>
              </w:rPr>
            </w:r>
          </w:p>
        </w:tc>
      </w:tr>
    </w:tbl>
    <w:p w:rsidR="00000000" w:rsidDel="00000000" w:rsidP="00000000" w:rsidRDefault="00000000" w:rsidRPr="00000000" w14:paraId="00000062">
      <w:pPr>
        <w:spacing w:after="240" w:lineRule="auto"/>
        <w:rPr/>
      </w:pPr>
      <w:r w:rsidDel="00000000" w:rsidR="00000000" w:rsidRPr="00000000">
        <w:rPr>
          <w:rtl w:val="0"/>
        </w:rPr>
      </w:r>
    </w:p>
    <w:p w:rsidR="00000000" w:rsidDel="00000000" w:rsidP="00000000" w:rsidRDefault="00000000" w:rsidRPr="00000000" w14:paraId="00000063">
      <w:pPr>
        <w:keepNext w:val="1"/>
        <w:spacing w:after="80" w:before="240" w:lineRule="auto"/>
        <w:rPr/>
      </w:pPr>
      <w:r w:rsidDel="00000000" w:rsidR="00000000" w:rsidRPr="00000000">
        <w:rPr>
          <w:b w:val="1"/>
          <w:bCs w:val="1"/>
          <w:color w:val="2e75b6"/>
          <w:sz w:val="28"/>
          <w:szCs w:val="28"/>
          <w:rtl w:val="0"/>
        </w:rPr>
        <w:t xml:space="preserve">4.3. Cases de Prueba para HU-03: Motivos de Beneficios Rechazados</w:t>
      </w:r>
      <w:r w:rsidDel="00000000" w:rsidR="00000000" w:rsidRPr="00000000">
        <w:rPr>
          <w:rtl w:val="0"/>
        </w:rPr>
      </w:r>
    </w:p>
    <w:tbl>
      <w:tblPr>
        <w:tblStyle w:val="Table3"/>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1f4e78" w:val="clear"/>
            <w:tcMar>
              <w:top w:w="120.0" w:type="dxa"/>
              <w:left w:w="100.0" w:type="dxa"/>
              <w:bottom w:w="120.0" w:type="dxa"/>
              <w:right w:w="100.0" w:type="dxa"/>
            </w:tcMar>
          </w:tcPr>
          <w:p w:rsidR="00000000" w:rsidDel="00000000" w:rsidP="00000000" w:rsidRDefault="00000000" w:rsidRPr="00000000" w14:paraId="00000064">
            <w:pPr>
              <w:jc w:val="center"/>
              <w:rPr/>
            </w:pPr>
            <w:r w:rsidDel="00000000" w:rsidR="00000000" w:rsidRPr="00000000">
              <w:rPr>
                <w:b w:val="1"/>
                <w:bCs w:val="1"/>
                <w:color w:val="ffffff"/>
                <w:sz w:val="20"/>
                <w:szCs w:val="20"/>
                <w:rtl w:val="0"/>
              </w:rPr>
              <w:t xml:space="preserve">ID Caso</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65">
            <w:pPr>
              <w:jc w:val="center"/>
              <w:rPr/>
            </w:pPr>
            <w:r w:rsidDel="00000000" w:rsidR="00000000" w:rsidRPr="00000000">
              <w:rPr>
                <w:b w:val="1"/>
                <w:bCs w:val="1"/>
                <w:color w:val="ffffff"/>
                <w:sz w:val="20"/>
                <w:szCs w:val="20"/>
                <w:rtl w:val="0"/>
              </w:rPr>
              <w:t xml:space="preserve">Historia / Escenario</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66">
            <w:pPr>
              <w:jc w:val="center"/>
              <w:rPr/>
            </w:pPr>
            <w:r w:rsidDel="00000000" w:rsidR="00000000" w:rsidRPr="00000000">
              <w:rPr>
                <w:b w:val="1"/>
                <w:bCs w:val="1"/>
                <w:color w:val="ffffff"/>
                <w:sz w:val="20"/>
                <w:szCs w:val="20"/>
                <w:rtl w:val="0"/>
              </w:rPr>
              <w:t xml:space="preserve">Contexto / Datos de Entrada</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67">
            <w:pPr>
              <w:jc w:val="center"/>
              <w:rPr/>
            </w:pPr>
            <w:r w:rsidDel="00000000" w:rsidR="00000000" w:rsidRPr="00000000">
              <w:rPr>
                <w:b w:val="1"/>
                <w:bCs w:val="1"/>
                <w:color w:val="ffffff"/>
                <w:sz w:val="20"/>
                <w:szCs w:val="20"/>
                <w:rtl w:val="0"/>
              </w:rPr>
              <w:t xml:space="preserve">Acción (Evento)</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68">
            <w:pPr>
              <w:jc w:val="center"/>
              <w:rPr/>
            </w:pPr>
            <w:r w:rsidDel="00000000" w:rsidR="00000000" w:rsidRPr="00000000">
              <w:rPr>
                <w:b w:val="1"/>
                <w:bCs w:val="1"/>
                <w:color w:val="ffffff"/>
                <w:sz w:val="20"/>
                <w:szCs w:val="20"/>
                <w:rtl w:val="0"/>
              </w:rPr>
              <w:t xml:space="preserve">Resultado Esperado</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69">
            <w:pPr>
              <w:jc w:val="center"/>
              <w:rPr/>
            </w:pPr>
            <w:r w:rsidDel="00000000" w:rsidR="00000000" w:rsidRPr="00000000">
              <w:rPr>
                <w:b w:val="1"/>
                <w:bCs w:val="1"/>
                <w:color w:val="ffffff"/>
                <w:sz w:val="20"/>
                <w:szCs w:val="20"/>
                <w:rtl w:val="0"/>
              </w:rPr>
              <w:t xml:space="preserve">Tipo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A">
            <w:pPr>
              <w:jc w:val="center"/>
              <w:rPr/>
            </w:pPr>
            <w:r w:rsidDel="00000000" w:rsidR="00000000" w:rsidRPr="00000000">
              <w:rPr>
                <w:sz w:val="19"/>
                <w:szCs w:val="19"/>
                <w:rtl w:val="0"/>
              </w:rPr>
              <w:t xml:space="preserve">CP-03-01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B">
            <w:pPr>
              <w:rPr/>
            </w:pPr>
            <w:r w:rsidDel="00000000" w:rsidR="00000000" w:rsidRPr="00000000">
              <w:rPr>
                <w:sz w:val="19"/>
                <w:szCs w:val="19"/>
                <w:rtl w:val="0"/>
              </w:rPr>
              <w:t xml:space="preserve">Transparencia de Rechazo (Escenario 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rPr/>
            </w:pPr>
            <w:r w:rsidDel="00000000" w:rsidR="00000000" w:rsidRPr="00000000">
              <w:rPr>
                <w:sz w:val="19"/>
                <w:szCs w:val="19"/>
                <w:rtl w:val="0"/>
              </w:rPr>
              <w:t xml:space="preserve">Ciudadano supera el tramo base del Registro Social de Hogares (RSH).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D">
            <w:pPr>
              <w:rPr/>
            </w:pPr>
            <w:r w:rsidDel="00000000" w:rsidR="00000000" w:rsidRPr="00000000">
              <w:rPr>
                <w:sz w:val="19"/>
                <w:szCs w:val="19"/>
                <w:rtl w:val="0"/>
              </w:rPr>
              <w:t xml:space="preserve">Visualización de la sección de exclusión.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E">
            <w:pPr>
              <w:rPr/>
            </w:pPr>
            <w:r w:rsidDel="00000000" w:rsidR="00000000" w:rsidRPr="00000000">
              <w:rPr>
                <w:sz w:val="19"/>
                <w:szCs w:val="19"/>
                <w:rtl w:val="0"/>
              </w:rPr>
              <w:t xml:space="preserve">El sistema despliega una alerta clara con el texto explícito: 'Motivo: Supera el 40% de vulnerabilidad'.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F">
            <w:pPr>
              <w:jc w:val="center"/>
              <w:rPr/>
            </w:pPr>
            <w:r w:rsidDel="00000000" w:rsidR="00000000" w:rsidRPr="00000000">
              <w:rPr>
                <w:sz w:val="19"/>
                <w:szCs w:val="19"/>
                <w:rtl w:val="0"/>
              </w:rPr>
              <w:t xml:space="preserve">Funcional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0">
            <w:pPr>
              <w:jc w:val="center"/>
              <w:rPr/>
            </w:pPr>
            <w:r w:rsidDel="00000000" w:rsidR="00000000" w:rsidRPr="00000000">
              <w:rPr>
                <w:sz w:val="19"/>
                <w:szCs w:val="19"/>
                <w:rtl w:val="0"/>
              </w:rPr>
              <w:t xml:space="preserve">CP-03-02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1">
            <w:pPr>
              <w:rPr/>
            </w:pPr>
            <w:r w:rsidDel="00000000" w:rsidR="00000000" w:rsidRPr="00000000">
              <w:rPr>
                <w:sz w:val="19"/>
                <w:szCs w:val="19"/>
                <w:rtl w:val="0"/>
              </w:rPr>
              <w:t xml:space="preserve">Detalle de Requisito Faltante (Escenario 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2">
            <w:pPr>
              <w:rPr/>
            </w:pPr>
            <w:r w:rsidDel="00000000" w:rsidR="00000000" w:rsidRPr="00000000">
              <w:rPr>
                <w:sz w:val="19"/>
                <w:szCs w:val="19"/>
                <w:rtl w:val="0"/>
              </w:rPr>
              <w:t xml:space="preserve">Exclusión por vulnerabilidad socioeconómica específica.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3">
            <w:pPr>
              <w:rPr/>
            </w:pPr>
            <w:r w:rsidDel="00000000" w:rsidR="00000000" w:rsidRPr="00000000">
              <w:rPr>
                <w:sz w:val="19"/>
                <w:szCs w:val="19"/>
                <w:rtl w:val="0"/>
              </w:rPr>
              <w:t xml:space="preserve">Hacer clic para expandir la tarjeta del beneficio.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4">
            <w:pPr>
              <w:rPr/>
            </w:pPr>
            <w:r w:rsidDel="00000000" w:rsidR="00000000" w:rsidRPr="00000000">
              <w:rPr>
                <w:sz w:val="19"/>
                <w:szCs w:val="19"/>
                <w:rtl w:val="0"/>
              </w:rPr>
              <w:t xml:space="preserve">Muestra la comparación matemática de valores límite: 'Su tramo actual (80%) supera el máximo permitido (60%)'.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5">
            <w:pPr>
              <w:jc w:val="center"/>
              <w:rPr/>
            </w:pPr>
            <w:r w:rsidDel="00000000" w:rsidR="00000000" w:rsidRPr="00000000">
              <w:rPr>
                <w:sz w:val="19"/>
                <w:szCs w:val="19"/>
                <w:rtl w:val="0"/>
              </w:rPr>
              <w:t xml:space="preserve">Funcional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6">
            <w:pPr>
              <w:jc w:val="center"/>
              <w:rPr/>
            </w:pPr>
            <w:r w:rsidDel="00000000" w:rsidR="00000000" w:rsidRPr="00000000">
              <w:rPr>
                <w:sz w:val="19"/>
                <w:szCs w:val="19"/>
                <w:rtl w:val="0"/>
              </w:rPr>
              <w:t xml:space="preserve">CP-03-03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7">
            <w:pPr>
              <w:rPr/>
            </w:pPr>
            <w:r w:rsidDel="00000000" w:rsidR="00000000" w:rsidRPr="00000000">
              <w:rPr>
                <w:sz w:val="19"/>
                <w:szCs w:val="19"/>
                <w:rtl w:val="0"/>
              </w:rPr>
              <w:t xml:space="preserve">Múltiples Requisitos (Escenario 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8">
            <w:pPr>
              <w:rPr/>
            </w:pPr>
            <w:r w:rsidDel="00000000" w:rsidR="00000000" w:rsidRPr="00000000">
              <w:rPr>
                <w:sz w:val="19"/>
                <w:szCs w:val="19"/>
                <w:rtl w:val="0"/>
              </w:rPr>
              <w:t xml:space="preserve">Usuario no cumple con dos o más criterios base (ej. edad mínima y tramo RSH).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9">
            <w:pPr>
              <w:rPr/>
            </w:pPr>
            <w:r w:rsidDel="00000000" w:rsidR="00000000" w:rsidRPr="00000000">
              <w:rPr>
                <w:sz w:val="19"/>
                <w:szCs w:val="19"/>
                <w:rtl w:val="0"/>
              </w:rPr>
              <w:t xml:space="preserve">Expandir la información de exclusión.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A">
            <w:pPr>
              <w:rPr/>
            </w:pPr>
            <w:r w:rsidDel="00000000" w:rsidR="00000000" w:rsidRPr="00000000">
              <w:rPr>
                <w:sz w:val="19"/>
                <w:szCs w:val="19"/>
                <w:rtl w:val="0"/>
              </w:rPr>
              <w:t xml:space="preserve">Se renderiza una lista ordenada con viñetas estandarizadas detallando de forma exacta todos los requisitos incumplidos.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B">
            <w:pPr>
              <w:jc w:val="center"/>
              <w:rPr/>
            </w:pPr>
            <w:r w:rsidDel="00000000" w:rsidR="00000000" w:rsidRPr="00000000">
              <w:rPr>
                <w:sz w:val="19"/>
                <w:szCs w:val="19"/>
                <w:rtl w:val="0"/>
              </w:rPr>
              <w:t xml:space="preserve">Funcional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C">
            <w:pPr>
              <w:jc w:val="center"/>
              <w:rPr/>
            </w:pPr>
            <w:r w:rsidDel="00000000" w:rsidR="00000000" w:rsidRPr="00000000">
              <w:rPr>
                <w:sz w:val="19"/>
                <w:szCs w:val="19"/>
                <w:rtl w:val="0"/>
              </w:rPr>
              <w:t xml:space="preserve">CP-03-04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D">
            <w:pPr>
              <w:rPr/>
            </w:pPr>
            <w:r w:rsidDel="00000000" w:rsidR="00000000" w:rsidRPr="00000000">
              <w:rPr>
                <w:sz w:val="19"/>
                <w:szCs w:val="19"/>
                <w:rtl w:val="0"/>
              </w:rPr>
              <w:t xml:space="preserve">Apoyo para Actualización (Escenario 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E">
            <w:pPr>
              <w:rPr/>
            </w:pPr>
            <w:r w:rsidDel="00000000" w:rsidR="00000000" w:rsidRPr="00000000">
              <w:rPr>
                <w:sz w:val="19"/>
                <w:szCs w:val="19"/>
                <w:rtl w:val="0"/>
              </w:rPr>
              <w:t xml:space="preserve">Rechazo gatillado por datos del Registro Social de Hogares.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F">
            <w:pPr>
              <w:rPr/>
            </w:pPr>
            <w:r w:rsidDel="00000000" w:rsidR="00000000" w:rsidRPr="00000000">
              <w:rPr>
                <w:sz w:val="19"/>
                <w:szCs w:val="19"/>
                <w:rtl w:val="0"/>
              </w:rPr>
              <w:t xml:space="preserve">Carga de la descripción detallada del rechazo.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0">
            <w:pPr>
              <w:rPr/>
            </w:pPr>
            <w:r w:rsidDel="00000000" w:rsidR="00000000" w:rsidRPr="00000000">
              <w:rPr>
                <w:sz w:val="19"/>
                <w:szCs w:val="19"/>
                <w:rtl w:val="0"/>
              </w:rPr>
              <w:t xml:space="preserve">Se anexa de forma dinámica un hipervínculo que indica: 'Actualice sus datos en el portal del RSH' dirigiendo a su web oficial.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1">
            <w:pPr>
              <w:jc w:val="center"/>
              <w:rPr/>
            </w:pPr>
            <w:r w:rsidDel="00000000" w:rsidR="00000000" w:rsidRPr="00000000">
              <w:rPr>
                <w:sz w:val="19"/>
                <w:szCs w:val="19"/>
                <w:rtl w:val="0"/>
              </w:rPr>
              <w:t xml:space="preserve">Usabilidad</w:t>
            </w:r>
            <w:r w:rsidDel="00000000" w:rsidR="00000000" w:rsidRPr="00000000">
              <w:rPr>
                <w:rtl w:val="0"/>
              </w:rPr>
            </w:r>
          </w:p>
        </w:tc>
      </w:tr>
    </w:tbl>
    <w:p w:rsidR="00000000" w:rsidDel="00000000" w:rsidP="00000000" w:rsidRDefault="00000000" w:rsidRPr="00000000" w14:paraId="00000082">
      <w:pPr>
        <w:spacing w:after="240" w:lineRule="auto"/>
        <w:rPr/>
      </w:pPr>
      <w:r w:rsidDel="00000000" w:rsidR="00000000" w:rsidRPr="00000000">
        <w:rPr>
          <w:rtl w:val="0"/>
        </w:rPr>
      </w:r>
    </w:p>
    <w:p w:rsidR="00000000" w:rsidDel="00000000" w:rsidP="00000000" w:rsidRDefault="00000000" w:rsidRPr="00000000" w14:paraId="00000083">
      <w:pPr>
        <w:keepNext w:val="1"/>
        <w:spacing w:after="80" w:before="240" w:lineRule="auto"/>
        <w:rPr/>
      </w:pPr>
      <w:r w:rsidDel="00000000" w:rsidR="00000000" w:rsidRPr="00000000">
        <w:rPr>
          <w:b w:val="1"/>
          <w:bCs w:val="1"/>
          <w:color w:val="2e75b6"/>
          <w:sz w:val="28"/>
          <w:szCs w:val="28"/>
          <w:rtl w:val="0"/>
        </w:rPr>
        <w:t xml:space="preserve">4.4. Cases de Prueba para HU-04: Gestión y Cierre de Sesión Seguro</w:t>
      </w:r>
      <w:r w:rsidDel="00000000" w:rsidR="00000000" w:rsidRPr="00000000">
        <w:rPr>
          <w:rtl w:val="0"/>
        </w:rPr>
      </w:r>
    </w:p>
    <w:tbl>
      <w:tblPr>
        <w:tblStyle w:val="Table4"/>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1f4e78" w:val="clear"/>
            <w:tcMar>
              <w:top w:w="120.0" w:type="dxa"/>
              <w:left w:w="100.0" w:type="dxa"/>
              <w:bottom w:w="120.0" w:type="dxa"/>
              <w:right w:w="100.0" w:type="dxa"/>
            </w:tcMar>
          </w:tcPr>
          <w:p w:rsidR="00000000" w:rsidDel="00000000" w:rsidP="00000000" w:rsidRDefault="00000000" w:rsidRPr="00000000" w14:paraId="00000084">
            <w:pPr>
              <w:jc w:val="center"/>
              <w:rPr/>
            </w:pPr>
            <w:r w:rsidDel="00000000" w:rsidR="00000000" w:rsidRPr="00000000">
              <w:rPr>
                <w:b w:val="1"/>
                <w:bCs w:val="1"/>
                <w:color w:val="ffffff"/>
                <w:sz w:val="20"/>
                <w:szCs w:val="20"/>
                <w:rtl w:val="0"/>
              </w:rPr>
              <w:t xml:space="preserve">ID Caso</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85">
            <w:pPr>
              <w:jc w:val="center"/>
              <w:rPr/>
            </w:pPr>
            <w:r w:rsidDel="00000000" w:rsidR="00000000" w:rsidRPr="00000000">
              <w:rPr>
                <w:b w:val="1"/>
                <w:bCs w:val="1"/>
                <w:color w:val="ffffff"/>
                <w:sz w:val="20"/>
                <w:szCs w:val="20"/>
                <w:rtl w:val="0"/>
              </w:rPr>
              <w:t xml:space="preserve">Historia / Escenario</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86">
            <w:pPr>
              <w:jc w:val="center"/>
              <w:rPr/>
            </w:pPr>
            <w:r w:rsidDel="00000000" w:rsidR="00000000" w:rsidRPr="00000000">
              <w:rPr>
                <w:b w:val="1"/>
                <w:bCs w:val="1"/>
                <w:color w:val="ffffff"/>
                <w:sz w:val="20"/>
                <w:szCs w:val="20"/>
                <w:rtl w:val="0"/>
              </w:rPr>
              <w:t xml:space="preserve">Contexto / Datos de Entrada</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87">
            <w:pPr>
              <w:jc w:val="center"/>
              <w:rPr/>
            </w:pPr>
            <w:r w:rsidDel="00000000" w:rsidR="00000000" w:rsidRPr="00000000">
              <w:rPr>
                <w:b w:val="1"/>
                <w:bCs w:val="1"/>
                <w:color w:val="ffffff"/>
                <w:sz w:val="20"/>
                <w:szCs w:val="20"/>
                <w:rtl w:val="0"/>
              </w:rPr>
              <w:t xml:space="preserve">Acción (Evento)</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88">
            <w:pPr>
              <w:jc w:val="center"/>
              <w:rPr/>
            </w:pPr>
            <w:r w:rsidDel="00000000" w:rsidR="00000000" w:rsidRPr="00000000">
              <w:rPr>
                <w:b w:val="1"/>
                <w:bCs w:val="1"/>
                <w:color w:val="ffffff"/>
                <w:sz w:val="20"/>
                <w:szCs w:val="20"/>
                <w:rtl w:val="0"/>
              </w:rPr>
              <w:t xml:space="preserve">Resultado Esperado</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89">
            <w:pPr>
              <w:jc w:val="center"/>
              <w:rPr/>
            </w:pPr>
            <w:r w:rsidDel="00000000" w:rsidR="00000000" w:rsidRPr="00000000">
              <w:rPr>
                <w:b w:val="1"/>
                <w:bCs w:val="1"/>
                <w:color w:val="ffffff"/>
                <w:sz w:val="20"/>
                <w:szCs w:val="20"/>
                <w:rtl w:val="0"/>
              </w:rPr>
              <w:t xml:space="preserve">Tipo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A">
            <w:pPr>
              <w:jc w:val="center"/>
              <w:rPr/>
            </w:pPr>
            <w:r w:rsidDel="00000000" w:rsidR="00000000" w:rsidRPr="00000000">
              <w:rPr>
                <w:sz w:val="19"/>
                <w:szCs w:val="19"/>
                <w:rtl w:val="0"/>
              </w:rPr>
              <w:t xml:space="preserve">CP-04-01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B">
            <w:pPr>
              <w:rPr/>
            </w:pPr>
            <w:r w:rsidDel="00000000" w:rsidR="00000000" w:rsidRPr="00000000">
              <w:rPr>
                <w:sz w:val="19"/>
                <w:szCs w:val="19"/>
                <w:rtl w:val="0"/>
              </w:rPr>
              <w:t xml:space="preserve">Cierre y Limpieza (Escenario 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C">
            <w:pPr>
              <w:rPr/>
            </w:pPr>
            <w:r w:rsidDel="00000000" w:rsidR="00000000" w:rsidRPr="00000000">
              <w:rPr>
                <w:sz w:val="19"/>
                <w:szCs w:val="19"/>
                <w:rtl w:val="0"/>
              </w:rPr>
              <w:t xml:space="preserve">Sesión de usuario activa con datos en memoria RAM temporal.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D">
            <w:pPr>
              <w:rPr/>
            </w:pPr>
            <w:r w:rsidDel="00000000" w:rsidR="00000000" w:rsidRPr="00000000">
              <w:rPr>
                <w:sz w:val="19"/>
                <w:szCs w:val="19"/>
                <w:rtl w:val="0"/>
              </w:rPr>
              <w:t xml:space="preserve">Hacer clic en el botón 'Cerrar Sesión'.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E">
            <w:pPr>
              <w:rPr/>
            </w:pPr>
            <w:r w:rsidDel="00000000" w:rsidR="00000000" w:rsidRPr="00000000">
              <w:rPr>
                <w:sz w:val="19"/>
                <w:szCs w:val="19"/>
                <w:rtl w:val="0"/>
              </w:rPr>
              <w:t xml:space="preserve">El sistema borra los tokens de forma segura y redirige inmediatamente al Home de autenticación sin dejar residuos.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F">
            <w:pPr>
              <w:jc w:val="center"/>
              <w:rPr/>
            </w:pPr>
            <w:r w:rsidDel="00000000" w:rsidR="00000000" w:rsidRPr="00000000">
              <w:rPr>
                <w:sz w:val="19"/>
                <w:szCs w:val="19"/>
                <w:rtl w:val="0"/>
              </w:rPr>
              <w:t xml:space="preserve">Seguridad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0">
            <w:pPr>
              <w:jc w:val="center"/>
              <w:rPr/>
            </w:pPr>
            <w:r w:rsidDel="00000000" w:rsidR="00000000" w:rsidRPr="00000000">
              <w:rPr>
                <w:sz w:val="19"/>
                <w:szCs w:val="19"/>
                <w:rtl w:val="0"/>
              </w:rPr>
              <w:t xml:space="preserve">CP-04-02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1">
            <w:pPr>
              <w:rPr/>
            </w:pPr>
            <w:r w:rsidDel="00000000" w:rsidR="00000000" w:rsidRPr="00000000">
              <w:rPr>
                <w:sz w:val="19"/>
                <w:szCs w:val="19"/>
                <w:rtl w:val="0"/>
              </w:rPr>
              <w:t xml:space="preserve">Cierre por Inactividad (Escenario 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2">
            <w:pPr>
              <w:rPr/>
            </w:pPr>
            <w:r w:rsidDel="00000000" w:rsidR="00000000" w:rsidRPr="00000000">
              <w:rPr>
                <w:sz w:val="19"/>
                <w:szCs w:val="19"/>
                <w:rtl w:val="0"/>
              </w:rPr>
              <w:t xml:space="preserve">Inactividad total del cursor y teclado por un lapso exacto de 5 minutos.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3">
            <w:pPr>
              <w:rPr/>
            </w:pPr>
            <w:r w:rsidDel="00000000" w:rsidR="00000000" w:rsidRPr="00000000">
              <w:rPr>
                <w:sz w:val="19"/>
                <w:szCs w:val="19"/>
                <w:rtl w:val="0"/>
              </w:rPr>
              <w:t xml:space="preserve">Expiración automática del temporizador.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4">
            <w:pPr>
              <w:rPr/>
            </w:pPr>
            <w:r w:rsidDel="00000000" w:rsidR="00000000" w:rsidRPr="00000000">
              <w:rPr>
                <w:sz w:val="19"/>
                <w:szCs w:val="19"/>
                <w:rtl w:val="0"/>
              </w:rPr>
              <w:t xml:space="preserve">Se destruye el token JWT, se limpia la memoria volátil y redirige con el mensaje 'Sesión finalizada por seguridad'.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5">
            <w:pPr>
              <w:jc w:val="center"/>
              <w:rPr/>
            </w:pPr>
            <w:r w:rsidDel="00000000" w:rsidR="00000000" w:rsidRPr="00000000">
              <w:rPr>
                <w:sz w:val="19"/>
                <w:szCs w:val="19"/>
                <w:rtl w:val="0"/>
              </w:rPr>
              <w:t xml:space="preserve">Seguridad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6">
            <w:pPr>
              <w:jc w:val="center"/>
              <w:rPr/>
            </w:pPr>
            <w:r w:rsidDel="00000000" w:rsidR="00000000" w:rsidRPr="00000000">
              <w:rPr>
                <w:sz w:val="19"/>
                <w:szCs w:val="19"/>
                <w:rtl w:val="0"/>
              </w:rPr>
              <w:t xml:space="preserve">CP-04-03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7">
            <w:pPr>
              <w:rPr/>
            </w:pPr>
            <w:r w:rsidDel="00000000" w:rsidR="00000000" w:rsidRPr="00000000">
              <w:rPr>
                <w:sz w:val="19"/>
                <w:szCs w:val="19"/>
                <w:rtl w:val="0"/>
              </w:rPr>
              <w:t xml:space="preserve">Cierre Abrupto Navegador (Escenario 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8">
            <w:pPr>
              <w:rPr/>
            </w:pPr>
            <w:r w:rsidDel="00000000" w:rsidR="00000000" w:rsidRPr="00000000">
              <w:rPr>
                <w:sz w:val="19"/>
                <w:szCs w:val="19"/>
                <w:rtl w:val="0"/>
              </w:rPr>
              <w:t xml:space="preserve">Usuario cierra bruscamente la pestaña activa del portal BES.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9">
            <w:pPr>
              <w:rPr/>
            </w:pPr>
            <w:r w:rsidDel="00000000" w:rsidR="00000000" w:rsidRPr="00000000">
              <w:rPr>
                <w:sz w:val="19"/>
                <w:szCs w:val="19"/>
                <w:rtl w:val="0"/>
              </w:rPr>
              <w:t xml:space="preserve">Ingresar la URL directa del panel en una pestaña nueva.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A">
            <w:pPr>
              <w:rPr/>
            </w:pPr>
            <w:r w:rsidDel="00000000" w:rsidR="00000000" w:rsidRPr="00000000">
              <w:rPr>
                <w:sz w:val="19"/>
                <w:szCs w:val="19"/>
                <w:rtl w:val="0"/>
              </w:rPr>
              <w:t xml:space="preserve">El servidor intercepta la petición TCP, rechaza el acceso y exige obligatoriamente un nuevo Login de usuario.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B">
            <w:pPr>
              <w:jc w:val="center"/>
              <w:rPr/>
            </w:pPr>
            <w:r w:rsidDel="00000000" w:rsidR="00000000" w:rsidRPr="00000000">
              <w:rPr>
                <w:sz w:val="19"/>
                <w:szCs w:val="19"/>
                <w:rtl w:val="0"/>
              </w:rPr>
              <w:t xml:space="preserve">Seguridad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C">
            <w:pPr>
              <w:jc w:val="center"/>
              <w:rPr/>
            </w:pPr>
            <w:r w:rsidDel="00000000" w:rsidR="00000000" w:rsidRPr="00000000">
              <w:rPr>
                <w:sz w:val="19"/>
                <w:szCs w:val="19"/>
                <w:rtl w:val="0"/>
              </w:rPr>
              <w:t xml:space="preserve">CP-04-04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D">
            <w:pPr>
              <w:rPr/>
            </w:pPr>
            <w:r w:rsidDel="00000000" w:rsidR="00000000" w:rsidRPr="00000000">
              <w:rPr>
                <w:sz w:val="19"/>
                <w:szCs w:val="19"/>
                <w:rtl w:val="0"/>
              </w:rPr>
              <w:t xml:space="preserve">Prevención de Retroceso (Escenario 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E">
            <w:pPr>
              <w:rPr/>
            </w:pPr>
            <w:r w:rsidDel="00000000" w:rsidR="00000000" w:rsidRPr="00000000">
              <w:rPr>
                <w:sz w:val="19"/>
                <w:szCs w:val="19"/>
                <w:rtl w:val="0"/>
              </w:rPr>
              <w:t xml:space="preserve">Cierre de sesión ejecutado de forma exitosa previamente.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F">
            <w:pPr>
              <w:rPr/>
            </w:pPr>
            <w:r w:rsidDel="00000000" w:rsidR="00000000" w:rsidRPr="00000000">
              <w:rPr>
                <w:sz w:val="19"/>
                <w:szCs w:val="19"/>
                <w:rtl w:val="0"/>
              </w:rPr>
              <w:t xml:space="preserve">Presionar el botón de flecha 'Atrás' en el navegador.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0">
            <w:pPr>
              <w:rPr/>
            </w:pPr>
            <w:r w:rsidDel="00000000" w:rsidR="00000000" w:rsidRPr="00000000">
              <w:rPr>
                <w:sz w:val="19"/>
                <w:szCs w:val="19"/>
                <w:rtl w:val="0"/>
              </w:rPr>
              <w:t xml:space="preserve">El sistema bloquea la renderización de la caché histórica y mantiene al usuario fijo en la interfaz de inicio de sesión.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1">
            <w:pPr>
              <w:jc w:val="center"/>
              <w:rPr/>
            </w:pPr>
            <w:r w:rsidDel="00000000" w:rsidR="00000000" w:rsidRPr="00000000">
              <w:rPr>
                <w:sz w:val="19"/>
                <w:szCs w:val="19"/>
                <w:rtl w:val="0"/>
              </w:rPr>
              <w:t xml:space="preserve">Seguridad</w:t>
            </w:r>
            <w:r w:rsidDel="00000000" w:rsidR="00000000" w:rsidRPr="00000000">
              <w:rPr>
                <w:rtl w:val="0"/>
              </w:rPr>
            </w:r>
          </w:p>
        </w:tc>
      </w:tr>
    </w:tbl>
    <w:p w:rsidR="00000000" w:rsidDel="00000000" w:rsidP="00000000" w:rsidRDefault="00000000" w:rsidRPr="00000000" w14:paraId="000000A2">
      <w:pPr>
        <w:spacing w:after="240" w:lineRule="auto"/>
        <w:rPr/>
      </w:pPr>
      <w:r w:rsidDel="00000000" w:rsidR="00000000" w:rsidRPr="00000000">
        <w:rPr>
          <w:rtl w:val="0"/>
        </w:rPr>
      </w:r>
    </w:p>
    <w:p w:rsidR="00000000" w:rsidDel="00000000" w:rsidP="00000000" w:rsidRDefault="00000000" w:rsidRPr="00000000" w14:paraId="000000A3">
      <w:pPr>
        <w:keepNext w:val="1"/>
        <w:spacing w:after="80" w:before="240" w:lineRule="auto"/>
        <w:rPr/>
      </w:pPr>
      <w:r w:rsidDel="00000000" w:rsidR="00000000" w:rsidRPr="00000000">
        <w:rPr>
          <w:b w:val="1"/>
          <w:bCs w:val="1"/>
          <w:color w:val="2e75b6"/>
          <w:sz w:val="28"/>
          <w:szCs w:val="28"/>
          <w:rtl w:val="0"/>
        </w:rPr>
        <w:t xml:space="preserve">4.5. Cases de Prueba para HU-05: Accesibilidad Universal y Portabilidad</w:t>
      </w:r>
      <w:r w:rsidDel="00000000" w:rsidR="00000000" w:rsidRPr="00000000">
        <w:rPr>
          <w:rtl w:val="0"/>
        </w:rPr>
      </w:r>
    </w:p>
    <w:tbl>
      <w:tblPr>
        <w:tblStyle w:val="Table5"/>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1f4e78" w:val="clear"/>
            <w:tcMar>
              <w:top w:w="120.0" w:type="dxa"/>
              <w:left w:w="100.0" w:type="dxa"/>
              <w:bottom w:w="120.0" w:type="dxa"/>
              <w:right w:w="100.0" w:type="dxa"/>
            </w:tcMar>
          </w:tcPr>
          <w:p w:rsidR="00000000" w:rsidDel="00000000" w:rsidP="00000000" w:rsidRDefault="00000000" w:rsidRPr="00000000" w14:paraId="000000A4">
            <w:pPr>
              <w:jc w:val="center"/>
              <w:rPr/>
            </w:pPr>
            <w:r w:rsidDel="00000000" w:rsidR="00000000" w:rsidRPr="00000000">
              <w:rPr>
                <w:b w:val="1"/>
                <w:bCs w:val="1"/>
                <w:color w:val="ffffff"/>
                <w:sz w:val="20"/>
                <w:szCs w:val="20"/>
                <w:rtl w:val="0"/>
              </w:rPr>
              <w:t xml:space="preserve">ID Caso</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A5">
            <w:pPr>
              <w:jc w:val="center"/>
              <w:rPr/>
            </w:pPr>
            <w:r w:rsidDel="00000000" w:rsidR="00000000" w:rsidRPr="00000000">
              <w:rPr>
                <w:b w:val="1"/>
                <w:bCs w:val="1"/>
                <w:color w:val="ffffff"/>
                <w:sz w:val="20"/>
                <w:szCs w:val="20"/>
                <w:rtl w:val="0"/>
              </w:rPr>
              <w:t xml:space="preserve">Historia / Escenario</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A6">
            <w:pPr>
              <w:jc w:val="center"/>
              <w:rPr/>
            </w:pPr>
            <w:r w:rsidDel="00000000" w:rsidR="00000000" w:rsidRPr="00000000">
              <w:rPr>
                <w:b w:val="1"/>
                <w:bCs w:val="1"/>
                <w:color w:val="ffffff"/>
                <w:sz w:val="20"/>
                <w:szCs w:val="20"/>
                <w:rtl w:val="0"/>
              </w:rPr>
              <w:t xml:space="preserve">Contexto / Datos de Entrada</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A7">
            <w:pPr>
              <w:jc w:val="center"/>
              <w:rPr/>
            </w:pPr>
            <w:r w:rsidDel="00000000" w:rsidR="00000000" w:rsidRPr="00000000">
              <w:rPr>
                <w:b w:val="1"/>
                <w:bCs w:val="1"/>
                <w:color w:val="ffffff"/>
                <w:sz w:val="20"/>
                <w:szCs w:val="20"/>
                <w:rtl w:val="0"/>
              </w:rPr>
              <w:t xml:space="preserve">Acción (Evento)</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A8">
            <w:pPr>
              <w:jc w:val="center"/>
              <w:rPr/>
            </w:pPr>
            <w:r w:rsidDel="00000000" w:rsidR="00000000" w:rsidRPr="00000000">
              <w:rPr>
                <w:b w:val="1"/>
                <w:bCs w:val="1"/>
                <w:color w:val="ffffff"/>
                <w:sz w:val="20"/>
                <w:szCs w:val="20"/>
                <w:rtl w:val="0"/>
              </w:rPr>
              <w:t xml:space="preserve">Resultado Esperado</w:t>
            </w:r>
            <w:r w:rsidDel="00000000" w:rsidR="00000000" w:rsidRPr="00000000">
              <w:rPr>
                <w:rtl w:val="0"/>
              </w:rPr>
            </w:r>
          </w:p>
        </w:tc>
        <w:tc>
          <w:tcPr>
            <w:shd w:fill="1f4e78" w:val="clear"/>
            <w:tcMar>
              <w:top w:w="120.0" w:type="dxa"/>
              <w:left w:w="100.0" w:type="dxa"/>
              <w:bottom w:w="120.0" w:type="dxa"/>
              <w:right w:w="100.0" w:type="dxa"/>
            </w:tcMar>
          </w:tcPr>
          <w:p w:rsidR="00000000" w:rsidDel="00000000" w:rsidP="00000000" w:rsidRDefault="00000000" w:rsidRPr="00000000" w14:paraId="000000A9">
            <w:pPr>
              <w:jc w:val="center"/>
              <w:rPr/>
            </w:pPr>
            <w:r w:rsidDel="00000000" w:rsidR="00000000" w:rsidRPr="00000000">
              <w:rPr>
                <w:b w:val="1"/>
                <w:bCs w:val="1"/>
                <w:color w:val="ffffff"/>
                <w:sz w:val="20"/>
                <w:szCs w:val="20"/>
                <w:rtl w:val="0"/>
              </w:rPr>
              <w:t xml:space="preserve">Tipo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A">
            <w:pPr>
              <w:jc w:val="center"/>
              <w:rPr/>
            </w:pPr>
            <w:r w:rsidDel="00000000" w:rsidR="00000000" w:rsidRPr="00000000">
              <w:rPr>
                <w:sz w:val="19"/>
                <w:szCs w:val="19"/>
                <w:rtl w:val="0"/>
              </w:rPr>
              <w:t xml:space="preserve">CP-05-01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B">
            <w:pPr>
              <w:rPr/>
            </w:pPr>
            <w:r w:rsidDel="00000000" w:rsidR="00000000" w:rsidRPr="00000000">
              <w:rPr>
                <w:sz w:val="19"/>
                <w:szCs w:val="19"/>
                <w:rtl w:val="0"/>
              </w:rPr>
              <w:t xml:space="preserve">Navegación por Teclado (Escenario 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C">
            <w:pPr>
              <w:rPr/>
            </w:pPr>
            <w:r w:rsidDel="00000000" w:rsidR="00000000" w:rsidRPr="00000000">
              <w:rPr>
                <w:sz w:val="19"/>
                <w:szCs w:val="19"/>
                <w:rtl w:val="0"/>
              </w:rPr>
              <w:t xml:space="preserve">Usuario con discapacidad motriz que prescinde del mouse físico.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D">
            <w:pPr>
              <w:rPr/>
            </w:pPr>
            <w:r w:rsidDel="00000000" w:rsidR="00000000" w:rsidRPr="00000000">
              <w:rPr>
                <w:sz w:val="19"/>
                <w:szCs w:val="19"/>
                <w:rtl w:val="0"/>
              </w:rPr>
              <w:t xml:space="preserve">Presionar la tecla TAB consecutivamente.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E">
            <w:pPr>
              <w:rPr/>
            </w:pPr>
            <w:r w:rsidDel="00000000" w:rsidR="00000000" w:rsidRPr="00000000">
              <w:rPr>
                <w:sz w:val="19"/>
                <w:szCs w:val="19"/>
                <w:rtl w:val="0"/>
              </w:rPr>
              <w:t xml:space="preserve">El foco visual se desplaza de forma secuencial, lógica y jerárquica por todos los controles activos de la pantalla.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F">
            <w:pPr>
              <w:jc w:val="center"/>
              <w:rPr/>
            </w:pPr>
            <w:r w:rsidDel="00000000" w:rsidR="00000000" w:rsidRPr="00000000">
              <w:rPr>
                <w:sz w:val="19"/>
                <w:szCs w:val="19"/>
                <w:rtl w:val="0"/>
              </w:rPr>
              <w:t xml:space="preserve">Accesibilidad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0">
            <w:pPr>
              <w:jc w:val="center"/>
              <w:rPr/>
            </w:pPr>
            <w:r w:rsidDel="00000000" w:rsidR="00000000" w:rsidRPr="00000000">
              <w:rPr>
                <w:sz w:val="19"/>
                <w:szCs w:val="19"/>
                <w:rtl w:val="0"/>
              </w:rPr>
              <w:t xml:space="preserve">CP-05-02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1">
            <w:pPr>
              <w:rPr/>
            </w:pPr>
            <w:r w:rsidDel="00000000" w:rsidR="00000000" w:rsidRPr="00000000">
              <w:rPr>
                <w:sz w:val="19"/>
                <w:szCs w:val="19"/>
                <w:rtl w:val="0"/>
              </w:rPr>
              <w:t xml:space="preserve">Lectura de Pantalla (Escenario 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2">
            <w:pPr>
              <w:rPr/>
            </w:pPr>
            <w:r w:rsidDel="00000000" w:rsidR="00000000" w:rsidRPr="00000000">
              <w:rPr>
                <w:sz w:val="19"/>
                <w:szCs w:val="19"/>
                <w:rtl w:val="0"/>
              </w:rPr>
              <w:t xml:space="preserve">Uso activo de software de asistencia Screen Reader (JAWS o NVDA).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3">
            <w:pPr>
              <w:rPr/>
            </w:pPr>
            <w:r w:rsidDel="00000000" w:rsidR="00000000" w:rsidRPr="00000000">
              <w:rPr>
                <w:sz w:val="19"/>
                <w:szCs w:val="19"/>
                <w:rtl w:val="0"/>
              </w:rPr>
              <w:t xml:space="preserve">Navegación y lectura sobre tarjetas de resultados.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4">
            <w:pPr>
              <w:rPr/>
            </w:pPr>
            <w:r w:rsidDel="00000000" w:rsidR="00000000" w:rsidRPr="00000000">
              <w:rPr>
                <w:sz w:val="19"/>
                <w:szCs w:val="19"/>
                <w:rtl w:val="0"/>
              </w:rPr>
              <w:t xml:space="preserve">El sintetizador de voz lee correctamente y sin ambigüedades las propiedades alt y descripciones semánticas aria-label.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5">
            <w:pPr>
              <w:jc w:val="center"/>
              <w:rPr/>
            </w:pPr>
            <w:r w:rsidDel="00000000" w:rsidR="00000000" w:rsidRPr="00000000">
              <w:rPr>
                <w:sz w:val="19"/>
                <w:szCs w:val="19"/>
                <w:rtl w:val="0"/>
              </w:rPr>
              <w:t xml:space="preserve">Accesibilidad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6">
            <w:pPr>
              <w:jc w:val="center"/>
              <w:rPr/>
            </w:pPr>
            <w:r w:rsidDel="00000000" w:rsidR="00000000" w:rsidRPr="00000000">
              <w:rPr>
                <w:sz w:val="19"/>
                <w:szCs w:val="19"/>
                <w:rtl w:val="0"/>
              </w:rPr>
              <w:t xml:space="preserve">CP-05-03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7">
            <w:pPr>
              <w:rPr/>
            </w:pPr>
            <w:r w:rsidDel="00000000" w:rsidR="00000000" w:rsidRPr="00000000">
              <w:rPr>
                <w:sz w:val="19"/>
                <w:szCs w:val="19"/>
                <w:rtl w:val="0"/>
              </w:rPr>
              <w:t xml:space="preserve">Escalado de Interfaz (Escenario 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8">
            <w:pPr>
              <w:rPr/>
            </w:pPr>
            <w:r w:rsidDel="00000000" w:rsidR="00000000" w:rsidRPr="00000000">
              <w:rPr>
                <w:sz w:val="19"/>
                <w:szCs w:val="19"/>
                <w:rtl w:val="0"/>
              </w:rPr>
              <w:t xml:space="preserve">Simulación de visualización en pantalla móvil de ancho estricto de 320px.</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9">
            <w:pPr>
              <w:rPr/>
            </w:pPr>
            <w:r w:rsidDel="00000000" w:rsidR="00000000" w:rsidRPr="00000000">
              <w:rPr>
                <w:sz w:val="19"/>
                <w:szCs w:val="19"/>
                <w:rtl w:val="0"/>
              </w:rPr>
              <w:t xml:space="preserve">Carga de la plataforma en navegador móvil.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A">
            <w:pPr>
              <w:rPr/>
            </w:pPr>
            <w:r w:rsidDel="00000000" w:rsidR="00000000" w:rsidRPr="00000000">
              <w:rPr>
                <w:sz w:val="19"/>
                <w:szCs w:val="19"/>
                <w:rtl w:val="0"/>
              </w:rPr>
              <w:t xml:space="preserve">El menú se colapsa en formato hamburguesa y las tarjetas se reordenan en una sola columna vertical sin pérdida de texto.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B">
            <w:pPr>
              <w:jc w:val="center"/>
              <w:rPr/>
            </w:pPr>
            <w:r w:rsidDel="00000000" w:rsidR="00000000" w:rsidRPr="00000000">
              <w:rPr>
                <w:sz w:val="19"/>
                <w:szCs w:val="19"/>
                <w:rtl w:val="0"/>
              </w:rPr>
              <w:t xml:space="preserve">Portabilidad</w:t>
            </w:r>
            <w:r w:rsidDel="00000000" w:rsidR="00000000" w:rsidRPr="00000000">
              <w:rPr>
                <w:rtl w:val="0"/>
              </w:rPr>
            </w:r>
          </w:p>
        </w:tc>
      </w:tr>
    </w:tbl>
    <w:p w:rsidR="00000000" w:rsidDel="00000000" w:rsidP="00000000" w:rsidRDefault="00000000" w:rsidRPr="00000000" w14:paraId="000000BC">
      <w:pPr>
        <w:spacing w:after="240" w:lineRule="auto"/>
        <w:rPr/>
      </w:pPr>
      <w:r w:rsidDel="00000000" w:rsidR="00000000" w:rsidRPr="00000000">
        <w:rPr>
          <w:rtl w:val="0"/>
        </w:rPr>
      </w:r>
    </w:p>
    <w:p w:rsidR="00000000" w:rsidDel="00000000" w:rsidP="00000000" w:rsidRDefault="00000000" w:rsidRPr="00000000" w14:paraId="000000BD">
      <w:pPr>
        <w:keepNext w:val="1"/>
        <w:spacing w:after="120" w:before="360" w:lineRule="auto"/>
        <w:rPr/>
      </w:pPr>
      <w:r w:rsidDel="00000000" w:rsidR="00000000" w:rsidRPr="00000000">
        <w:rPr>
          <w:b w:val="1"/>
          <w:bCs w:val="1"/>
          <w:color w:val="1f4e78"/>
          <w:sz w:val="36"/>
          <w:szCs w:val="36"/>
          <w:rtl w:val="0"/>
        </w:rPr>
        <w:t xml:space="preserve">5. Criterios de Aceptación y Rechazo del Plan</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Para dar por finalizado el ciclo de pruebas y certificar la liberación del software a producción (Release Approval), se deberán cumplir estrictamente las siguientes condiciones basadas en ingeniería de software:</w:t>
      </w:r>
    </w:p>
    <w:p w:rsidR="00000000" w:rsidDel="00000000" w:rsidP="00000000" w:rsidRDefault="00000000" w:rsidRPr="00000000" w14:paraId="000000BF">
      <w:pPr>
        <w:keepNext w:val="1"/>
        <w:spacing w:after="80" w:before="240" w:lineRule="auto"/>
        <w:rPr/>
      </w:pPr>
      <w:r w:rsidDel="00000000" w:rsidR="00000000" w:rsidRPr="00000000">
        <w:rPr>
          <w:b w:val="1"/>
          <w:bCs w:val="1"/>
          <w:color w:val="2e75b6"/>
          <w:sz w:val="28"/>
          <w:szCs w:val="28"/>
          <w:rtl w:val="0"/>
        </w:rPr>
        <w:t xml:space="preserve">5.1. Criterios de Aceptación (Paso a Producción)</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Cobertura de Requisitos: El 100% de los casos de prueba diseñados para las Historias de Usuario HU-01 a HU-05 deben haber sido ejecutados formalmente.</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Tasa de Éxito de Pruebas: Se requiere una tasa mínima de aprobación del 98% sobre la totalidad de los casos funcionales ejecutados.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Criticidad de Defectos: Cero (0) defectos abiertos clasificados con severidad 'Crítica' o 'Alta' (ej. fallas en cifrado TLS, almacenamiento de credenciales en base de datos física o bloqueos totales de navegación).</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Rendimiento y Concurrencia: Validación bajo carga de 10.000 usuarios concurrentes simultáneos, asegurando que el 95% de las transacciones obtengan respuesta en un tiempo igual o inferior a los 3 segundos establecidos.</w:t>
      </w:r>
    </w:p>
    <w:p w:rsidR="00000000" w:rsidDel="00000000" w:rsidP="00000000" w:rsidRDefault="00000000" w:rsidRPr="00000000" w14:paraId="000000C4">
      <w:pPr>
        <w:keepNext w:val="1"/>
        <w:spacing w:after="80" w:before="240" w:lineRule="auto"/>
        <w:rPr/>
      </w:pPr>
      <w:r w:rsidDel="00000000" w:rsidR="00000000" w:rsidRPr="00000000">
        <w:rPr>
          <w:b w:val="1"/>
          <w:bCs w:val="1"/>
          <w:color w:val="2e75b6"/>
          <w:sz w:val="28"/>
          <w:szCs w:val="28"/>
          <w:rtl w:val="0"/>
        </w:rPr>
        <w:t xml:space="preserve">5.2. Criterios de Rechazo (Suspensión del Proceso)</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Presencia de un solo (1) defecto de seguridad que vulnere la Ley N° 19.628, como la persistencia de datos de RUT o subsidios en logs públicos o bases temporales del servidor.</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Caída total de la plataforma (Error HTTP 500) o inestabilidad recurrente del servidor backend propio durante las pruebas funcionales estándar.</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Incumplimiento del estándar WCAG 2.1 AA en el módulo de login o visualización de resultados (ej. elementos interactivos atrapados que impiden la navegación completa por teclado).</w:t>
      </w:r>
    </w:p>
    <w:p w:rsidR="00000000" w:rsidDel="00000000" w:rsidP="00000000" w:rsidRDefault="00000000" w:rsidRPr="00000000" w14:paraId="000000C8">
      <w:pPr>
        <w:keepNext w:val="1"/>
        <w:spacing w:after="120" w:before="360" w:lineRule="auto"/>
        <w:rPr/>
      </w:pPr>
      <w:r w:rsidDel="00000000" w:rsidR="00000000" w:rsidRPr="00000000">
        <w:rPr>
          <w:b w:val="1"/>
          <w:bCs w:val="1"/>
          <w:color w:val="1f4e78"/>
          <w:sz w:val="36"/>
          <w:szCs w:val="36"/>
          <w:rtl w:val="0"/>
        </w:rPr>
        <w:t xml:space="preserve">6. Entorno de Pruebas (Ambiente y Herramientas)</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Las actividades de certificación se llevarán a cabo en un ambiente de Pre-Producción (Staging) aislado de manera lógica, garantizando que ninguna acción impacte los servidores reales de los ministerios:</w:t>
      </w:r>
    </w:p>
    <w:p w:rsidR="00000000" w:rsidDel="00000000" w:rsidP="00000000" w:rsidRDefault="00000000" w:rsidRPr="00000000" w14:paraId="000000CA">
      <w:pPr>
        <w:keepNext w:val="1"/>
        <w:spacing w:after="80" w:before="240" w:lineRule="auto"/>
        <w:rPr/>
      </w:pPr>
      <w:r w:rsidDel="00000000" w:rsidR="00000000" w:rsidRPr="00000000">
        <w:rPr>
          <w:b w:val="1"/>
          <w:bCs w:val="1"/>
          <w:color w:val="2e75b6"/>
          <w:sz w:val="28"/>
          <w:szCs w:val="28"/>
          <w:rtl w:val="0"/>
        </w:rPr>
        <w:t xml:space="preserve">6.1. Infraestructura y Datos de Prueba</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Servidores de Staging: Configurados en contenedores Docker independientes emulando la topología final de producción basada en microservicios en la nube.</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Datos de Entrada: Set de datos sintéticos realistas con RUTs chilenos simulados parametrizados con respuestas JSON estáticas predecibles en las APIs (casos exitosos, casos sin beneficios, rechazos parciales).</w:t>
      </w:r>
    </w:p>
    <w:p w:rsidR="00000000" w:rsidDel="00000000" w:rsidP="00000000" w:rsidRDefault="00000000" w:rsidRPr="00000000" w14:paraId="000000CD">
      <w:pPr>
        <w:keepNext w:val="1"/>
        <w:spacing w:after="80" w:before="240" w:lineRule="auto"/>
        <w:rPr/>
      </w:pPr>
      <w:r w:rsidDel="00000000" w:rsidR="00000000" w:rsidRPr="00000000">
        <w:rPr>
          <w:b w:val="1"/>
          <w:bCs w:val="1"/>
          <w:color w:val="2e75b6"/>
          <w:sz w:val="28"/>
          <w:szCs w:val="28"/>
          <w:rtl w:val="0"/>
        </w:rPr>
        <w:t xml:space="preserve">6.2. Herramientas Tecnológicas de Soporte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Gestión y Seguimiento: Jira Software para la asignación y ciclo de vida de los bugs detectados.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Pruebas de Carga: Apache JMeter v5.6 configurado con listeners distribuidos para la inyección masiva de hilos de usuario concurrentes.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Pruebas de Accesibilidad: Extensión Axe DevTools, junto con validaciones manuales utilizando lectores de pantalla NVDA actualizados.</w:t>
      </w:r>
    </w:p>
    <w:p>
      <w:pPr>
        <w:pStyle w:val="Heading2"/>
      </w:pPr>
      <w:r>
        <w:t>4.1 a 4.5 Resumen de Cobertura Normativa</w:t>
      </w:r>
    </w:p>
    <w:p>
      <w:r>
        <w:t>De acuerdo con el modelo de calidad definido por la norma ISO 9126 (evaluando Funcionalidad, Fiabilidad y Usabilidad) y complementado con la norma moderna ISO/IEC 25010 (Seguridad, Accesibilidad y Rendimiento), se han diseñado 18 casos de prueba estructurados, excediendo el mínimo exigido para el equipo.</w:t>
      </w:r>
    </w:p>
    <w:p>
      <w:r>
        <w:t>HU-01 a HU-02 (Funcionalidad y Fiabilidad ISO 9126): Validados a través de los casos TC_001 al TC_006, garantizando que el software entrega las funciones requeridas y mantiene su nivel de desempeño en casos de caídas de APIs (tolerancia a fallos).</w:t>
      </w:r>
    </w:p>
    <w:p>
      <w:r>
        <w:t>HU-03 (Usabilidad ISO 9126): El entendimiento claro de los motivos de rechazo se cubrió en los casos TC_007 al TC_009.</w:t>
      </w:r>
    </w:p>
    <w:p>
      <w:r>
        <w:t>HU-04 (Seguridad ISO 25000): La confidencialidad y limpieza de estado de sesión se evaluó en los casos TC_010 a TC_012.</w:t>
      </w:r>
    </w:p>
    <w:p>
      <w:r>
        <w:t>HU-05 (Accesibilidad ISO 25000): Garantizada mediante pruebas con teclados y lectores NVDA (TC_013 a TC_015).</w:t>
      </w:r>
    </w:p>
    <w:p>
      <w:pPr>
        <w:pStyle w:val="Heading1"/>
      </w:pPr>
      <w:r>
        <w:t>5. Trazabilidad de Defectos (Bugs)</w:t>
      </w:r>
    </w:p>
    <w:p>
      <w:r>
        <w:t>Durante la simulación de ejecución en el tablero Kanban, los casos TC_007, TC_010, TC_015 y TC_017 resultaron con estado "Failed". Esto derivó en el levantamiento de los defectos BUG_001 a BUG_004 en nuestro reporte de hallazgos. Posteriormente, los errores críticos (ej. BUG_004 que impedía entrar al panel admin) fueron resueltos e integrados al Control de Cambios en la versión v1.2.</w:t>
      </w:r>
    </w:p>
    <w:p>
      <w:pPr>
        <w:pStyle w:val="Heading1"/>
      </w:pPr>
      <w:r>
        <w:t>6. Control de Cambios y Versionamiento</w:t>
      </w:r>
    </w:p>
    <w:p>
      <w:r>
        <w:t>El control de versiones se manejó de manera exhaustiva documentando cómo el prototipo evolucionó desde su estado conceptual (v1.0) hasta el prototipo robusto (v1.4) mitigando deficiencias de servidor (Cold Starts en Vercel) para asegurar la Fiabilidad y Usabilidad (ISO 9126). El desglose completo se adjunta en el Excel de Entregables.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5mMsdiEYJhGQnzDscR13z1zuJA==">CgMxLjA4AHIhMUhZYW5HOGItSWNMV1hrbkhsWl9PeTVwYTVXay1rOFFr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