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4BAF0" w14:textId="0AC6FAB1" w:rsidR="007A6741" w:rsidRPr="007A6741" w:rsidRDefault="007A6741" w:rsidP="007A6741">
      <w:pPr>
        <w:pStyle w:val="Heading1"/>
        <w:jc w:val="center"/>
        <w:rPr>
          <w:rFonts w:eastAsiaTheme="minorEastAsia"/>
        </w:rPr>
      </w:pPr>
      <w:r>
        <w:rPr>
          <w:rFonts w:eastAsiaTheme="minorEastAsia"/>
        </w:rPr>
        <w:t>Лекция № 3</w:t>
      </w:r>
    </w:p>
    <w:p w14:paraId="57E943BA" w14:textId="74B72E36" w:rsidR="009C5E09" w:rsidRPr="009C5E09" w:rsidRDefault="009C5E09" w:rsidP="007A6741">
      <w:pPr>
        <w:pStyle w:val="Heading2"/>
        <w:jc w:val="center"/>
        <w:rPr>
          <w:rFonts w:eastAsiaTheme="minorEastAsia"/>
        </w:rPr>
      </w:pPr>
      <w:r w:rsidRPr="009C5E09">
        <w:rPr>
          <w:rFonts w:eastAsiaTheme="minorEastAsia"/>
        </w:rPr>
        <w:t>Уравнение ценового спроса</w:t>
      </w:r>
    </w:p>
    <w:p w14:paraId="51D09D01" w14:textId="79FC1CC9" w:rsidR="002340CE" w:rsidRPr="002353F9" w:rsidRDefault="00AA5FC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=a-b*P</m:t>
          </m:r>
        </m:oMath>
      </m:oMathPara>
    </w:p>
    <w:p w14:paraId="24F6AF1C" w14:textId="77777777" w:rsidR="001571A1" w:rsidRDefault="001571A1" w:rsidP="001571A1">
      <w:pPr>
        <w:rPr>
          <w:rFonts w:eastAsiaTheme="minorEastAsia"/>
        </w:rPr>
      </w:pPr>
      <w:r>
        <w:rPr>
          <w:rFonts w:eastAsiaTheme="minorEastAsia"/>
          <w:lang w:val="en-US"/>
        </w:rPr>
        <w:t>Q</w:t>
      </w:r>
      <w:r w:rsidRPr="00212602">
        <w:rPr>
          <w:rFonts w:eastAsiaTheme="minorEastAsia"/>
        </w:rPr>
        <w:t xml:space="preserve"> – </w:t>
      </w:r>
      <w:r>
        <w:rPr>
          <w:rFonts w:eastAsiaTheme="minorEastAsia"/>
        </w:rPr>
        <w:t>величина спроса</w:t>
      </w:r>
    </w:p>
    <w:p w14:paraId="26A89A38" w14:textId="77777777" w:rsidR="001571A1" w:rsidRDefault="001571A1" w:rsidP="001571A1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212602">
        <w:rPr>
          <w:rFonts w:eastAsiaTheme="minorEastAsia"/>
        </w:rPr>
        <w:t xml:space="preserve"> – </w:t>
      </w:r>
      <w:r>
        <w:rPr>
          <w:rFonts w:eastAsiaTheme="minorEastAsia"/>
        </w:rPr>
        <w:t>цена товара</w:t>
      </w:r>
    </w:p>
    <w:p w14:paraId="2D31100A" w14:textId="77777777" w:rsidR="001571A1" w:rsidRDefault="001571A1" w:rsidP="001571A1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212602">
        <w:rPr>
          <w:rFonts w:eastAsiaTheme="minorEastAsia"/>
        </w:rPr>
        <w:t xml:space="preserve"> – </w:t>
      </w:r>
      <w:r>
        <w:rPr>
          <w:rFonts w:eastAsiaTheme="minorEastAsia"/>
        </w:rPr>
        <w:t>значение величины спроса при цене, равной «нулю»</w:t>
      </w:r>
    </w:p>
    <w:p w14:paraId="3B24870B" w14:textId="347E092B" w:rsidR="006F6D92" w:rsidRDefault="001571A1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6F6D92">
        <w:rPr>
          <w:rFonts w:eastAsiaTheme="minorEastAsia"/>
        </w:rPr>
        <w:t xml:space="preserve"> </w:t>
      </w:r>
      <w:r>
        <w:rPr>
          <w:rFonts w:eastAsiaTheme="minorEastAsia"/>
        </w:rPr>
        <w:t>– тангенс угла наклона кривой спроса</w:t>
      </w:r>
    </w:p>
    <w:p w14:paraId="7F0B34FA" w14:textId="4635FD33" w:rsidR="000C5627" w:rsidRDefault="000C5627" w:rsidP="007A6741">
      <w:pPr>
        <w:pStyle w:val="Heading2"/>
        <w:jc w:val="center"/>
        <w:rPr>
          <w:rFonts w:eastAsiaTheme="minorEastAsia"/>
        </w:rPr>
      </w:pPr>
      <w:r w:rsidRPr="009C5E09">
        <w:rPr>
          <w:rFonts w:eastAsiaTheme="minorEastAsia"/>
        </w:rPr>
        <w:t>Уравнение ценового предложения</w:t>
      </w:r>
    </w:p>
    <w:p w14:paraId="203F6379" w14:textId="7F1B454D" w:rsidR="000C5627" w:rsidRPr="001571A1" w:rsidRDefault="00AA5FC4" w:rsidP="000C56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=m+n*P</m:t>
          </m:r>
        </m:oMath>
      </m:oMathPara>
    </w:p>
    <w:p w14:paraId="3417A1AF" w14:textId="336FAE47" w:rsidR="001571A1" w:rsidRDefault="001571A1" w:rsidP="001571A1">
      <w:pPr>
        <w:rPr>
          <w:rFonts w:eastAsiaTheme="minorEastAsia"/>
        </w:rPr>
      </w:pPr>
      <w:r>
        <w:rPr>
          <w:rFonts w:eastAsiaTheme="minorEastAsia"/>
          <w:lang w:val="en-US"/>
        </w:rPr>
        <w:t>Q</w:t>
      </w:r>
      <w:r w:rsidRPr="00212602">
        <w:rPr>
          <w:rFonts w:eastAsiaTheme="minorEastAsia"/>
        </w:rPr>
        <w:t xml:space="preserve"> – </w:t>
      </w:r>
      <w:r>
        <w:rPr>
          <w:rFonts w:eastAsiaTheme="minorEastAsia"/>
        </w:rPr>
        <w:t>величина предложения</w:t>
      </w:r>
    </w:p>
    <w:p w14:paraId="09A27D89" w14:textId="77777777" w:rsidR="001571A1" w:rsidRDefault="001571A1" w:rsidP="001571A1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212602">
        <w:rPr>
          <w:rFonts w:eastAsiaTheme="minorEastAsia"/>
        </w:rPr>
        <w:t xml:space="preserve"> – </w:t>
      </w:r>
      <w:r>
        <w:rPr>
          <w:rFonts w:eastAsiaTheme="minorEastAsia"/>
        </w:rPr>
        <w:t>цена товара</w:t>
      </w:r>
    </w:p>
    <w:p w14:paraId="39B6A4C5" w14:textId="7959D042" w:rsidR="001571A1" w:rsidRDefault="001571A1" w:rsidP="001571A1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212602">
        <w:rPr>
          <w:rFonts w:eastAsiaTheme="minorEastAsia"/>
        </w:rPr>
        <w:t xml:space="preserve"> – </w:t>
      </w:r>
      <w:r>
        <w:rPr>
          <w:rFonts w:eastAsiaTheme="minorEastAsia"/>
        </w:rPr>
        <w:t>значение величины предложения при цене, равной «нулю»</w:t>
      </w:r>
    </w:p>
    <w:p w14:paraId="44D351F6" w14:textId="43C06534" w:rsidR="009C5E09" w:rsidRDefault="001571A1" w:rsidP="000C5627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6F6D92">
        <w:rPr>
          <w:rFonts w:eastAsiaTheme="minorEastAsia"/>
        </w:rPr>
        <w:t xml:space="preserve"> </w:t>
      </w:r>
      <w:r>
        <w:rPr>
          <w:rFonts w:eastAsiaTheme="minorEastAsia"/>
        </w:rPr>
        <w:t>– тангенс угла наклона кривой предложения</w:t>
      </w:r>
    </w:p>
    <w:p w14:paraId="68D9B0D5" w14:textId="5130853D" w:rsidR="0000083B" w:rsidRDefault="0000083B" w:rsidP="007A6741">
      <w:pPr>
        <w:pStyle w:val="Heading2"/>
        <w:jc w:val="center"/>
        <w:rPr>
          <w:rFonts w:eastAsiaTheme="minorEastAsia"/>
        </w:rPr>
      </w:pPr>
      <w:r w:rsidRPr="0000083B">
        <w:rPr>
          <w:rFonts w:eastAsiaTheme="minorEastAsia"/>
        </w:rPr>
        <w:t>Равновесие</w:t>
      </w:r>
    </w:p>
    <w:p w14:paraId="4D745C26" w14:textId="00AC8405" w:rsidR="0000083B" w:rsidRPr="007A6741" w:rsidRDefault="00AA5FC4" w:rsidP="0000083B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=25</m:t>
          </m:r>
        </m:oMath>
      </m:oMathPara>
    </w:p>
    <w:p w14:paraId="7551535C" w14:textId="77777777" w:rsidR="007A6741" w:rsidRPr="007A6741" w:rsidRDefault="007A6741" w:rsidP="0000083B">
      <w:pPr>
        <w:rPr>
          <w:rFonts w:eastAsiaTheme="minorEastAsia"/>
          <w:iCs/>
        </w:rPr>
      </w:pPr>
    </w:p>
    <w:sectPr w:rsidR="007A6741" w:rsidRPr="007A6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CDF1A" w14:textId="77777777" w:rsidR="00AA5FC4" w:rsidRDefault="00AA5FC4" w:rsidP="007A6741">
      <w:pPr>
        <w:spacing w:after="0" w:line="240" w:lineRule="auto"/>
      </w:pPr>
      <w:r>
        <w:separator/>
      </w:r>
    </w:p>
  </w:endnote>
  <w:endnote w:type="continuationSeparator" w:id="0">
    <w:p w14:paraId="2F189431" w14:textId="77777777" w:rsidR="00AA5FC4" w:rsidRDefault="00AA5FC4" w:rsidP="007A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B9F64" w14:textId="77777777" w:rsidR="00AA5FC4" w:rsidRDefault="00AA5FC4" w:rsidP="007A6741">
      <w:pPr>
        <w:spacing w:after="0" w:line="240" w:lineRule="auto"/>
      </w:pPr>
      <w:r>
        <w:separator/>
      </w:r>
    </w:p>
  </w:footnote>
  <w:footnote w:type="continuationSeparator" w:id="0">
    <w:p w14:paraId="10E4B705" w14:textId="77777777" w:rsidR="00AA5FC4" w:rsidRDefault="00AA5FC4" w:rsidP="007A6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CE"/>
    <w:rsid w:val="0000083B"/>
    <w:rsid w:val="000C5627"/>
    <w:rsid w:val="001571A1"/>
    <w:rsid w:val="00212602"/>
    <w:rsid w:val="002340CE"/>
    <w:rsid w:val="002353F9"/>
    <w:rsid w:val="006024BA"/>
    <w:rsid w:val="006F6D92"/>
    <w:rsid w:val="007A6741"/>
    <w:rsid w:val="009C5E09"/>
    <w:rsid w:val="00A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96B7"/>
  <w15:chartTrackingRefBased/>
  <w15:docId w15:val="{F8A791E2-C2E8-4AEA-8100-83A42D0B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53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6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741"/>
  </w:style>
  <w:style w:type="paragraph" w:styleId="Footer">
    <w:name w:val="footer"/>
    <w:basedOn w:val="Normal"/>
    <w:link w:val="FooterChar"/>
    <w:uiPriority w:val="99"/>
    <w:unhideWhenUsed/>
    <w:rsid w:val="007A6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741"/>
  </w:style>
  <w:style w:type="character" w:customStyle="1" w:styleId="Heading1Char">
    <w:name w:val="Heading 1 Char"/>
    <w:basedOn w:val="DefaultParagraphFont"/>
    <w:link w:val="Heading1"/>
    <w:uiPriority w:val="9"/>
    <w:rsid w:val="007A6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2018-10-11T08:40:00Z</dcterms:created>
  <dcterms:modified xsi:type="dcterms:W3CDTF">2020-10-09T22:34:00Z</dcterms:modified>
</cp:coreProperties>
</file>