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A99D7" w14:textId="0F76EC76" w:rsidR="00E97CDF" w:rsidRPr="00B7244A" w:rsidRDefault="008C2725" w:rsidP="008C2725">
      <w:pPr>
        <w:pStyle w:val="Heading1"/>
        <w:jc w:val="center"/>
      </w:pPr>
      <w:r>
        <w:t xml:space="preserve">Лекция № 1. </w:t>
      </w:r>
      <w:r w:rsidR="00E97CDF" w:rsidRPr="00B7244A">
        <w:t xml:space="preserve">Колебательный </w:t>
      </w:r>
      <w:r w:rsidR="00103E0B" w:rsidRPr="00B7244A">
        <w:t>контур</w:t>
      </w:r>
    </w:p>
    <w:p w14:paraId="223C878D" w14:textId="77777777" w:rsidR="00E97CDF" w:rsidRPr="004A3807" w:rsidRDefault="00E97CDF">
      <w:r>
        <w:t xml:space="preserve">Электроемкость – физическая величина, которая </w:t>
      </w:r>
      <w:r w:rsidR="00A2715B">
        <w:t>характеризует</w:t>
      </w:r>
      <w:r>
        <w:t xml:space="preserve"> способность проводника накапливать электрический заряд.</w:t>
      </w:r>
      <w:r w:rsidR="004A3807" w:rsidRPr="004A3807">
        <w:t xml:space="preserve"> </w:t>
      </w:r>
      <m:oMath>
        <m:r>
          <m:rPr>
            <m:sty m:val="p"/>
          </m:rPr>
          <w:rPr>
            <w:rFonts w:ascii="Cambria Math" w:hAnsi="Cambria Math"/>
          </w:rPr>
          <m:t>С=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0728F9C7" w14:textId="77777777" w:rsidR="006E2FAA" w:rsidRPr="004A3807" w:rsidRDefault="00E97CDF">
      <w:pPr>
        <w:rPr>
          <w:i/>
        </w:rPr>
      </w:pPr>
      <w:r>
        <w:t xml:space="preserve">Индуктивность – конуры </w:t>
      </w:r>
      <w:r w:rsidR="00103E0B">
        <w:t>с током - это коэффициент</w:t>
      </w:r>
      <w:r w:rsidR="00A2715B">
        <w:t xml:space="preserve"> пропорциональности между протекающим по контуру током и возникающем при этом магнитном поле. </w:t>
      </w:r>
      <m:oMath>
        <m:r>
          <w:rPr>
            <w:rFonts w:ascii="Cambria Math" w:eastAsiaTheme="minorEastAsia" w:hAnsi="Cambria Math" w:cs="Cambria Math"/>
          </w:rPr>
          <m:t>∮=L*I</m:t>
        </m:r>
      </m:oMath>
    </w:p>
    <w:p w14:paraId="4A02FAB2" w14:textId="77777777" w:rsidR="00A2715B" w:rsidRDefault="00A2715B">
      <w:pPr>
        <w:rPr>
          <w:rFonts w:eastAsiaTheme="minorEastAsia"/>
        </w:rPr>
      </w:pPr>
      <w:r>
        <w:t>При наличии переменного тока</w:t>
      </w:r>
      <w:r w:rsidR="006E2FAA">
        <w:t xml:space="preserve"> возникает ЭДС самоиндукция.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d*</m:t>
            </m:r>
            <m:r>
              <w:rPr>
                <w:rFonts w:ascii="Cambria Math" w:eastAsiaTheme="minorEastAsia" w:hAnsi="Cambria Math" w:cs="Cambria Math"/>
              </w:rPr>
              <m:t>∮</m:t>
            </m:r>
          </m:num>
          <m:den>
            <m:r>
              <w:rPr>
                <w:rFonts w:ascii="Cambria Math" w:eastAsiaTheme="minorEastAsia" w:hAnsi="Cambria Math"/>
              </w:rPr>
              <m:t>d*t</m:t>
            </m:r>
          </m:den>
        </m:f>
        <m:r>
          <w:rPr>
            <w:rFonts w:ascii="Cambria Math" w:eastAsiaTheme="minorEastAsia" w:hAnsi="Cambria Math"/>
          </w:rPr>
          <m:t>=-L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den>
        </m:f>
      </m:oMath>
    </w:p>
    <w:p w14:paraId="6F58495D" w14:textId="77777777" w:rsidR="00847A7A" w:rsidRDefault="00847A7A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6C277529" wp14:editId="40C6867A">
            <wp:extent cx="1569720" cy="209038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918_08311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087" cy="21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78A9" w14:textId="77777777" w:rsidR="00AD78A5" w:rsidRDefault="008C272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=ε</m:t>
        </m:r>
      </m:oMath>
      <w:r w:rsidR="00AD78A5" w:rsidRPr="00C2211A">
        <w:rPr>
          <w:rFonts w:eastAsiaTheme="minorEastAsia"/>
        </w:rPr>
        <w:t xml:space="preserve"> </w:t>
      </w:r>
      <w:r w:rsidR="00A479C7" w:rsidRPr="00A479C7">
        <w:rPr>
          <w:rFonts w:eastAsiaTheme="minorEastAsia"/>
        </w:rPr>
        <w:t xml:space="preserve">  </w:t>
      </w:r>
      <w:r w:rsidR="00C2211A" w:rsidRPr="00C2211A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L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C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ε</m:t>
        </m:r>
      </m:oMath>
      <w:r w:rsidR="00C2211A" w:rsidRPr="00C2211A">
        <w:rPr>
          <w:rFonts w:eastAsiaTheme="minorEastAsia"/>
        </w:rPr>
        <w:t xml:space="preserve"> </w:t>
      </w:r>
      <w:r w:rsidR="00A479C7" w:rsidRPr="00A479C7">
        <w:rPr>
          <w:rFonts w:eastAsiaTheme="minorEastAsia"/>
        </w:rPr>
        <w:t xml:space="preserve">  </w:t>
      </w:r>
      <w:r w:rsidR="00C2211A" w:rsidRPr="00C2211A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L*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=ε</m:t>
        </m:r>
      </m:oMath>
    </w:p>
    <w:p w14:paraId="0538B940" w14:textId="77777777" w:rsidR="0023267E" w:rsidRPr="008C2725" w:rsidRDefault="0023267E">
      <w:pPr>
        <w:rPr>
          <w:rFonts w:eastAsiaTheme="minorEastAsia"/>
        </w:rPr>
      </w:pPr>
    </w:p>
    <w:sectPr w:rsidR="0023267E" w:rsidRPr="008C2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CDF"/>
    <w:rsid w:val="0002491B"/>
    <w:rsid w:val="00103E0B"/>
    <w:rsid w:val="00106505"/>
    <w:rsid w:val="0023267E"/>
    <w:rsid w:val="00432868"/>
    <w:rsid w:val="004A3807"/>
    <w:rsid w:val="004B7D3F"/>
    <w:rsid w:val="0056015A"/>
    <w:rsid w:val="005B02F9"/>
    <w:rsid w:val="006E2FAA"/>
    <w:rsid w:val="00847A7A"/>
    <w:rsid w:val="008C2725"/>
    <w:rsid w:val="00A2715B"/>
    <w:rsid w:val="00A479C7"/>
    <w:rsid w:val="00AD78A5"/>
    <w:rsid w:val="00B245BB"/>
    <w:rsid w:val="00B7244A"/>
    <w:rsid w:val="00C2211A"/>
    <w:rsid w:val="00C912B0"/>
    <w:rsid w:val="00E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BD83"/>
  <w15:chartTrackingRefBased/>
  <w15:docId w15:val="{2F2B943C-E1AF-48AA-9DBA-69B932F5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2FA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C2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2018-09-18T05:22:00Z</dcterms:created>
  <dcterms:modified xsi:type="dcterms:W3CDTF">2020-10-10T12:52:00Z</dcterms:modified>
</cp:coreProperties>
</file>