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5F4C" w14:textId="0D50771B" w:rsidR="00F610D6" w:rsidRDefault="0027314C" w:rsidP="0027314C">
      <w:pPr>
        <w:pStyle w:val="1"/>
        <w:jc w:val="center"/>
        <w:rPr>
          <w:lang w:val="en-US"/>
        </w:rPr>
      </w:pPr>
      <w:r>
        <w:rPr>
          <w:lang w:val="en-US"/>
        </w:rPr>
        <w:t>Dictionary</w:t>
      </w:r>
    </w:p>
    <w:p w14:paraId="488EB9A9" w14:textId="726A2AB3" w:rsidR="0027314C" w:rsidRPr="00216FC3" w:rsidRDefault="0027314C">
      <w:pPr>
        <w:rPr>
          <w:lang w:val="en-US"/>
        </w:rPr>
      </w:pPr>
      <w:r w:rsidRPr="00216FC3">
        <w:rPr>
          <w:lang w:val="en-US"/>
        </w:rPr>
        <w:t xml:space="preserve">Of the confidence of — </w:t>
      </w:r>
      <w:r w:rsidRPr="00216FC3">
        <w:t>о</w:t>
      </w:r>
      <w:r w:rsidRPr="00216FC3">
        <w:rPr>
          <w:lang w:val="en-US"/>
        </w:rPr>
        <w:t xml:space="preserve"> </w:t>
      </w:r>
      <w:r w:rsidRPr="00216FC3">
        <w:t>доверие</w:t>
      </w:r>
      <w:r w:rsidRPr="00216FC3">
        <w:rPr>
          <w:lang w:val="en-US"/>
        </w:rPr>
        <w:t xml:space="preserve"> </w:t>
      </w:r>
      <w:r w:rsidRPr="00216FC3">
        <w:t>к</w:t>
      </w:r>
    </w:p>
    <w:p w14:paraId="30586932" w14:textId="04640334" w:rsidR="0027314C" w:rsidRPr="00216FC3" w:rsidRDefault="0027314C">
      <w:r w:rsidRPr="00216FC3">
        <w:rPr>
          <w:lang w:val="en-US"/>
        </w:rPr>
        <w:t>Negative</w:t>
      </w:r>
      <w:r w:rsidRPr="00216FC3">
        <w:t xml:space="preserve"> </w:t>
      </w:r>
      <w:r w:rsidRPr="00216FC3">
        <w:rPr>
          <w:lang w:val="en-US"/>
        </w:rPr>
        <w:t>data</w:t>
      </w:r>
      <w:r w:rsidRPr="00216FC3">
        <w:t xml:space="preserve"> — негативные</w:t>
      </w:r>
      <w:r w:rsidR="00C7130C">
        <w:t>, отрицательные</w:t>
      </w:r>
      <w:bookmarkStart w:id="0" w:name="_GoBack"/>
      <w:bookmarkEnd w:id="0"/>
      <w:r w:rsidRPr="00216FC3">
        <w:t xml:space="preserve"> данные (?)</w:t>
      </w:r>
    </w:p>
    <w:p w14:paraId="69D0FF97" w14:textId="51501830" w:rsidR="0027314C" w:rsidRPr="00216FC3" w:rsidRDefault="0027314C">
      <w:r w:rsidRPr="00216FC3">
        <w:rPr>
          <w:lang w:val="en-US"/>
        </w:rPr>
        <w:t>Lead</w:t>
      </w:r>
      <w:r w:rsidRPr="00216FC3">
        <w:t xml:space="preserve"> </w:t>
      </w:r>
      <w:r w:rsidRPr="00216FC3">
        <w:rPr>
          <w:lang w:val="en-US"/>
        </w:rPr>
        <w:t>to</w:t>
      </w:r>
      <w:r w:rsidRPr="00216FC3">
        <w:t xml:space="preserve"> </w:t>
      </w:r>
      <w:r w:rsidRPr="00216FC3">
        <w:rPr>
          <w:lang w:val="en-US"/>
        </w:rPr>
        <w:t>wider</w:t>
      </w:r>
      <w:r w:rsidRPr="00216FC3">
        <w:t xml:space="preserve"> </w:t>
      </w:r>
      <w:r w:rsidRPr="00216FC3">
        <w:rPr>
          <w:lang w:val="en-US"/>
        </w:rPr>
        <w:t>application</w:t>
      </w:r>
      <w:r w:rsidRPr="00216FC3">
        <w:t xml:space="preserve"> — </w:t>
      </w:r>
      <w:r w:rsidRPr="00216FC3">
        <w:t>привести к более широкому применению</w:t>
      </w:r>
    </w:p>
    <w:p w14:paraId="6339EDF2" w14:textId="775707AE" w:rsidR="0027314C" w:rsidRPr="00216FC3" w:rsidRDefault="0027314C">
      <w:r w:rsidRPr="00216FC3">
        <w:rPr>
          <w:lang w:val="en-US"/>
        </w:rPr>
        <w:t xml:space="preserve">Mundane — </w:t>
      </w:r>
      <w:r w:rsidRPr="00216FC3">
        <w:t>мирской, земной</w:t>
      </w:r>
    </w:p>
    <w:p w14:paraId="60CE8E01" w14:textId="2ACEEB67" w:rsidR="0027314C" w:rsidRPr="00216FC3" w:rsidRDefault="0027314C">
      <w:r w:rsidRPr="00216FC3">
        <w:rPr>
          <w:lang w:val="en-US"/>
        </w:rPr>
        <w:t xml:space="preserve">Boundary — </w:t>
      </w:r>
      <w:r w:rsidRPr="00216FC3">
        <w:t>пограничный</w:t>
      </w:r>
    </w:p>
    <w:p w14:paraId="0AECBE44" w14:textId="7C1A0F61" w:rsidR="0027314C" w:rsidRPr="00216FC3" w:rsidRDefault="00DE54B1">
      <w:r w:rsidRPr="00216FC3">
        <w:rPr>
          <w:lang w:val="en-US"/>
        </w:rPr>
        <w:t xml:space="preserve">Whether — </w:t>
      </w:r>
      <w:r w:rsidRPr="00216FC3">
        <w:t>которые</w:t>
      </w:r>
    </w:p>
    <w:p w14:paraId="0ECD06EF" w14:textId="3D3D4C6A" w:rsidR="00DE54B1" w:rsidRPr="00216FC3" w:rsidRDefault="00DE54B1">
      <w:r w:rsidRPr="00216FC3">
        <w:rPr>
          <w:lang w:val="en-US"/>
        </w:rPr>
        <w:t xml:space="preserve">For instance — </w:t>
      </w:r>
      <w:r w:rsidRPr="00216FC3">
        <w:t>например</w:t>
      </w:r>
    </w:p>
    <w:p w14:paraId="73A94310" w14:textId="105F36F7" w:rsidR="00DE54B1" w:rsidRPr="00216FC3" w:rsidRDefault="00DE54B1">
      <w:r w:rsidRPr="00216FC3">
        <w:rPr>
          <w:lang w:val="en-US"/>
        </w:rPr>
        <w:t xml:space="preserve">In terms — </w:t>
      </w:r>
      <w:r w:rsidRPr="00216FC3">
        <w:t>с точки зрения</w:t>
      </w:r>
    </w:p>
    <w:p w14:paraId="2FCC5B47" w14:textId="4A25C8EC" w:rsidR="00DE54B1" w:rsidRPr="00216FC3" w:rsidRDefault="00DE54B1">
      <w:r w:rsidRPr="00216FC3">
        <w:rPr>
          <w:lang w:val="en-US"/>
        </w:rPr>
        <w:t xml:space="preserve">Obtain — </w:t>
      </w:r>
      <w:r w:rsidRPr="00216FC3">
        <w:t>получить</w:t>
      </w:r>
    </w:p>
    <w:p w14:paraId="2699D29D" w14:textId="4AD8AF33" w:rsidR="00DE54B1" w:rsidRPr="00216FC3" w:rsidRDefault="00DE54B1">
      <w:r w:rsidRPr="00216FC3">
        <w:rPr>
          <w:lang w:val="en-US"/>
        </w:rPr>
        <w:t xml:space="preserve">Regarding — </w:t>
      </w:r>
      <w:r w:rsidRPr="00216FC3">
        <w:t>относительно</w:t>
      </w:r>
    </w:p>
    <w:p w14:paraId="75C6152F" w14:textId="351F6EDC" w:rsidR="00DE54B1" w:rsidRPr="00216FC3" w:rsidRDefault="00DE54B1">
      <w:r w:rsidRPr="00216FC3">
        <w:rPr>
          <w:lang w:val="en-US"/>
        </w:rPr>
        <w:t xml:space="preserve">Cope — </w:t>
      </w:r>
      <w:r w:rsidRPr="00216FC3">
        <w:t>справляться</w:t>
      </w:r>
    </w:p>
    <w:p w14:paraId="7B67FD3D" w14:textId="21DF4D0D" w:rsidR="00216FC3" w:rsidRPr="00216FC3" w:rsidRDefault="00216FC3">
      <w:pPr>
        <w:rPr>
          <w:lang w:val="en-US"/>
        </w:rPr>
      </w:pPr>
      <w:r w:rsidRPr="00216FC3">
        <w:rPr>
          <w:lang w:val="en-US"/>
        </w:rPr>
        <w:t>C</w:t>
      </w:r>
      <w:r w:rsidRPr="00216FC3">
        <w:rPr>
          <w:lang w:val="en-US"/>
        </w:rPr>
        <w:t>onfidence score</w:t>
      </w:r>
      <w:r w:rsidRPr="00216FC3">
        <w:rPr>
          <w:lang w:val="en-US"/>
        </w:rPr>
        <w:t xml:space="preserve"> — </w:t>
      </w:r>
      <w:r w:rsidRPr="00216FC3">
        <w:t>показатель</w:t>
      </w:r>
      <w:r w:rsidRPr="00216FC3">
        <w:rPr>
          <w:lang w:val="en-US"/>
        </w:rPr>
        <w:t xml:space="preserve"> </w:t>
      </w:r>
      <w:r w:rsidRPr="00216FC3">
        <w:t>доверия</w:t>
      </w:r>
    </w:p>
    <w:p w14:paraId="5925E679" w14:textId="6E971F83" w:rsidR="00216FC3" w:rsidRDefault="00216FC3" w:rsidP="00216FC3">
      <w:pPr>
        <w:tabs>
          <w:tab w:val="left" w:pos="3924"/>
        </w:tabs>
      </w:pPr>
      <w:r w:rsidRPr="00216FC3">
        <w:rPr>
          <w:lang w:val="en-US"/>
        </w:rPr>
        <w:t xml:space="preserve">Constructed — </w:t>
      </w:r>
      <w:r w:rsidRPr="00216FC3">
        <w:t>созданных</w:t>
      </w:r>
    </w:p>
    <w:p w14:paraId="36A0D7D5" w14:textId="36733D7F" w:rsidR="00216FC3" w:rsidRDefault="00216FC3" w:rsidP="00216FC3">
      <w:pPr>
        <w:tabs>
          <w:tab w:val="left" w:pos="3924"/>
        </w:tabs>
      </w:pPr>
      <w:r>
        <w:rPr>
          <w:lang w:val="en-US"/>
        </w:rPr>
        <w:t xml:space="preserve">Intention — </w:t>
      </w:r>
      <w:r>
        <w:t>намерение</w:t>
      </w:r>
    </w:p>
    <w:p w14:paraId="7E0B001C" w14:textId="48FD4906" w:rsidR="00216FC3" w:rsidRDefault="00216FC3" w:rsidP="00216FC3">
      <w:pPr>
        <w:tabs>
          <w:tab w:val="left" w:pos="3924"/>
        </w:tabs>
      </w:pPr>
      <w:r>
        <w:rPr>
          <w:lang w:val="en-US"/>
        </w:rPr>
        <w:t xml:space="preserve">Active rate — </w:t>
      </w:r>
      <w:r>
        <w:t>рейтинг активности</w:t>
      </w:r>
    </w:p>
    <w:p w14:paraId="37E74FBC" w14:textId="6746C1C3" w:rsidR="00216FC3" w:rsidRDefault="00216FC3" w:rsidP="00216FC3">
      <w:pPr>
        <w:tabs>
          <w:tab w:val="left" w:pos="3924"/>
        </w:tabs>
      </w:pPr>
      <w:r>
        <w:rPr>
          <w:lang w:val="en-US"/>
        </w:rPr>
        <w:t xml:space="preserve">Equipped — </w:t>
      </w:r>
      <w:r>
        <w:t>оснащённых</w:t>
      </w:r>
    </w:p>
    <w:p w14:paraId="41D7D89E" w14:textId="00AE0D5D" w:rsidR="00216FC3" w:rsidRDefault="00216FC3" w:rsidP="00216FC3">
      <w:pPr>
        <w:tabs>
          <w:tab w:val="left" w:pos="3924"/>
        </w:tabs>
      </w:pPr>
      <w:r>
        <w:rPr>
          <w:lang w:val="en-US"/>
        </w:rPr>
        <w:t xml:space="preserve">Correspond — </w:t>
      </w:r>
      <w:r>
        <w:t>соответствовать</w:t>
      </w:r>
    </w:p>
    <w:p w14:paraId="30435CDD" w14:textId="470FE971" w:rsidR="00216FC3" w:rsidRDefault="00216FC3" w:rsidP="00216FC3">
      <w:pPr>
        <w:tabs>
          <w:tab w:val="left" w:pos="3924"/>
        </w:tabs>
      </w:pPr>
      <w:r>
        <w:rPr>
          <w:lang w:val="en-US"/>
        </w:rPr>
        <w:t xml:space="preserve">Reliability — </w:t>
      </w:r>
      <w:r w:rsidR="008C5BC5">
        <w:t>достоверность</w:t>
      </w:r>
    </w:p>
    <w:p w14:paraId="487B73BC" w14:textId="515A2B1D" w:rsidR="008C5BC5" w:rsidRPr="008C5BC5" w:rsidRDefault="008C5BC5" w:rsidP="00216FC3">
      <w:pPr>
        <w:tabs>
          <w:tab w:val="left" w:pos="3924"/>
        </w:tabs>
        <w:rPr>
          <w:lang w:val="en-US"/>
        </w:rPr>
      </w:pPr>
      <w:r>
        <w:rPr>
          <w:lang w:val="en-US"/>
        </w:rPr>
        <w:t>O</w:t>
      </w:r>
      <w:r w:rsidRPr="008C5BC5">
        <w:rPr>
          <w:lang w:val="en-US"/>
        </w:rPr>
        <w:t>f fashion items</w:t>
      </w:r>
      <w:r>
        <w:rPr>
          <w:lang w:val="en-US"/>
        </w:rPr>
        <w:t xml:space="preserve"> — </w:t>
      </w:r>
      <w:r>
        <w:t>модных</w:t>
      </w:r>
      <w:r w:rsidRPr="008C5BC5">
        <w:rPr>
          <w:lang w:val="en-US"/>
        </w:rPr>
        <w:t xml:space="preserve"> </w:t>
      </w:r>
      <w:r>
        <w:t>вещей</w:t>
      </w:r>
    </w:p>
    <w:p w14:paraId="16316205" w14:textId="0152CE00" w:rsidR="00216FC3" w:rsidRDefault="008C5BC5" w:rsidP="00216FC3">
      <w:pPr>
        <w:tabs>
          <w:tab w:val="left" w:pos="3924"/>
        </w:tabs>
      </w:pPr>
      <w:r>
        <w:rPr>
          <w:lang w:val="en-US"/>
        </w:rPr>
        <w:t xml:space="preserve">Range — </w:t>
      </w:r>
      <w:r>
        <w:t>диапазон</w:t>
      </w:r>
    </w:p>
    <w:p w14:paraId="60B58188" w14:textId="7F869DF4" w:rsidR="008C5BC5" w:rsidRDefault="008C5BC5" w:rsidP="00216FC3">
      <w:pPr>
        <w:tabs>
          <w:tab w:val="left" w:pos="3924"/>
        </w:tabs>
      </w:pPr>
      <w:r>
        <w:rPr>
          <w:lang w:val="en-US"/>
        </w:rPr>
        <w:t xml:space="preserve">Gathered — </w:t>
      </w:r>
      <w:r>
        <w:t>собранный</w:t>
      </w:r>
    </w:p>
    <w:p w14:paraId="63A2EF40" w14:textId="367BA548" w:rsidR="008C5BC5" w:rsidRDefault="008C5BC5" w:rsidP="00216FC3">
      <w:pPr>
        <w:tabs>
          <w:tab w:val="left" w:pos="3924"/>
        </w:tabs>
      </w:pPr>
      <w:r>
        <w:rPr>
          <w:lang w:val="en-US"/>
        </w:rPr>
        <w:t xml:space="preserve">Constrain — </w:t>
      </w:r>
      <w:r>
        <w:t>ограничение</w:t>
      </w:r>
    </w:p>
    <w:p w14:paraId="40807E98" w14:textId="629FFB8F" w:rsidR="008C5BC5" w:rsidRDefault="008C5BC5" w:rsidP="00216FC3">
      <w:pPr>
        <w:tabs>
          <w:tab w:val="left" w:pos="3924"/>
        </w:tabs>
      </w:pPr>
      <w:r>
        <w:rPr>
          <w:lang w:val="en-US"/>
        </w:rPr>
        <w:t xml:space="preserve">Put — </w:t>
      </w:r>
      <w:r>
        <w:t>привести</w:t>
      </w:r>
    </w:p>
    <w:p w14:paraId="2E8283C1" w14:textId="77777777" w:rsidR="008C5BC5" w:rsidRPr="00C7130C" w:rsidRDefault="008C5BC5" w:rsidP="00216FC3">
      <w:pPr>
        <w:tabs>
          <w:tab w:val="left" w:pos="3924"/>
        </w:tabs>
        <w:rPr>
          <w:lang w:val="en-US"/>
        </w:rPr>
      </w:pPr>
    </w:p>
    <w:sectPr w:rsidR="008C5BC5" w:rsidRPr="00C7130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wNTQyNzAxNjEzMDNR0lEKTi0uzszPAykwrAUA9AmwPywAAAA="/>
  </w:docVars>
  <w:rsids>
    <w:rsidRoot w:val="00F610D6"/>
    <w:rsid w:val="00216FC3"/>
    <w:rsid w:val="0027314C"/>
    <w:rsid w:val="008C5BC5"/>
    <w:rsid w:val="00C7130C"/>
    <w:rsid w:val="00DE54B1"/>
    <w:rsid w:val="00F6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279D"/>
  <w15:chartTrackingRefBased/>
  <w15:docId w15:val="{E748ECCF-9EB0-44B2-A492-04D97181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DE5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2020-02-13T07:07:00Z</dcterms:created>
  <dcterms:modified xsi:type="dcterms:W3CDTF">2020-02-13T08:01:00Z</dcterms:modified>
</cp:coreProperties>
</file>