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A82D" w14:textId="6551C098" w:rsidR="007001A9" w:rsidRDefault="007001A9" w:rsidP="007001A9">
      <w:pPr>
        <w:pStyle w:val="Heading1"/>
        <w:jc w:val="center"/>
      </w:pPr>
      <w:r>
        <w:t xml:space="preserve">Лабораторная работа № 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0B41" w14:paraId="55F9996C" w14:textId="77777777" w:rsidTr="00DA0B41">
        <w:tc>
          <w:tcPr>
            <w:tcW w:w="3115" w:type="dxa"/>
          </w:tcPr>
          <w:p w14:paraId="6528C760" w14:textId="40477070" w:rsidR="00DA0B41" w:rsidRDefault="00DA0B41" w:rsidP="00DA0B41">
            <w:pPr>
              <w:jc w:val="center"/>
            </w:pPr>
            <w:r w:rsidRPr="00DA0B41">
              <w:t>Спортивная игра</w:t>
            </w:r>
          </w:p>
        </w:tc>
        <w:tc>
          <w:tcPr>
            <w:tcW w:w="3115" w:type="dxa"/>
          </w:tcPr>
          <w:p w14:paraId="687594D3" w14:textId="39381E4E" w:rsidR="00DA0B41" w:rsidRDefault="00DA0B41" w:rsidP="00DA0B41">
            <w:pPr>
              <w:jc w:val="center"/>
            </w:pPr>
            <w:r w:rsidRPr="00DA0B41">
              <w:t>Название игры (краткие правила)</w:t>
            </w:r>
          </w:p>
        </w:tc>
        <w:tc>
          <w:tcPr>
            <w:tcW w:w="3115" w:type="dxa"/>
          </w:tcPr>
          <w:p w14:paraId="01DB5286" w14:textId="023EDA40" w:rsidR="00DA0B41" w:rsidRDefault="00DA0B41" w:rsidP="00DA0B41">
            <w:pPr>
              <w:jc w:val="center"/>
            </w:pPr>
            <w:r w:rsidRPr="00DA0B41">
              <w:t>Возраст играющих</w:t>
            </w:r>
          </w:p>
        </w:tc>
      </w:tr>
      <w:tr w:rsidR="00DA0B41" w14:paraId="15455095" w14:textId="77777777" w:rsidTr="00DA0B41">
        <w:tc>
          <w:tcPr>
            <w:tcW w:w="3115" w:type="dxa"/>
          </w:tcPr>
          <w:p w14:paraId="637FADA9" w14:textId="0D465DFB" w:rsidR="00DA0B41" w:rsidRDefault="00DA0B41">
            <w:r w:rsidRPr="00DA0B41">
              <w:t>Волейбол</w:t>
            </w:r>
          </w:p>
        </w:tc>
        <w:tc>
          <w:tcPr>
            <w:tcW w:w="3115" w:type="dxa"/>
          </w:tcPr>
          <w:p w14:paraId="22E3217E" w14:textId="77777777" w:rsidR="00DA0B41" w:rsidRDefault="00DA0B41" w:rsidP="00DA0B41">
            <w:r>
              <w:t>«Салки». Любая ограниченная площадка (границы устанавливает преподаватель, в зависимости от количества участников игры). Выбирается или назначается «Салка», задача которого догнать любого игрока и запятнать (коснуться) его, если он не принял (не успел принять) заданную тренером стойку. Запрещено игрокам выходить за пределы площадки. Осаленный игрок становится «Салкой», и игра продолжается.</w:t>
            </w:r>
          </w:p>
          <w:p w14:paraId="58F4EC32" w14:textId="77777777" w:rsidR="00DA0B41" w:rsidRDefault="00DA0B41" w:rsidP="00DA0B41"/>
          <w:p w14:paraId="34360CAE" w14:textId="773B116C" w:rsidR="00DA0B41" w:rsidRDefault="00DA0B41" w:rsidP="00DA0B41">
            <w:r>
              <w:t>«Светофор». Игроки становятся в колонну по одному у линии нападения, учитель — на лицевой линии напротив колонны. Игроки друг за другом на расстоянии 8-10 метров выполняют ускорение в направлении тренера, а в 0,5-1,0 метре от тренера делают остановку и принимают заданную стойку по звуковому или зрительному сигналу (пример: рука вверху — высокая стойка, рука внизу — в стороне — низкая стойка, рука впереди — средняя стойка).</w:t>
            </w:r>
          </w:p>
        </w:tc>
        <w:tc>
          <w:tcPr>
            <w:tcW w:w="3115" w:type="dxa"/>
          </w:tcPr>
          <w:p w14:paraId="18913259" w14:textId="319666C0" w:rsidR="00DA0B41" w:rsidRDefault="00DA0B41">
            <w:r>
              <w:t>6+</w:t>
            </w:r>
          </w:p>
        </w:tc>
      </w:tr>
      <w:tr w:rsidR="00DA0B41" w14:paraId="104EF164" w14:textId="77777777" w:rsidTr="00DA0B41">
        <w:tc>
          <w:tcPr>
            <w:tcW w:w="3115" w:type="dxa"/>
          </w:tcPr>
          <w:p w14:paraId="1F312C36" w14:textId="3C5D3AD3" w:rsidR="00DA0B41" w:rsidRDefault="00DA0B41">
            <w:r w:rsidRPr="00DA0B41">
              <w:t>Баскетбол</w:t>
            </w:r>
          </w:p>
        </w:tc>
        <w:tc>
          <w:tcPr>
            <w:tcW w:w="3115" w:type="dxa"/>
          </w:tcPr>
          <w:p w14:paraId="4A543F1B" w14:textId="77777777" w:rsidR="00DA0B41" w:rsidRDefault="00DA0B41" w:rsidP="00DA0B41">
            <w:r>
              <w:t>«Пятнашки в тройках». Задача водящего – запятнать игрока № 1, которого прикрывает игрок № 2. Водящий старается обманными движениями обойти игрока № 2 и прорваться к игроку № 1, который не имеет права отходить от партнёра дальше, чем на 1 м. можно игроку № 2 держать руки за спиной во избежание ошибки, когда защитник держит нападающего разведёнными руками.</w:t>
            </w:r>
          </w:p>
          <w:p w14:paraId="014001DF" w14:textId="77777777" w:rsidR="00DA0B41" w:rsidRDefault="00DA0B41" w:rsidP="00DA0B41"/>
          <w:p w14:paraId="3C79E36B" w14:textId="2E8F77AF" w:rsidR="00DA0B41" w:rsidRDefault="00DA0B41" w:rsidP="00DA0B41">
            <w:r>
              <w:t>«Наседка и ястребы». Играют две команды. Одна команда – «Ястребы» образуют круг, в руках у одного из игроков мяч. Вторая команда – «Курица с цыплятами» строится внутри круга в колонну по одному, взявшись за пояс. Игроки первой команды. Передавая мяч, друг другу, стараются осалить последнего «Цыплёнка».</w:t>
            </w:r>
          </w:p>
        </w:tc>
        <w:tc>
          <w:tcPr>
            <w:tcW w:w="3115" w:type="dxa"/>
          </w:tcPr>
          <w:p w14:paraId="2B164482" w14:textId="61D0606C" w:rsidR="00DA0B41" w:rsidRDefault="00DA0B41">
            <w:r>
              <w:lastRenderedPageBreak/>
              <w:t>6+</w:t>
            </w:r>
          </w:p>
        </w:tc>
      </w:tr>
      <w:tr w:rsidR="00DA0B41" w14:paraId="5196B3F9" w14:textId="77777777" w:rsidTr="00DA0B41">
        <w:tc>
          <w:tcPr>
            <w:tcW w:w="3115" w:type="dxa"/>
          </w:tcPr>
          <w:p w14:paraId="3F8F4BB7" w14:textId="3184DB1F" w:rsidR="00DA0B41" w:rsidRDefault="00DA0B41">
            <w:r w:rsidRPr="00DA0B41">
              <w:t>Футбол</w:t>
            </w:r>
          </w:p>
        </w:tc>
        <w:tc>
          <w:tcPr>
            <w:tcW w:w="3115" w:type="dxa"/>
          </w:tcPr>
          <w:p w14:paraId="1C2C4E59" w14:textId="15E8DB96" w:rsidR="00DA0B41" w:rsidRDefault="00DA0B41">
            <w:r>
              <w:t>«Подвижная цель». Цель</w:t>
            </w:r>
            <w:r w:rsidRPr="00DA0B41">
              <w:t>:</w:t>
            </w:r>
            <w:r>
              <w:t xml:space="preserve"> п</w:t>
            </w:r>
            <w:r w:rsidRPr="00DA0B41">
              <w:t>ередача мяч друг другу носком ноги или внешней стороной стопы. Остановка катящегося мяча подошвой ноги</w:t>
            </w:r>
            <w:r>
              <w:t>. Правила</w:t>
            </w:r>
            <w:r w:rsidRPr="00DA0B41">
              <w:t xml:space="preserve">: </w:t>
            </w:r>
            <w:r>
              <w:t>п</w:t>
            </w:r>
            <w:r w:rsidRPr="00DA0B41">
              <w:t>ередать мяч ногами друг другу так, чтобы не смог поймать водящий.</w:t>
            </w:r>
          </w:p>
          <w:p w14:paraId="31BD0CAE" w14:textId="77777777" w:rsidR="00DA0B41" w:rsidRDefault="00DA0B41"/>
          <w:p w14:paraId="775882C5" w14:textId="6B7D836B" w:rsidR="00DA0B41" w:rsidRDefault="00DA0B41">
            <w:r>
              <w:t>«</w:t>
            </w:r>
            <w:r w:rsidRPr="00DA0B41">
              <w:t>Ведение мяча парами</w:t>
            </w:r>
            <w:r>
              <w:t>». Цель</w:t>
            </w:r>
            <w:r w:rsidRPr="00DA0B41">
              <w:t xml:space="preserve">: </w:t>
            </w:r>
            <w:r>
              <w:t>в</w:t>
            </w:r>
            <w:r w:rsidRPr="00DA0B41">
              <w:t>едение мяча по прямой</w:t>
            </w:r>
            <w:r>
              <w:t xml:space="preserve"> (10 м) </w:t>
            </w:r>
            <w:r w:rsidRPr="00DA0B41">
              <w:t>попеременно то правой, то левой ногой.</w:t>
            </w:r>
            <w:r>
              <w:t xml:space="preserve"> Правила:</w:t>
            </w:r>
            <w:r w:rsidRPr="00DA0B41">
              <w:t xml:space="preserve"> </w:t>
            </w:r>
            <w:r>
              <w:t>и</w:t>
            </w:r>
            <w:r w:rsidRPr="00DA0B41">
              <w:t>грокам предлагается вести мяч по прямой с изменение направления и скоростью бега.</w:t>
            </w:r>
          </w:p>
        </w:tc>
        <w:tc>
          <w:tcPr>
            <w:tcW w:w="3115" w:type="dxa"/>
          </w:tcPr>
          <w:p w14:paraId="199DB0DC" w14:textId="0E8E3D97" w:rsidR="00DA0B41" w:rsidRDefault="00DA0B41">
            <w:r>
              <w:t>6+</w:t>
            </w:r>
          </w:p>
        </w:tc>
      </w:tr>
      <w:tr w:rsidR="00DA0B41" w14:paraId="02A32802" w14:textId="77777777" w:rsidTr="00DA0B41">
        <w:tc>
          <w:tcPr>
            <w:tcW w:w="3115" w:type="dxa"/>
          </w:tcPr>
          <w:p w14:paraId="1D833F4F" w14:textId="36F0E4F7" w:rsidR="00DA0B41" w:rsidRDefault="00DA0B41">
            <w:r w:rsidRPr="00DA0B41">
              <w:t>Настольный теннис</w:t>
            </w:r>
          </w:p>
        </w:tc>
        <w:tc>
          <w:tcPr>
            <w:tcW w:w="3115" w:type="dxa"/>
          </w:tcPr>
          <w:p w14:paraId="6A29FB11" w14:textId="77777777" w:rsidR="00DA0B41" w:rsidRDefault="00DA0B41" w:rsidP="00DA0B41">
            <w:r>
              <w:t>«Не дай мячу скатиться». Цель игры: ровно держать ракетку с мячом. Описание игры: дети распределяются на два круга, в шаге друг от друга, стоя или сидя на стульях. У каждого ракетка с мячом. По сигналу учителя: «Начали!» - положить мяч на середину ракетки, держать её горизонтально полу так, чтобы мяч как можно дольше продержался на ракетке. В это время предложить детям считать до определённого счёта. Выигрывает команда, у которой меньше число падений мяча.</w:t>
            </w:r>
          </w:p>
          <w:p w14:paraId="59D1AC4F" w14:textId="77777777" w:rsidR="00DA0B41" w:rsidRDefault="00DA0B41" w:rsidP="00DA0B41"/>
          <w:p w14:paraId="4F208A19" w14:textId="2B4A3E7D" w:rsidR="00DA0B41" w:rsidRDefault="00DA0B41" w:rsidP="00DA0B41">
            <w:r>
              <w:t xml:space="preserve">«Балансирование с мячом». Цель игры: вырабатывать навык равновесия при изменении положения </w:t>
            </w:r>
            <w:r>
              <w:lastRenderedPageBreak/>
              <w:t>ракетки с мячом. Описание игры: игра проводится с подгруппой детей. У каждого мяч и ракетка. Ребята кладут мяч на ракетку, резко поворачивая её влево, вправо, от себя к себе, пытаясь удержать мяч на ракетке до определённого счёта. Побеждает тот, кто продержит дольше всех. Вначале разрешается придерживать мяч свободной рукой.</w:t>
            </w:r>
          </w:p>
        </w:tc>
        <w:tc>
          <w:tcPr>
            <w:tcW w:w="3115" w:type="dxa"/>
          </w:tcPr>
          <w:p w14:paraId="2E5EB71A" w14:textId="3498FE23" w:rsidR="00DA0B41" w:rsidRDefault="00DA0B41">
            <w:r>
              <w:lastRenderedPageBreak/>
              <w:t>6+</w:t>
            </w:r>
          </w:p>
        </w:tc>
      </w:tr>
    </w:tbl>
    <w:p w14:paraId="7B1F0D53" w14:textId="77777777" w:rsidR="00DA4B57" w:rsidRDefault="00DA4B57"/>
    <w:sectPr w:rsidR="00DA4B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7UwsDA1NzO2NDRX0lEKTi0uzszPAykwrAUA1RaHRCwAAAA="/>
  </w:docVars>
  <w:rsids>
    <w:rsidRoot w:val="004E01C7"/>
    <w:rsid w:val="004E01C7"/>
    <w:rsid w:val="007001A9"/>
    <w:rsid w:val="008554AD"/>
    <w:rsid w:val="00DA0B41"/>
    <w:rsid w:val="00D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DF31"/>
  <w15:chartTrackingRefBased/>
  <w15:docId w15:val="{1A89D23E-4CEF-448A-94C4-A033DADB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2020-05-20T19:16:00Z</dcterms:created>
  <dcterms:modified xsi:type="dcterms:W3CDTF">2020-10-10T18:27:00Z</dcterms:modified>
</cp:coreProperties>
</file>