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ABF97" w14:textId="02861D47" w:rsidR="007B4F81" w:rsidRDefault="005536C5" w:rsidP="005536C5">
      <w:pPr>
        <w:pStyle w:val="1"/>
        <w:jc w:val="center"/>
      </w:pPr>
      <w:r>
        <w:t>Методики выбора оборудования ИТ-инфраструктуры</w:t>
      </w:r>
    </w:p>
    <w:p w14:paraId="6E1DEBCE" w14:textId="73E57441" w:rsidR="005536C5" w:rsidRDefault="005536C5" w:rsidP="00303130">
      <w:pPr>
        <w:pStyle w:val="2"/>
        <w:jc w:val="center"/>
      </w:pPr>
      <w:r>
        <w:t>1 слайд</w:t>
      </w:r>
    </w:p>
    <w:p w14:paraId="44A9DBE5" w14:textId="798A84C9" w:rsidR="005536C5" w:rsidRDefault="00303130" w:rsidP="005536C5">
      <w:r w:rsidRPr="00303130">
        <w:t xml:space="preserve">Для компании любого размера или государственного учреждения стремительно расширяющееся внедрение современных технологий создает уникальные и важные бизнес-задачи. Управление инфраструктурой информационных технологий </w:t>
      </w:r>
      <w:r w:rsidR="00CD7C77" w:rsidRPr="00CD7C77">
        <w:t xml:space="preserve">— </w:t>
      </w:r>
      <w:r w:rsidRPr="00303130">
        <w:t>это администрирование и управление основными операционными элементами для эффективного, действенного и упреждающего использования технологий, информации и данных. Эти элементы включают</w:t>
      </w:r>
      <w:r w:rsidR="00CD7C77" w:rsidRPr="00CD7C77">
        <w:t xml:space="preserve"> </w:t>
      </w:r>
      <w:r w:rsidR="00CD7C77">
        <w:t>в себя</w:t>
      </w:r>
      <w:r w:rsidRPr="00303130">
        <w:t xml:space="preserve"> компьютеры, серверы, сети, данные, хранилищ</w:t>
      </w:r>
      <w:r w:rsidR="00FC4DF1">
        <w:t>а</w:t>
      </w:r>
      <w:r w:rsidRPr="00303130">
        <w:t xml:space="preserve">, физические и виртуальные объекты, а также программное обеспечение, процессы, </w:t>
      </w:r>
      <w:r w:rsidR="00FC4DF1">
        <w:t>найм</w:t>
      </w:r>
      <w:r w:rsidRPr="00303130">
        <w:t xml:space="preserve"> персонал</w:t>
      </w:r>
      <w:r w:rsidR="00FC4DF1">
        <w:t>а</w:t>
      </w:r>
      <w:r w:rsidRPr="00303130">
        <w:t>, обучение, безопасность, мобильные и виртуальные функции, а также облачные сервисы, составляющие ИТ-инфраструктуру. В целом управление ИТ-инфраструктурой тесно связано с общими корпоративными операциями, стратегиями и целями.</w:t>
      </w:r>
    </w:p>
    <w:p w14:paraId="3322799C" w14:textId="29E9D513" w:rsidR="005536C5" w:rsidRDefault="005536C5" w:rsidP="00303130">
      <w:pPr>
        <w:pStyle w:val="2"/>
        <w:jc w:val="center"/>
      </w:pPr>
      <w:r>
        <w:t>2 слайд</w:t>
      </w:r>
    </w:p>
    <w:p w14:paraId="0AA0117F" w14:textId="7DABD71E" w:rsidR="005536C5" w:rsidRDefault="00303130" w:rsidP="005536C5">
      <w:r w:rsidRPr="00303130">
        <w:t>Сегодня перед ИТ-директорами стоит задача по эффективному управлению технологической инфраструктурой, которая поддерживает общие цели предприятия или корпорации. Часть этой ответственности включает повышение ценности для бизнеса за счет оптимизации поиска информации и отчетности, обеспечения упреждающих и гибких ответов на использование информации и технологий, а также быстрой адаптации для улучшения взаимодействия с конечными пользователями. Для выполнения этой грандиозной задачи ИТ-руководство полагается на бесчисленное множество материальных и нематериальных элементов, составляющих технологическую основу организации — ИТ-инфраструктуру.</w:t>
      </w:r>
    </w:p>
    <w:p w14:paraId="077CEE17" w14:textId="6B1FC304" w:rsidR="005536C5" w:rsidRDefault="005536C5" w:rsidP="00303130">
      <w:pPr>
        <w:pStyle w:val="2"/>
        <w:jc w:val="center"/>
      </w:pPr>
      <w:r>
        <w:t>3 слайд</w:t>
      </w:r>
    </w:p>
    <w:p w14:paraId="3C895502" w14:textId="04E713E8" w:rsidR="005536C5" w:rsidRDefault="00303130" w:rsidP="005536C5">
      <w:r w:rsidRPr="00303130">
        <w:t xml:space="preserve">Термин «инфраструктура» описывает структуры, необходимые для работы физического объекта или бизнес-операции. Как упоминалось ранее, управление инфраструктурой превратилось в настоящую основу бизнеса — технологии. Это называется управлением ИТ-инфраструктурой. Целью управления ИТ-инфраструктурой является обеспечение структуры и контроль функций, ответственных за различные технические операции, которые обычно включают оборудование, программное обеспечение и сети как в физических, так и в виртуальных средах. Основная цель — минимизировать время простоя и поддерживать бизнес продуктивным. Из-за сложности ИТ-инфраструктуры управление </w:t>
      </w:r>
      <w:r w:rsidR="00FC4DF1">
        <w:t xml:space="preserve">ею </w:t>
      </w:r>
      <w:r w:rsidRPr="00303130">
        <w:t>нередко разбивается на подструктуры, такие как управление системами, управление сетью и управление хранилищем.</w:t>
      </w:r>
    </w:p>
    <w:p w14:paraId="37C926DE" w14:textId="288CAD20" w:rsidR="005536C5" w:rsidRDefault="005536C5" w:rsidP="00303130">
      <w:pPr>
        <w:pStyle w:val="2"/>
        <w:jc w:val="center"/>
      </w:pPr>
      <w:r>
        <w:t>4 слайд</w:t>
      </w:r>
    </w:p>
    <w:p w14:paraId="37DA6211" w14:textId="7E83303A" w:rsidR="005536C5" w:rsidRDefault="00303130" w:rsidP="005536C5">
      <w:r w:rsidRPr="00303130">
        <w:t xml:space="preserve">Доступные сегодня решения ориентированы на многофункциональность для поддержки однородных или гетерогенных бизнес-сред. Поэтому </w:t>
      </w:r>
      <w:r w:rsidR="00FC4DF1">
        <w:t xml:space="preserve">выделятся </w:t>
      </w:r>
      <w:r w:rsidRPr="00303130">
        <w:t>такие особенности, как простота развертывания и использования, мгновенный анализ и просмотр, а также упреждающий мониторинг. Эти программные системы также обладают элементами самообучения, которые повышают эффективность компании.</w:t>
      </w:r>
    </w:p>
    <w:p w14:paraId="6B49EEBE" w14:textId="45041979" w:rsidR="005536C5" w:rsidRDefault="005536C5" w:rsidP="00303130">
      <w:pPr>
        <w:pStyle w:val="2"/>
        <w:jc w:val="center"/>
      </w:pPr>
      <w:r>
        <w:t>5 слайд</w:t>
      </w:r>
    </w:p>
    <w:p w14:paraId="4952093A" w14:textId="7BBCB059" w:rsidR="005536C5" w:rsidRDefault="00303130" w:rsidP="005536C5">
      <w:r w:rsidRPr="00303130">
        <w:t xml:space="preserve">Перед тем, как выбрать решение, ИТ-менеджеры должны сначала определить сервисы, средства управления и отчеты, которые необходимы и желательны для улучшения </w:t>
      </w:r>
      <w:r w:rsidR="00FC4DF1">
        <w:t>процесса работы</w:t>
      </w:r>
      <w:r w:rsidRPr="00303130">
        <w:t xml:space="preserve">, прежде чем вызывать поставщиков для демонстрации. Многие из современных инструментов имеют масштабируемые системы, которые предоставляют локальные и удаленные возможности для физического и виртуального управления, поддерживают отраслевые протоколы и включают информационные панели от поставщиков, которые предлагают обучение, консультации и расширенные услуги. Выбранное решение должно удовлетворять уникальные потребности </w:t>
      </w:r>
      <w:r w:rsidRPr="00303130">
        <w:lastRenderedPageBreak/>
        <w:t>конкретного бизнеса. Для более сложных аспектов процесса принятия решений нужно оценить следующие функциональные области:</w:t>
      </w:r>
    </w:p>
    <w:p w14:paraId="00169218" w14:textId="3968FDDF" w:rsidR="005536C5" w:rsidRDefault="005536C5" w:rsidP="00303130">
      <w:pPr>
        <w:pStyle w:val="2"/>
        <w:jc w:val="center"/>
      </w:pPr>
      <w:r>
        <w:t>6 слайд</w:t>
      </w:r>
    </w:p>
    <w:p w14:paraId="3E758AB0" w14:textId="77777777" w:rsidR="00303130" w:rsidRDefault="00303130" w:rsidP="00303130">
      <w:pPr>
        <w:pStyle w:val="a3"/>
        <w:numPr>
          <w:ilvl w:val="0"/>
          <w:numId w:val="3"/>
        </w:numPr>
      </w:pPr>
      <w:r>
        <w:t>управление жизненным циклом инфраструктуры (жизненный цикл объекта инфраструктуры от планирования до эксплуатации и утилизации или завершения срока службы);</w:t>
      </w:r>
    </w:p>
    <w:p w14:paraId="2D245261" w14:textId="77777777" w:rsidR="00303130" w:rsidRDefault="00303130" w:rsidP="00303130">
      <w:pPr>
        <w:pStyle w:val="a3"/>
        <w:numPr>
          <w:ilvl w:val="0"/>
          <w:numId w:val="3"/>
        </w:numPr>
      </w:pPr>
      <w:r>
        <w:t>оптимизация мощности и прогнозирование ресурсов;</w:t>
      </w:r>
    </w:p>
    <w:p w14:paraId="78DDEBFD" w14:textId="24B5A258" w:rsidR="00303130" w:rsidRDefault="00303130" w:rsidP="00303130">
      <w:pPr>
        <w:pStyle w:val="a3"/>
        <w:numPr>
          <w:ilvl w:val="0"/>
          <w:numId w:val="3"/>
        </w:numPr>
      </w:pPr>
      <w:r>
        <w:t>детальный мониторинг и устранение неполадок физических и виртуальных активов;</w:t>
      </w:r>
    </w:p>
    <w:p w14:paraId="529CD403" w14:textId="77777777" w:rsidR="00303130" w:rsidRDefault="00303130" w:rsidP="00303130">
      <w:pPr>
        <w:pStyle w:val="a3"/>
        <w:numPr>
          <w:ilvl w:val="0"/>
          <w:numId w:val="3"/>
        </w:numPr>
      </w:pPr>
      <w:r>
        <w:t>сетевой мониторинг всей инфраструктуры, включая маршрутизаторы, коммутаторы, VPN, межсетевые экраны, устройства и т. д.;</w:t>
      </w:r>
    </w:p>
    <w:p w14:paraId="4AC3B27E" w14:textId="657E6083" w:rsidR="005536C5" w:rsidRDefault="00303130" w:rsidP="00303130">
      <w:pPr>
        <w:pStyle w:val="a3"/>
        <w:numPr>
          <w:ilvl w:val="0"/>
          <w:numId w:val="3"/>
        </w:numPr>
      </w:pPr>
      <w:r>
        <w:t>распределение ресурсов;</w:t>
      </w:r>
    </w:p>
    <w:p w14:paraId="3C49713C" w14:textId="4ACF747F" w:rsidR="00303130" w:rsidRDefault="00303130" w:rsidP="00303130">
      <w:pPr>
        <w:pStyle w:val="a3"/>
        <w:numPr>
          <w:ilvl w:val="0"/>
          <w:numId w:val="3"/>
        </w:numPr>
      </w:pPr>
      <w:r>
        <w:t xml:space="preserve">и </w:t>
      </w:r>
      <w:r w:rsidR="00FC4DF1">
        <w:t>другие</w:t>
      </w:r>
      <w:r>
        <w:t>.</w:t>
      </w:r>
    </w:p>
    <w:p w14:paraId="284740A8" w14:textId="68D5139D" w:rsidR="005536C5" w:rsidRDefault="005536C5" w:rsidP="00303130">
      <w:pPr>
        <w:pStyle w:val="2"/>
        <w:jc w:val="center"/>
      </w:pPr>
      <w:r>
        <w:t>7 слайд</w:t>
      </w:r>
    </w:p>
    <w:p w14:paraId="515E55AA" w14:textId="7500D16C" w:rsidR="005536C5" w:rsidRDefault="00303130" w:rsidP="005536C5">
      <w:r w:rsidRPr="00303130">
        <w:t>По словам Джарода Грина, вице-президента по маркетингу продуктов Cherwell Software, «бизнес развивается быстрыми темпами, и нам необходимо постоянно думать о том, как мы можем быстрее предоставлять ИТ-услуги. Гибкость и стабильность, похоже, не идут рука об руку, но для того, чтобы оставаться динамичным и быстро развиваться, ИТ фактически требует стабильной внутренней инфраструктуры, и единственный способ добиться этого — активное управление инфраструктурой. Невозможно добиться гибкости в предоставлении услуг, предварительно не установив стабильность инфраструктуры. Оба эти фактора важны для сохранения конкурентоспособности. Сохранение гибкости с акцентом на постоянное совершенствование процессов в конечном итоге сократит время решения проблем и улучшит время безотказной работы, а это именно то, чего вы хотите».</w:t>
      </w:r>
    </w:p>
    <w:p w14:paraId="1A19EFEE" w14:textId="45D31A9B" w:rsidR="005536C5" w:rsidRDefault="005536C5" w:rsidP="00303130">
      <w:pPr>
        <w:pStyle w:val="2"/>
        <w:jc w:val="center"/>
      </w:pPr>
      <w:r>
        <w:t>8 слайд</w:t>
      </w:r>
    </w:p>
    <w:p w14:paraId="4F043BB8" w14:textId="23202D79" w:rsidR="00303130" w:rsidRDefault="00303130" w:rsidP="00303130">
      <w:r>
        <w:t>Облачные системы, интернет вещей (IoT) и мобильные устройства влияли и будут продолжать влиять на бизнес-операции. В то же время переход в облако заставляет ИТ-персонал развиваться и планировать полезные, адаптивные и масштабируемые решения для управления инфраструктурой. По мере того, как предприятия переводят ИТ-инфраструктуру в облачные системы, покупка инструментов для поддержки этого перехода будет зависеть от множества специфичных для облака элементов, в том числе от того, является ли облако частным</w:t>
      </w:r>
      <w:r w:rsidR="00FC4DF1">
        <w:t xml:space="preserve">, </w:t>
      </w:r>
      <w:r>
        <w:t>общедоступным или гибридны</w:t>
      </w:r>
      <w:r w:rsidR="00FC4DF1">
        <w:t>м</w:t>
      </w:r>
      <w:r>
        <w:t xml:space="preserve">. </w:t>
      </w:r>
    </w:p>
    <w:p w14:paraId="7073DFA7" w14:textId="52343F85" w:rsidR="00303130" w:rsidRDefault="00303130" w:rsidP="00303130">
      <w:r>
        <w:t xml:space="preserve">Это не удивительно, что эта уникальная и растущая проблема, связанная с инфраструктурой управления ИТ, </w:t>
      </w:r>
      <w:r w:rsidR="00FC4DF1">
        <w:t>интернетом вещей</w:t>
      </w:r>
      <w:r>
        <w:t xml:space="preserve"> и облаками являются основными темами встречи Gartner Research «ИТ-инфраструктура и управление операциями» в 2017 г. Как поясняется в </w:t>
      </w:r>
      <w:r w:rsidR="00FC4DF1">
        <w:t xml:space="preserve">документах </w:t>
      </w:r>
      <w:r>
        <w:t>Gartner об этом мероприятии, «Трансформация требует прочного фундамента, который будет стимулировать и обеспечивать стабильную ценность для бизнеса». С этой целью трехдневная повестка дня мероприятия заполнена семинарами по облачным решениям, тенденциям в технологиях и использованию интернета вещей, чтобы обучить и развеять «устаревшие представления и практики» при внедрении или совершенствовании практик и управлении ИТ-инфраструктурой.</w:t>
      </w:r>
    </w:p>
    <w:p w14:paraId="4F83E345" w14:textId="5821C1B7" w:rsidR="005536C5" w:rsidRDefault="00303130" w:rsidP="005536C5">
      <w:r>
        <w:t>Если смотреть в будущее интегрированных услуг и решений по управлению инфраструктурой, сохран</w:t>
      </w:r>
      <w:r w:rsidR="009B3EDA">
        <w:t>и</w:t>
      </w:r>
      <w:r>
        <w:t>тся тенденция к принятию предложений частного, общедоступного и гибридного облака для создания новых инфраструктур, расширения текущих возможностей или интеграции с унаследованными системами.</w:t>
      </w:r>
    </w:p>
    <w:p w14:paraId="715C58E6" w14:textId="77777777" w:rsidR="00FC4DF1" w:rsidRPr="00FC4DF1" w:rsidRDefault="00FC4DF1" w:rsidP="005536C5"/>
    <w:sectPr w:rsidR="00FC4DF1" w:rsidRPr="00FC4DF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44EE"/>
    <w:multiLevelType w:val="hybridMultilevel"/>
    <w:tmpl w:val="519C2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6165F"/>
    <w:multiLevelType w:val="hybridMultilevel"/>
    <w:tmpl w:val="529CC07C"/>
    <w:lvl w:ilvl="0" w:tplc="92147C2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F4FC9"/>
    <w:multiLevelType w:val="hybridMultilevel"/>
    <w:tmpl w:val="5338F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42"/>
    <w:rsid w:val="00070E5D"/>
    <w:rsid w:val="00303130"/>
    <w:rsid w:val="00430D42"/>
    <w:rsid w:val="005536C5"/>
    <w:rsid w:val="007B4F81"/>
    <w:rsid w:val="009B3EDA"/>
    <w:rsid w:val="00CD7C77"/>
    <w:rsid w:val="00FC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E1BF"/>
  <w15:chartTrackingRefBased/>
  <w15:docId w15:val="{6E8AAB7F-6D7F-49AD-8DDC-8E19D43B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3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031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031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2020-12-21T17:27:00Z</dcterms:created>
  <dcterms:modified xsi:type="dcterms:W3CDTF">2020-12-21T19:52:00Z</dcterms:modified>
</cp:coreProperties>
</file>