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5493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04B6F4" w14:textId="1474D369" w:rsidR="00770069" w:rsidRPr="00770069" w:rsidRDefault="00770069" w:rsidP="00770069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92B261E" w14:textId="0240B464" w:rsidR="00480518" w:rsidRDefault="0077006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8232" w:history="1">
            <w:r w:rsidR="00480518" w:rsidRPr="00A6380B">
              <w:rPr>
                <w:rStyle w:val="Hyperlink"/>
                <w:noProof/>
              </w:rPr>
              <w:t>Глоссарий</w:t>
            </w:r>
            <w:r w:rsidR="00480518">
              <w:rPr>
                <w:noProof/>
                <w:webHidden/>
              </w:rPr>
              <w:tab/>
            </w:r>
            <w:r w:rsidR="00480518">
              <w:rPr>
                <w:noProof/>
                <w:webHidden/>
              </w:rPr>
              <w:fldChar w:fldCharType="begin"/>
            </w:r>
            <w:r w:rsidR="00480518">
              <w:rPr>
                <w:noProof/>
                <w:webHidden/>
              </w:rPr>
              <w:instrText xml:space="preserve"> PAGEREF _Toc53428232 \h </w:instrText>
            </w:r>
            <w:r w:rsidR="00480518">
              <w:rPr>
                <w:noProof/>
                <w:webHidden/>
              </w:rPr>
            </w:r>
            <w:r w:rsidR="00480518">
              <w:rPr>
                <w:noProof/>
                <w:webHidden/>
              </w:rPr>
              <w:fldChar w:fldCharType="separate"/>
            </w:r>
            <w:r w:rsidR="00480518">
              <w:rPr>
                <w:noProof/>
                <w:webHidden/>
              </w:rPr>
              <w:t>2</w:t>
            </w:r>
            <w:r w:rsidR="00480518">
              <w:rPr>
                <w:noProof/>
                <w:webHidden/>
              </w:rPr>
              <w:fldChar w:fldCharType="end"/>
            </w:r>
          </w:hyperlink>
        </w:p>
        <w:p w14:paraId="17622697" w14:textId="315932A5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33" w:history="1">
            <w:r w:rsidRPr="00A6380B">
              <w:rPr>
                <w:rStyle w:val="Hyperlink"/>
                <w:noProof/>
              </w:rPr>
              <w:t>Аудиоинформация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3298" w14:textId="0280FC6A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34" w:history="1">
            <w:r w:rsidRPr="00A6380B">
              <w:rPr>
                <w:rStyle w:val="Hyperlink"/>
                <w:noProof/>
              </w:rPr>
              <w:t>Видеоинформация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AC7C" w14:textId="513F4081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35" w:history="1">
            <w:r w:rsidRPr="00A6380B">
              <w:rPr>
                <w:rStyle w:val="Hyperlink"/>
                <w:noProof/>
              </w:rPr>
              <w:t>Выдача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04E3" w14:textId="603847F0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36" w:history="1">
            <w:r w:rsidRPr="00A6380B">
              <w:rPr>
                <w:rStyle w:val="Hyperlink"/>
                <w:noProof/>
              </w:rPr>
              <w:t>Защита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4B43" w14:textId="5D666180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37" w:history="1">
            <w:r w:rsidRPr="00A6380B">
              <w:rPr>
                <w:rStyle w:val="Hyperlink"/>
                <w:noProof/>
              </w:rPr>
              <w:t>Информационная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182A" w14:textId="15991FDC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38" w:history="1">
            <w:r w:rsidRPr="00A6380B">
              <w:rPr>
                <w:rStyle w:val="Hyperlink"/>
                <w:noProof/>
              </w:rPr>
              <w:t>Информационная технология (1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E064" w14:textId="44E8BE23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39" w:history="1">
            <w:r w:rsidRPr="00A6380B">
              <w:rPr>
                <w:rStyle w:val="Hyperlink"/>
                <w:noProof/>
              </w:rPr>
              <w:t>Информационная технология (2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5411" w14:textId="38FEEFF9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0" w:history="1">
            <w:r w:rsidRPr="00A6380B">
              <w:rPr>
                <w:rStyle w:val="Hyperlink"/>
                <w:noProof/>
              </w:rPr>
              <w:t>Информация (1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CDD8" w14:textId="5A9FA585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1" w:history="1">
            <w:r w:rsidRPr="00A6380B">
              <w:rPr>
                <w:rStyle w:val="Hyperlink"/>
                <w:noProof/>
              </w:rPr>
              <w:t>Информация (2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9DC0" w14:textId="79F70AC4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2" w:history="1">
            <w:r w:rsidRPr="00A6380B">
              <w:rPr>
                <w:rStyle w:val="Hyperlink"/>
                <w:noProof/>
              </w:rPr>
              <w:t>Информация (3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B720" w14:textId="725BB5BA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3" w:history="1">
            <w:r w:rsidRPr="00A6380B">
              <w:rPr>
                <w:rStyle w:val="Hyperlink"/>
                <w:noProof/>
              </w:rPr>
              <w:t>Качество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2171" w14:textId="4EE33410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4" w:history="1">
            <w:r w:rsidRPr="00A6380B">
              <w:rPr>
                <w:rStyle w:val="Hyperlink"/>
                <w:noProof/>
              </w:rPr>
              <w:t>Кибернетика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A539" w14:textId="144F7763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5" w:history="1">
            <w:r w:rsidRPr="00A6380B">
              <w:rPr>
                <w:rStyle w:val="Hyperlink"/>
                <w:noProof/>
              </w:rPr>
              <w:t>Количество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45E4" w14:textId="47438C35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6" w:history="1">
            <w:r w:rsidRPr="00A6380B">
              <w:rPr>
                <w:rStyle w:val="Hyperlink"/>
                <w:noProof/>
              </w:rPr>
              <w:t>Комплекс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E88F" w14:textId="11BD793B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7" w:history="1">
            <w:r w:rsidRPr="00A6380B">
              <w:rPr>
                <w:rStyle w:val="Hyperlink"/>
                <w:noProof/>
              </w:rPr>
              <w:t>Компьютер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A0A6" w14:textId="249B1D46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8" w:history="1">
            <w:r w:rsidRPr="00A6380B">
              <w:rPr>
                <w:rStyle w:val="Hyperlink"/>
                <w:noProof/>
              </w:rPr>
              <w:t>Копирование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CCF4" w14:textId="06984A8B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49" w:history="1">
            <w:r w:rsidRPr="00A6380B">
              <w:rPr>
                <w:rStyle w:val="Hyperlink"/>
                <w:noProof/>
              </w:rPr>
              <w:t>Накопление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A5E0" w14:textId="4B0DEE0A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0" w:history="1">
            <w:r w:rsidRPr="00A6380B">
              <w:rPr>
                <w:rStyle w:val="Hyperlink"/>
                <w:noProof/>
              </w:rPr>
              <w:t>Носитель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5851" w14:textId="04C04EF2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1" w:history="1">
            <w:r w:rsidRPr="00A6380B">
              <w:rPr>
                <w:rStyle w:val="Hyperlink"/>
                <w:noProof/>
              </w:rPr>
              <w:t>Организационно-методическое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0260" w14:textId="40AA476D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2" w:history="1">
            <w:r w:rsidRPr="00A6380B">
              <w:rPr>
                <w:rStyle w:val="Hyperlink"/>
                <w:noProof/>
              </w:rPr>
              <w:t>Передача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0CBE" w14:textId="5E1389DD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3" w:history="1">
            <w:r w:rsidRPr="00A6380B">
              <w:rPr>
                <w:rStyle w:val="Hyperlink"/>
                <w:noProof/>
              </w:rPr>
              <w:t>Поиск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B634" w14:textId="48B17AA4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4" w:history="1">
            <w:r w:rsidRPr="00A6380B">
              <w:rPr>
                <w:rStyle w:val="Hyperlink"/>
                <w:noProof/>
              </w:rPr>
              <w:t>Представление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D948" w14:textId="33C8DE62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5" w:history="1">
            <w:r w:rsidRPr="00A6380B">
              <w:rPr>
                <w:rStyle w:val="Hyperlink"/>
                <w:noProof/>
              </w:rPr>
              <w:t>Регистрация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8AAD" w14:textId="314A5455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6" w:history="1">
            <w:r w:rsidRPr="00A6380B">
              <w:rPr>
                <w:rStyle w:val="Hyperlink"/>
                <w:noProof/>
              </w:rPr>
              <w:t>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01DC" w14:textId="6F0F906F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7" w:history="1">
            <w:r w:rsidRPr="00A6380B">
              <w:rPr>
                <w:rStyle w:val="Hyperlink"/>
                <w:noProof/>
              </w:rPr>
              <w:t>Содержательная интерпретация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4E28" w14:textId="1EBDEE61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8" w:history="1">
            <w:r w:rsidRPr="00A6380B">
              <w:rPr>
                <w:rStyle w:val="Hyperlink"/>
                <w:noProof/>
              </w:rPr>
              <w:t>Средства управления техническим комплексом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2A79" w14:textId="4DB98AD8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59" w:history="1">
            <w:r w:rsidRPr="00A6380B">
              <w:rPr>
                <w:rStyle w:val="Hyperlink"/>
                <w:noProof/>
              </w:rPr>
              <w:t>Текстовая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4AE9" w14:textId="1DD49D99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60" w:history="1">
            <w:r w:rsidRPr="00A6380B">
              <w:rPr>
                <w:rStyle w:val="Hyperlink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964C" w14:textId="1AE2750A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61" w:history="1">
            <w:r w:rsidRPr="00A6380B">
              <w:rPr>
                <w:rStyle w:val="Hyperlink"/>
                <w:noProof/>
              </w:rPr>
              <w:t>Упорядочение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D0A8" w14:textId="47BC69E6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62" w:history="1">
            <w:r w:rsidRPr="00A6380B">
              <w:rPr>
                <w:rStyle w:val="Hyperlink"/>
                <w:noProof/>
              </w:rPr>
              <w:t>Форма восприятия и представления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7801" w14:textId="0716E006" w:rsidR="00480518" w:rsidRDefault="00480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28263" w:history="1">
            <w:r w:rsidRPr="00A6380B">
              <w:rPr>
                <w:rStyle w:val="Hyperlink"/>
                <w:noProof/>
              </w:rPr>
              <w:t>Хранение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7A00" w14:textId="5F2C6FF7" w:rsidR="00480518" w:rsidRDefault="00770069" w:rsidP="004805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D4CC1A" w14:textId="139CEA86" w:rsidR="00480518" w:rsidRDefault="00480518">
      <w:r>
        <w:br w:type="page"/>
      </w:r>
    </w:p>
    <w:p w14:paraId="527C4179" w14:textId="53D3363E" w:rsidR="0001107F" w:rsidRPr="00480518" w:rsidRDefault="00225173" w:rsidP="00480518">
      <w:pPr>
        <w:pStyle w:val="Heading1"/>
        <w:jc w:val="center"/>
        <w:rPr>
          <w:b/>
          <w:bCs/>
          <w:noProof/>
        </w:rPr>
      </w:pPr>
      <w:bookmarkStart w:id="0" w:name="_Toc53428232"/>
      <w:r w:rsidRPr="00225173">
        <w:lastRenderedPageBreak/>
        <w:t>Глоссарий</w:t>
      </w:r>
      <w:bookmarkEnd w:id="0"/>
    </w:p>
    <w:p w14:paraId="79E28F4C" w14:textId="77777777" w:rsidR="00463923" w:rsidRDefault="00463923" w:rsidP="00463923">
      <w:pPr>
        <w:pStyle w:val="Heading2"/>
      </w:pPr>
      <w:bookmarkStart w:id="1" w:name="_Toc53428233"/>
      <w:r w:rsidRPr="00225173">
        <w:t>Аудиоинформация</w:t>
      </w:r>
      <w:bookmarkEnd w:id="1"/>
    </w:p>
    <w:p w14:paraId="03A04AAD" w14:textId="77777777" w:rsidR="00463923" w:rsidRDefault="00463923" w:rsidP="00463923">
      <w:r>
        <w:t>Устная речь, музыка, звуки естественного или искусственного происхождения, системы звуковых сигналов различного назначения.</w:t>
      </w:r>
    </w:p>
    <w:p w14:paraId="375D9043" w14:textId="77777777" w:rsidR="00463923" w:rsidRDefault="00463923" w:rsidP="00463923">
      <w:pPr>
        <w:pStyle w:val="Heading2"/>
      </w:pPr>
      <w:bookmarkStart w:id="2" w:name="_Toc53428234"/>
      <w:r w:rsidRPr="00225173">
        <w:t>Видеоинформация</w:t>
      </w:r>
      <w:bookmarkEnd w:id="2"/>
    </w:p>
    <w:p w14:paraId="1B7423C6" w14:textId="77777777" w:rsidR="00463923" w:rsidRDefault="00463923" w:rsidP="00463923">
      <w:r>
        <w:t>Различного вида образы, воспринимаемые органами зрения (рисунки, схемы, карты, фильмы и т. п.).</w:t>
      </w:r>
    </w:p>
    <w:p w14:paraId="1F2928EC" w14:textId="77777777" w:rsidR="00463923" w:rsidRDefault="00463923" w:rsidP="00463923">
      <w:pPr>
        <w:pStyle w:val="Heading2"/>
      </w:pPr>
      <w:bookmarkStart w:id="3" w:name="_Toc53428235"/>
      <w:r>
        <w:t>Выдача информации</w:t>
      </w:r>
      <w:bookmarkEnd w:id="3"/>
    </w:p>
    <w:p w14:paraId="0913AF9E" w14:textId="77777777" w:rsidR="00463923" w:rsidRDefault="00463923" w:rsidP="00463923">
      <w:r>
        <w:t>Процесс передачи сведений в необходимой форме представления для решения конкретных задач.</w:t>
      </w:r>
    </w:p>
    <w:p w14:paraId="39A38D7D" w14:textId="77777777" w:rsidR="00463923" w:rsidRDefault="00463923" w:rsidP="00463923">
      <w:pPr>
        <w:pStyle w:val="Heading2"/>
      </w:pPr>
      <w:bookmarkStart w:id="4" w:name="_Toc53428236"/>
      <w:r>
        <w:t>Защита информации</w:t>
      </w:r>
      <w:bookmarkEnd w:id="4"/>
    </w:p>
    <w:p w14:paraId="5277B958" w14:textId="77777777" w:rsidR="00463923" w:rsidRDefault="00463923" w:rsidP="00463923">
      <w:r>
        <w:t>Процесс обеспечения сохранности сведений как таковых, а также процесс ограничения доступа к ним.</w:t>
      </w:r>
    </w:p>
    <w:p w14:paraId="1BF27DE0" w14:textId="159E8067" w:rsidR="00480518" w:rsidRDefault="00480518" w:rsidP="00225173">
      <w:pPr>
        <w:pStyle w:val="Heading2"/>
      </w:pPr>
      <w:bookmarkStart w:id="5" w:name="_Toc53428237"/>
      <w:r w:rsidRPr="00480518">
        <w:t>Информационная система</w:t>
      </w:r>
      <w:bookmarkEnd w:id="5"/>
    </w:p>
    <w:p w14:paraId="7CB0A8E2" w14:textId="3443BB4D" w:rsidR="00480518" w:rsidRPr="00480518" w:rsidRDefault="00480518" w:rsidP="00480518">
      <w:r>
        <w:t>С</w:t>
      </w:r>
      <w:r w:rsidRPr="00480518">
        <w:t>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 (ISO/IEC 2382:2015).</w:t>
      </w:r>
    </w:p>
    <w:p w14:paraId="2D9271FE" w14:textId="2376B460" w:rsidR="00225173" w:rsidRDefault="00225173" w:rsidP="00225173">
      <w:pPr>
        <w:pStyle w:val="Heading2"/>
      </w:pPr>
      <w:bookmarkStart w:id="6" w:name="_Toc53428238"/>
      <w:r w:rsidRPr="00225173">
        <w:t>Информационная технология</w:t>
      </w:r>
      <w:r>
        <w:t xml:space="preserve"> (1 опр.)</w:t>
      </w:r>
      <w:bookmarkEnd w:id="6"/>
    </w:p>
    <w:p w14:paraId="662BE401" w14:textId="77777777" w:rsidR="00225173" w:rsidRDefault="00225173" w:rsidP="00225173">
      <w:r>
        <w:t>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</w:t>
      </w:r>
    </w:p>
    <w:p w14:paraId="3CD6E630" w14:textId="77777777" w:rsidR="00225173" w:rsidRDefault="00225173" w:rsidP="00225173">
      <w:pPr>
        <w:pStyle w:val="Heading2"/>
      </w:pPr>
      <w:bookmarkStart w:id="7" w:name="_Toc53428239"/>
      <w:r w:rsidRPr="00225173">
        <w:t>Информационная технология</w:t>
      </w:r>
      <w:r>
        <w:t xml:space="preserve"> (2 опр.)</w:t>
      </w:r>
      <w:bookmarkEnd w:id="7"/>
    </w:p>
    <w:p w14:paraId="1B498187" w14:textId="77777777" w:rsidR="00225173" w:rsidRPr="00225173" w:rsidRDefault="00225173" w:rsidP="00225173">
      <w:r>
        <w:t>Совокупность средств и методов их применения для целенаправленного изменения свойств информации, определяемого содержанием решаемой задачи или проблемы.</w:t>
      </w:r>
    </w:p>
    <w:p w14:paraId="4634B025" w14:textId="77777777" w:rsidR="00225173" w:rsidRDefault="00225173" w:rsidP="00225173">
      <w:pPr>
        <w:pStyle w:val="Heading2"/>
      </w:pPr>
      <w:bookmarkStart w:id="8" w:name="_Toc53428240"/>
      <w:r>
        <w:t>Информация (1 опр.)</w:t>
      </w:r>
      <w:bookmarkEnd w:id="8"/>
    </w:p>
    <w:p w14:paraId="6E566683" w14:textId="35C2A097" w:rsidR="00225173" w:rsidRDefault="00225173" w:rsidP="00225173">
      <w:r w:rsidRPr="00225173">
        <w:t>Информация</w:t>
      </w:r>
      <w:r>
        <w:t xml:space="preserve"> есть обозначение некоторой формы связей или зависимостей объектов, явлений, процессов, относящихся к определенному классу закономерностей материального мира, и его отражения в человеческом сознании.</w:t>
      </w:r>
    </w:p>
    <w:p w14:paraId="03A79F16" w14:textId="77777777" w:rsidR="00225173" w:rsidRDefault="00225173" w:rsidP="00225173">
      <w:pPr>
        <w:pStyle w:val="Heading2"/>
      </w:pPr>
      <w:bookmarkStart w:id="9" w:name="_Toc53428241"/>
      <w:r>
        <w:t>Информация (2 опр.)</w:t>
      </w:r>
      <w:bookmarkEnd w:id="9"/>
    </w:p>
    <w:p w14:paraId="508ECD42" w14:textId="77777777" w:rsidR="00225173" w:rsidRPr="00225173" w:rsidRDefault="00225173" w:rsidP="00225173">
      <w:r>
        <w:t>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14:paraId="116534A5" w14:textId="77777777" w:rsidR="00225173" w:rsidRDefault="00225173" w:rsidP="00225173">
      <w:pPr>
        <w:pStyle w:val="Heading2"/>
      </w:pPr>
      <w:bookmarkStart w:id="10" w:name="_Toc53428242"/>
      <w:r>
        <w:t>Информация (3 опр.)</w:t>
      </w:r>
      <w:bookmarkEnd w:id="10"/>
    </w:p>
    <w:p w14:paraId="72A16558" w14:textId="536EA088" w:rsidR="00225173" w:rsidRPr="00225173" w:rsidRDefault="00225173" w:rsidP="00225173">
      <w:r>
        <w:t>Сведения о лицах, предметах, фактах, событиях, явлениях и процессах независимо от формы их представления.</w:t>
      </w:r>
    </w:p>
    <w:p w14:paraId="0AE498F6" w14:textId="25C93D35" w:rsidR="00225173" w:rsidRDefault="00225173" w:rsidP="00225173">
      <w:pPr>
        <w:pStyle w:val="Heading2"/>
      </w:pPr>
      <w:bookmarkStart w:id="11" w:name="_Toc53428243"/>
      <w:r>
        <w:t>К</w:t>
      </w:r>
      <w:r w:rsidRPr="00225173">
        <w:t>ачество информации</w:t>
      </w:r>
      <w:bookmarkEnd w:id="11"/>
    </w:p>
    <w:p w14:paraId="343DE6E8" w14:textId="59AEBE77" w:rsidR="00225173" w:rsidRDefault="00225173" w:rsidP="00225173">
      <w:r>
        <w:t>Совокупность свойств, отражающих степень пригодности конкретной информации об объектах и их взаимосвязях для достижения целей, стоящих перед пользователем.</w:t>
      </w:r>
    </w:p>
    <w:p w14:paraId="715CDA22" w14:textId="707F1DB3" w:rsidR="00480518" w:rsidRDefault="00480518" w:rsidP="00225173">
      <w:pPr>
        <w:pStyle w:val="Heading2"/>
      </w:pPr>
      <w:bookmarkStart w:id="12" w:name="_Toc53428244"/>
      <w:r w:rsidRPr="00480518">
        <w:t>Кибернетика</w:t>
      </w:r>
      <w:bookmarkEnd w:id="12"/>
    </w:p>
    <w:p w14:paraId="57A36020" w14:textId="16874429" w:rsidR="00480518" w:rsidRPr="00480518" w:rsidRDefault="00480518" w:rsidP="00480518">
      <w:r>
        <w:t>Н</w:t>
      </w:r>
      <w:r w:rsidRPr="00480518">
        <w:t>аука об общих закономерностях получения, хранения, преобразования и передачи информации в сложных управляющих системах, будь то машины, живые организмы или общество.</w:t>
      </w:r>
    </w:p>
    <w:p w14:paraId="1FCDC5C8" w14:textId="2C486BD0" w:rsidR="00225173" w:rsidRDefault="00225173" w:rsidP="00225173">
      <w:pPr>
        <w:pStyle w:val="Heading2"/>
      </w:pPr>
      <w:bookmarkStart w:id="13" w:name="_Toc53428245"/>
      <w:r w:rsidRPr="00225173">
        <w:lastRenderedPageBreak/>
        <w:t>Количество информации</w:t>
      </w:r>
      <w:bookmarkEnd w:id="13"/>
    </w:p>
    <w:p w14:paraId="2735F0B2" w14:textId="21084EC5" w:rsidR="00225173" w:rsidRDefault="00225173" w:rsidP="00225173">
      <w:r>
        <w:t>Мера снятия неопределенности одной случайной величины в результате наблюдения за другой.</w:t>
      </w:r>
    </w:p>
    <w:p w14:paraId="6AB7FA64" w14:textId="77777777" w:rsidR="00463923" w:rsidRDefault="00463923" w:rsidP="00463923">
      <w:pPr>
        <w:pStyle w:val="Heading2"/>
      </w:pPr>
      <w:bookmarkStart w:id="14" w:name="_Toc53428246"/>
      <w:r>
        <w:t>Комплекс технических средств</w:t>
      </w:r>
      <w:bookmarkEnd w:id="14"/>
    </w:p>
    <w:p w14:paraId="2F0DBAAD" w14:textId="77777777" w:rsidR="00463923" w:rsidRDefault="00463923" w:rsidP="00463923">
      <w:r>
        <w:t>Совокупность инструментов, приспособлений, машин, механизмов и автоматических устройств, с помощью которых осуществляется собственно информационное преобразование.</w:t>
      </w:r>
    </w:p>
    <w:p w14:paraId="7DABCE34" w14:textId="39B2CA62" w:rsidR="00480518" w:rsidRDefault="00480518" w:rsidP="00463923">
      <w:pPr>
        <w:pStyle w:val="Heading2"/>
      </w:pPr>
      <w:bookmarkStart w:id="15" w:name="_Toc53428247"/>
      <w:r w:rsidRPr="00480518">
        <w:t>Компьютер</w:t>
      </w:r>
      <w:bookmarkEnd w:id="15"/>
    </w:p>
    <w:p w14:paraId="1B0AF21D" w14:textId="048C10BC" w:rsidR="00480518" w:rsidRPr="00480518" w:rsidRDefault="00480518" w:rsidP="00480518">
      <w:r>
        <w:t>У</w:t>
      </w:r>
      <w:r w:rsidRPr="00480518">
        <w:t>стройство или система, способная выполнять заданную, чётко определённую, изменяемую последовательность операций.</w:t>
      </w:r>
    </w:p>
    <w:p w14:paraId="2EAC8407" w14:textId="3E527DAB" w:rsidR="00463923" w:rsidRDefault="00463923" w:rsidP="00463923">
      <w:pPr>
        <w:pStyle w:val="Heading2"/>
      </w:pPr>
      <w:bookmarkStart w:id="16" w:name="_Toc53428248"/>
      <w:r>
        <w:t>Копирование информации</w:t>
      </w:r>
      <w:bookmarkEnd w:id="16"/>
    </w:p>
    <w:p w14:paraId="2B51C0C2" w14:textId="77777777" w:rsidR="00463923" w:rsidRDefault="00463923" w:rsidP="00463923">
      <w:r>
        <w:t>Процесс дублирования сведений для одновременного их использования в нескольких местах.</w:t>
      </w:r>
    </w:p>
    <w:p w14:paraId="46019372" w14:textId="77777777" w:rsidR="00463923" w:rsidRDefault="00463923" w:rsidP="00463923">
      <w:pPr>
        <w:pStyle w:val="Heading2"/>
      </w:pPr>
      <w:bookmarkStart w:id="17" w:name="_Toc53428249"/>
      <w:r>
        <w:t>Накопление информации</w:t>
      </w:r>
      <w:bookmarkEnd w:id="17"/>
    </w:p>
    <w:p w14:paraId="458268D6" w14:textId="77777777" w:rsidR="00463923" w:rsidRDefault="00463923" w:rsidP="00463923">
      <w:r>
        <w:t>Процесс аккумулирования собранных сведений в каком-либо накопителе в том случае, когда нет возможности немедленного их использования.</w:t>
      </w:r>
    </w:p>
    <w:p w14:paraId="289A981A" w14:textId="77777777" w:rsidR="00463923" w:rsidRDefault="00463923" w:rsidP="00463923">
      <w:pPr>
        <w:pStyle w:val="Heading2"/>
      </w:pPr>
      <w:bookmarkStart w:id="18" w:name="_Toc53428250"/>
      <w:r w:rsidRPr="00463923">
        <w:t>Носитель информации</w:t>
      </w:r>
      <w:bookmarkEnd w:id="18"/>
    </w:p>
    <w:p w14:paraId="4DC9DF02" w14:textId="77777777" w:rsidR="00463923" w:rsidRDefault="00463923" w:rsidP="00463923">
      <w:r>
        <w:t>Материальное воплощение информации той или иной формы восприятия и представления.</w:t>
      </w:r>
    </w:p>
    <w:p w14:paraId="5461B28C" w14:textId="77777777" w:rsidR="00463923" w:rsidRDefault="00463923" w:rsidP="00463923">
      <w:pPr>
        <w:pStyle w:val="Heading2"/>
      </w:pPr>
      <w:bookmarkStart w:id="19" w:name="_Toc53428251"/>
      <w:r w:rsidRPr="00463923">
        <w:t>Организационно</w:t>
      </w:r>
      <w:r>
        <w:t>-</w:t>
      </w:r>
      <w:r w:rsidRPr="00463923">
        <w:t>методическое обеспечение</w:t>
      </w:r>
      <w:bookmarkEnd w:id="19"/>
    </w:p>
    <w:p w14:paraId="430B7AE1" w14:textId="77777777" w:rsidR="00463923" w:rsidRDefault="00463923" w:rsidP="00463923">
      <w:r>
        <w:t>Организационно-методическое обеспечение увязывает реализацию всех действий технических средств и персонала в единый монологический процесс в соответствии с назначением конкретного информационного преобразования.</w:t>
      </w:r>
    </w:p>
    <w:p w14:paraId="19D04D2A" w14:textId="77777777" w:rsidR="00463923" w:rsidRDefault="00463923" w:rsidP="00463923">
      <w:pPr>
        <w:pStyle w:val="Heading2"/>
      </w:pPr>
      <w:bookmarkStart w:id="20" w:name="_Toc53428252"/>
      <w:r>
        <w:t>Передача информации</w:t>
      </w:r>
      <w:bookmarkEnd w:id="20"/>
    </w:p>
    <w:p w14:paraId="672D139B" w14:textId="77777777" w:rsidR="00463923" w:rsidRDefault="00463923" w:rsidP="00463923">
      <w:r>
        <w:t>Процесс изменения пространственных координат сведений, т. е. их перемещение из одного места в другое.</w:t>
      </w:r>
    </w:p>
    <w:p w14:paraId="51352454" w14:textId="77777777" w:rsidR="00463923" w:rsidRDefault="00463923" w:rsidP="00463923">
      <w:pPr>
        <w:pStyle w:val="Heading2"/>
      </w:pPr>
      <w:bookmarkStart w:id="21" w:name="_Toc53428253"/>
      <w:r>
        <w:t>Поиск информации</w:t>
      </w:r>
      <w:bookmarkEnd w:id="21"/>
    </w:p>
    <w:p w14:paraId="7EBF9DAE" w14:textId="77777777" w:rsidR="00463923" w:rsidRDefault="00463923" w:rsidP="00463923">
      <w:r>
        <w:t>Процесс выборки сведений из хранимой информации по тому или иному запросу. Запросы, как правило, учитывают упорядоченность хранимой информации.</w:t>
      </w:r>
    </w:p>
    <w:p w14:paraId="3106C4C2" w14:textId="77777777" w:rsidR="00463923" w:rsidRDefault="00463923" w:rsidP="00463923">
      <w:pPr>
        <w:pStyle w:val="Heading2"/>
      </w:pPr>
      <w:bookmarkStart w:id="22" w:name="_Toc53428254"/>
      <w:r>
        <w:t>Представление информации</w:t>
      </w:r>
      <w:bookmarkEnd w:id="22"/>
    </w:p>
    <w:p w14:paraId="6BB7063D" w14:textId="77777777" w:rsidR="00463923" w:rsidRDefault="00463923" w:rsidP="00463923">
      <w:r>
        <w:t>Процесс приведения сведений из формы получения (при передаче) или хранения (при поиске) в форму, удобную для последующего использования при решении конкретных задач.</w:t>
      </w:r>
    </w:p>
    <w:p w14:paraId="07904A94" w14:textId="77777777" w:rsidR="00463923" w:rsidRDefault="00463923" w:rsidP="00463923">
      <w:pPr>
        <w:pStyle w:val="Heading2"/>
      </w:pPr>
      <w:bookmarkStart w:id="23" w:name="_Toc53428255"/>
      <w:r>
        <w:t>Регистрация информации</w:t>
      </w:r>
      <w:bookmarkEnd w:id="23"/>
    </w:p>
    <w:p w14:paraId="4589B767" w14:textId="77777777" w:rsidR="00463923" w:rsidRDefault="00463923" w:rsidP="00463923">
      <w:r>
        <w:t>Процесс фиксирования собранных (или иных) сведений на том или ином материальном носителе.</w:t>
      </w:r>
    </w:p>
    <w:p w14:paraId="79619DF8" w14:textId="77777777" w:rsidR="00463923" w:rsidRDefault="00463923" w:rsidP="00463923">
      <w:pPr>
        <w:pStyle w:val="Heading2"/>
      </w:pPr>
      <w:bookmarkStart w:id="24" w:name="_Toc53428256"/>
      <w:r>
        <w:t>Сбор информации</w:t>
      </w:r>
      <w:bookmarkEnd w:id="24"/>
    </w:p>
    <w:p w14:paraId="30F6195F" w14:textId="77777777" w:rsidR="00463923" w:rsidRDefault="00463923" w:rsidP="00463923">
      <w:r>
        <w:t>Сбор информации представляет собой процесс получения сведений из различных источников о состоянии тех явлений и объектов, свойства которых являются существенными для решения конкретных задач.</w:t>
      </w:r>
    </w:p>
    <w:p w14:paraId="20E662B6" w14:textId="77777777" w:rsidR="00463923" w:rsidRDefault="00463923" w:rsidP="00463923">
      <w:pPr>
        <w:pStyle w:val="Heading2"/>
      </w:pPr>
      <w:bookmarkStart w:id="25" w:name="_Toc53428257"/>
      <w:r w:rsidRPr="00463923">
        <w:t>Содержательная интерпретация</w:t>
      </w:r>
      <w:r>
        <w:t xml:space="preserve"> информации</w:t>
      </w:r>
      <w:bookmarkEnd w:id="25"/>
    </w:p>
    <w:p w14:paraId="4165AF3E" w14:textId="77777777" w:rsidR="00463923" w:rsidRDefault="00463923" w:rsidP="00463923">
      <w:r>
        <w:t>Содержательная интерпретация определяет восприятие конкретной информации той или иной формы восприятия и представления в рамках конкретного вида деятельности или решаемой задачи.</w:t>
      </w:r>
    </w:p>
    <w:p w14:paraId="2C2EF15D" w14:textId="77777777" w:rsidR="00463923" w:rsidRDefault="00463923" w:rsidP="00463923">
      <w:pPr>
        <w:pStyle w:val="Heading2"/>
      </w:pPr>
      <w:bookmarkStart w:id="26" w:name="_Toc53428258"/>
      <w:r w:rsidRPr="00463923">
        <w:lastRenderedPageBreak/>
        <w:t>Средства управления техническим комплексом</w:t>
      </w:r>
      <w:bookmarkEnd w:id="26"/>
    </w:p>
    <w:p w14:paraId="1FEE3D27" w14:textId="77777777" w:rsidR="00463923" w:rsidRDefault="00463923" w:rsidP="00463923">
      <w:r>
        <w:t>Средства управления техническим комплексом позволяют персоналу осуществлять целенаправленное использование технических средств для реализации информационного преобразования.</w:t>
      </w:r>
    </w:p>
    <w:p w14:paraId="682E1D04" w14:textId="77777777" w:rsidR="00463923" w:rsidRDefault="00463923" w:rsidP="00463923">
      <w:pPr>
        <w:pStyle w:val="Heading2"/>
      </w:pPr>
      <w:bookmarkStart w:id="27" w:name="_Toc53428259"/>
      <w:r>
        <w:t>Текстовая информация</w:t>
      </w:r>
      <w:bookmarkEnd w:id="27"/>
    </w:p>
    <w:p w14:paraId="4C1C056F" w14:textId="77777777" w:rsidR="00463923" w:rsidRDefault="00463923" w:rsidP="00463923">
      <w:r>
        <w:t>Различные виды письменной речи или представления данных с помощью систем специальных знаков (математические и химические формулы, тексты программ и т. п.).</w:t>
      </w:r>
    </w:p>
    <w:p w14:paraId="609F281A" w14:textId="1ED19414" w:rsidR="00225173" w:rsidRDefault="00225173" w:rsidP="00225173">
      <w:pPr>
        <w:pStyle w:val="Heading2"/>
      </w:pPr>
      <w:bookmarkStart w:id="28" w:name="_Toc53428260"/>
      <w:r>
        <w:t>Технология</w:t>
      </w:r>
      <w:bookmarkEnd w:id="28"/>
    </w:p>
    <w:p w14:paraId="56C296D5" w14:textId="726261B5" w:rsidR="00225173" w:rsidRDefault="00225173" w:rsidP="00225173">
      <w:r>
        <w:t>Совокупность методов обработки, изготовления, изменения состояния, свойств, формы сырья, материала или полуфабриката, осуществляемых в процессе производства продукции.</w:t>
      </w:r>
    </w:p>
    <w:p w14:paraId="5824A7FD" w14:textId="77777777" w:rsidR="00463923" w:rsidRDefault="00463923" w:rsidP="00463923">
      <w:pPr>
        <w:pStyle w:val="Heading2"/>
      </w:pPr>
      <w:bookmarkStart w:id="29" w:name="_Toc53428261"/>
      <w:r>
        <w:t>Упорядочение информации</w:t>
      </w:r>
      <w:bookmarkEnd w:id="29"/>
    </w:p>
    <w:p w14:paraId="114D81B6" w14:textId="77777777" w:rsidR="00463923" w:rsidRDefault="00463923" w:rsidP="00463923">
      <w:r>
        <w:t>Процесс размещения сведений в соответствии с определенными отношениями между ними.</w:t>
      </w:r>
    </w:p>
    <w:p w14:paraId="434B52B1" w14:textId="39E9B7F7" w:rsidR="00225173" w:rsidRDefault="00225173" w:rsidP="00225173">
      <w:pPr>
        <w:pStyle w:val="Heading2"/>
      </w:pPr>
      <w:bookmarkStart w:id="30" w:name="_Toc53428262"/>
      <w:r w:rsidRPr="00225173">
        <w:t>Форма восприятия и представления информации</w:t>
      </w:r>
      <w:bookmarkEnd w:id="30"/>
    </w:p>
    <w:p w14:paraId="564362C2" w14:textId="711F36E3" w:rsidR="00225173" w:rsidRDefault="00225173" w:rsidP="00225173">
      <w:r>
        <w:t>Форма восприятия и представления информации определяет основной способ конечного их использования в той или иной сфере деятельности.</w:t>
      </w:r>
    </w:p>
    <w:p w14:paraId="24400994" w14:textId="77777777" w:rsidR="00463923" w:rsidRDefault="00463923" w:rsidP="00463923">
      <w:pPr>
        <w:pStyle w:val="Heading2"/>
      </w:pPr>
      <w:bookmarkStart w:id="31" w:name="_Toc53428263"/>
      <w:r>
        <w:t>Хранение информации</w:t>
      </w:r>
      <w:bookmarkEnd w:id="31"/>
    </w:p>
    <w:p w14:paraId="47BC40FE" w14:textId="77777777" w:rsidR="00463923" w:rsidRDefault="00463923" w:rsidP="00463923">
      <w:r>
        <w:t>Процесс изменения временных координат сведений, т. е. их содержание в хранилище (архиве) с целью последующего использования.</w:t>
      </w:r>
    </w:p>
    <w:p w14:paraId="5237301E" w14:textId="77777777" w:rsidR="00463923" w:rsidRPr="00463923" w:rsidRDefault="00463923" w:rsidP="00463923"/>
    <w:sectPr w:rsidR="00463923" w:rsidRPr="0046392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85"/>
    <w:rsid w:val="0001107F"/>
    <w:rsid w:val="00225173"/>
    <w:rsid w:val="00463923"/>
    <w:rsid w:val="00480518"/>
    <w:rsid w:val="00770069"/>
    <w:rsid w:val="00E8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9BB9"/>
  <w15:chartTrackingRefBased/>
  <w15:docId w15:val="{B958BCFE-3B25-4CB5-8403-FDD14C9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00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0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0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0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E6069-B8BE-4E49-948C-EFE10492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2020-10-12T15:40:00Z</dcterms:created>
  <dcterms:modified xsi:type="dcterms:W3CDTF">2020-10-12T17:49:00Z</dcterms:modified>
</cp:coreProperties>
</file>