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15937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6060F203" w14:textId="5A7E4CDC" w:rsidR="0082567D" w:rsidRPr="0082567D" w:rsidRDefault="0082567D" w:rsidP="0082567D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778916E" w14:textId="29D03594" w:rsidR="0082567D" w:rsidRDefault="0082567D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3907" w:history="1">
            <w:r w:rsidRPr="003B5CB3">
              <w:rPr>
                <w:rStyle w:val="Hyperlink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DDF0" w14:textId="24F35337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08" w:history="1">
            <w:r w:rsidRPr="003B5CB3">
              <w:rPr>
                <w:rStyle w:val="Hyperlink"/>
                <w:noProof/>
              </w:rPr>
              <w:t>Автоматы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03C5" w14:textId="538CE010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09" w:history="1">
            <w:r w:rsidRPr="003B5CB3">
              <w:rPr>
                <w:rStyle w:val="Hyperlink"/>
                <w:noProof/>
              </w:rPr>
              <w:t>Аппаратное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96A1" w14:textId="27EC1916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0" w:history="1">
            <w:r w:rsidRPr="003B5CB3">
              <w:rPr>
                <w:rStyle w:val="Hyperlink"/>
                <w:noProof/>
              </w:rPr>
              <w:t>Вычислительная 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4DD9" w14:textId="6EFF8240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1" w:history="1">
            <w:r w:rsidRPr="003B5CB3">
              <w:rPr>
                <w:rStyle w:val="Hyperlink"/>
                <w:noProof/>
              </w:rPr>
              <w:t>Игровая приставка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2983" w14:textId="30E78780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2" w:history="1">
            <w:r w:rsidRPr="003B5CB3">
              <w:rPr>
                <w:rStyle w:val="Hyperlink"/>
                <w:noProof/>
              </w:rPr>
              <w:t>Коммуникационная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82D2" w14:textId="4AD73DE0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3" w:history="1">
            <w:r w:rsidRPr="003B5CB3">
              <w:rPr>
                <w:rStyle w:val="Hyperlink"/>
                <w:noProof/>
              </w:rPr>
              <w:t>Компьютер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926C" w14:textId="49142AE3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4" w:history="1">
            <w:r w:rsidRPr="003B5CB3">
              <w:rPr>
                <w:rStyle w:val="Hyperlink"/>
                <w:noProof/>
              </w:rPr>
              <w:t>Компьютерная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14CD" w14:textId="6E3C0C63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5" w:history="1">
            <w:r w:rsidRPr="003B5CB3">
              <w:rPr>
                <w:rStyle w:val="Hyperlink"/>
                <w:noProof/>
              </w:rPr>
              <w:t>Машины и 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AE99" w14:textId="2798E800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6" w:history="1">
            <w:r w:rsidRPr="003B5CB3">
              <w:rPr>
                <w:rStyle w:val="Hyperlink"/>
                <w:noProof/>
              </w:rPr>
              <w:t>Организационная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1147" w14:textId="2198C689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7" w:history="1">
            <w:r w:rsidRPr="003B5CB3">
              <w:rPr>
                <w:rStyle w:val="Hyperlink"/>
                <w:noProof/>
              </w:rPr>
              <w:t>Сети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B606" w14:textId="612A8595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8" w:history="1">
            <w:r w:rsidRPr="003B5CB3">
              <w:rPr>
                <w:rStyle w:val="Hyperlink"/>
                <w:noProof/>
              </w:rPr>
              <w:t>Сотовый телефон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C6DE" w14:textId="2B0E93C8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19" w:history="1">
            <w:r w:rsidRPr="003B5CB3">
              <w:rPr>
                <w:rStyle w:val="Hyperlink"/>
                <w:noProof/>
              </w:rPr>
              <w:t>Телевизор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FF72" w14:textId="188F2709" w:rsidR="0082567D" w:rsidRDefault="0082567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33920" w:history="1">
            <w:r w:rsidRPr="003B5CB3">
              <w:rPr>
                <w:rStyle w:val="Hyperlink"/>
                <w:noProof/>
              </w:rPr>
              <w:t>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59A0" w14:textId="46D93F9D" w:rsidR="0082567D" w:rsidRDefault="0082567D">
          <w:r>
            <w:rPr>
              <w:b/>
              <w:bCs/>
              <w:noProof/>
            </w:rPr>
            <w:fldChar w:fldCharType="end"/>
          </w:r>
        </w:p>
      </w:sdtContent>
    </w:sdt>
    <w:p w14:paraId="628C96F9" w14:textId="77777777" w:rsidR="00D4474D" w:rsidRDefault="00D447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1726B5" w14:textId="4688C12C" w:rsidR="00101C73" w:rsidRDefault="00D4474D" w:rsidP="00D4474D">
      <w:pPr>
        <w:pStyle w:val="Heading1"/>
        <w:jc w:val="center"/>
      </w:pPr>
      <w:bookmarkStart w:id="0" w:name="_Toc53433907"/>
      <w:r w:rsidRPr="00D4474D">
        <w:lastRenderedPageBreak/>
        <w:t>Глоссарий</w:t>
      </w:r>
      <w:bookmarkEnd w:id="0"/>
    </w:p>
    <w:p w14:paraId="1ED55930" w14:textId="77777777" w:rsidR="008C03C7" w:rsidRDefault="008C03C7" w:rsidP="008C03C7">
      <w:pPr>
        <w:pStyle w:val="Heading2"/>
      </w:pPr>
      <w:bookmarkStart w:id="1" w:name="_Toc53433908"/>
      <w:r>
        <w:t>Автоматы</w:t>
      </w:r>
      <w:bookmarkEnd w:id="1"/>
    </w:p>
    <w:p w14:paraId="79CB54F6" w14:textId="77777777" w:rsidR="008C03C7" w:rsidRDefault="008C03C7" w:rsidP="008C03C7">
      <w:r>
        <w:t>Устройства, самостоятельно, под управлением некоторой программы, выполняющие ряд заданных операций.</w:t>
      </w:r>
    </w:p>
    <w:p w14:paraId="56E2263D" w14:textId="77777777" w:rsidR="008C03C7" w:rsidRDefault="008C03C7" w:rsidP="008C03C7">
      <w:pPr>
        <w:pStyle w:val="Heading2"/>
      </w:pPr>
      <w:bookmarkStart w:id="2" w:name="_Toc53433909"/>
      <w:r w:rsidRPr="00D4474D">
        <w:t>Аппаратное обеспечение</w:t>
      </w:r>
      <w:bookmarkEnd w:id="2"/>
    </w:p>
    <w:p w14:paraId="3CE1DAD6" w14:textId="7F78F6B0" w:rsidR="008C03C7" w:rsidRDefault="008C03C7" w:rsidP="008C03C7">
      <w:r>
        <w:t>Э</w:t>
      </w:r>
      <w:r w:rsidRPr="00D4474D">
        <w:t>лектронные и механические части вычислительного устройства, входящие в состав системы или сети, исключая программное обеспечение и данные (информацию, которую вычислительная система хранит и обрабатывает).</w:t>
      </w:r>
    </w:p>
    <w:p w14:paraId="5E9CAC61" w14:textId="1A8965BF" w:rsidR="008C03C7" w:rsidRDefault="008C03C7" w:rsidP="008C03C7">
      <w:pPr>
        <w:pStyle w:val="Heading2"/>
      </w:pPr>
      <w:bookmarkStart w:id="3" w:name="_Toc53433910"/>
      <w:r w:rsidRPr="008C03C7">
        <w:t>Вычислительная сеть</w:t>
      </w:r>
      <w:bookmarkEnd w:id="3"/>
    </w:p>
    <w:p w14:paraId="24110A02" w14:textId="6B596CE4" w:rsidR="008C03C7" w:rsidRPr="008C03C7" w:rsidRDefault="008C03C7" w:rsidP="008C03C7">
      <w:r>
        <w:t>С</w:t>
      </w:r>
      <w:r w:rsidRPr="008C03C7">
        <w:t>истема, обеспечивающая обмен данными между вычислительными устройствами — компьютерами, серверами, маршрутизаторами и другим оборудованием или программным обеспечением.</w:t>
      </w:r>
    </w:p>
    <w:p w14:paraId="1EFC3FC0" w14:textId="77777777" w:rsidR="008C03C7" w:rsidRDefault="008C03C7" w:rsidP="008C03C7">
      <w:pPr>
        <w:pStyle w:val="Heading2"/>
      </w:pPr>
      <w:bookmarkStart w:id="4" w:name="_Toc53433911"/>
      <w:r w:rsidRPr="00D4474D">
        <w:t>Игровая приставка</w:t>
      </w:r>
      <w:bookmarkEnd w:id="4"/>
    </w:p>
    <w:p w14:paraId="4E266DC2" w14:textId="77777777" w:rsidR="008C03C7" w:rsidRDefault="008C03C7" w:rsidP="008C03C7">
      <w:r w:rsidRPr="00D4474D">
        <w:t>Специализированное электронное устройство, разработанное и созданное для видеоигр. Наиболее часто используемым устройством вывода является телевизор или, реже, компьютерный монитор — поэтому такие устройства и называют приставками, так как они приставляются к независимому устройству отображения.</w:t>
      </w:r>
    </w:p>
    <w:p w14:paraId="1489A82F" w14:textId="77777777" w:rsidR="008C03C7" w:rsidRDefault="008C03C7" w:rsidP="008C03C7">
      <w:pPr>
        <w:pStyle w:val="Heading2"/>
      </w:pPr>
      <w:bookmarkStart w:id="5" w:name="_Toc53433912"/>
      <w:r>
        <w:t>Коммуникационная техника</w:t>
      </w:r>
      <w:bookmarkEnd w:id="5"/>
    </w:p>
    <w:p w14:paraId="0005CC66" w14:textId="77777777" w:rsidR="008C03C7" w:rsidRDefault="008C03C7" w:rsidP="008C03C7">
      <w:r>
        <w:t>Коммуникационная техника включает в себя различные средства передачи информации (телефоны, радиосвязь, факсимильная вязь и т. д.).</w:t>
      </w:r>
    </w:p>
    <w:p w14:paraId="27314D3E" w14:textId="77777777" w:rsidR="008C03C7" w:rsidRDefault="008C03C7" w:rsidP="008C03C7">
      <w:pPr>
        <w:pStyle w:val="Heading2"/>
      </w:pPr>
      <w:bookmarkStart w:id="6" w:name="_Toc53433913"/>
      <w:r w:rsidRPr="00D4474D">
        <w:t>Компьютер</w:t>
      </w:r>
      <w:bookmarkEnd w:id="6"/>
    </w:p>
    <w:p w14:paraId="296CF906" w14:textId="77777777" w:rsidR="008C03C7" w:rsidRDefault="008C03C7" w:rsidP="008C03C7">
      <w:r>
        <w:t>Э</w:t>
      </w:r>
      <w:r w:rsidRPr="00D4474D">
        <w:t>лектронное устройство, предназначенное для эксплуатации одним пользователем, то есть для личного использования.</w:t>
      </w:r>
    </w:p>
    <w:p w14:paraId="1CDFC209" w14:textId="77777777" w:rsidR="008C03C7" w:rsidRDefault="008C03C7" w:rsidP="008C03C7">
      <w:pPr>
        <w:pStyle w:val="Heading2"/>
      </w:pPr>
      <w:bookmarkStart w:id="7" w:name="_Toc53433914"/>
      <w:r>
        <w:t>Компьютерная техника</w:t>
      </w:r>
      <w:bookmarkEnd w:id="7"/>
    </w:p>
    <w:p w14:paraId="4F2389AB" w14:textId="77777777" w:rsidR="008C03C7" w:rsidRDefault="008C03C7" w:rsidP="008C03C7">
      <w:r>
        <w:t>Компьютерная техника включает в себя различные виды автоматических средств выполнения разнообразной обработки информации.</w:t>
      </w:r>
    </w:p>
    <w:p w14:paraId="34528413" w14:textId="77777777" w:rsidR="008C03C7" w:rsidRDefault="008C03C7" w:rsidP="008C03C7">
      <w:pPr>
        <w:pStyle w:val="Heading2"/>
      </w:pPr>
      <w:bookmarkStart w:id="8" w:name="_Toc53433915"/>
      <w:r>
        <w:t>Машины и механизмы</w:t>
      </w:r>
      <w:bookmarkEnd w:id="8"/>
    </w:p>
    <w:p w14:paraId="5CA1ACA9" w14:textId="77777777" w:rsidR="008C03C7" w:rsidRDefault="008C03C7" w:rsidP="008C03C7">
      <w:r>
        <w:t>Механические устройства, выполняющие полезную работу на основе использования внешних (по отношению к человеческому организму) источников энергии.</w:t>
      </w:r>
    </w:p>
    <w:p w14:paraId="4AC0AD54" w14:textId="77777777" w:rsidR="008C03C7" w:rsidRDefault="008C03C7" w:rsidP="008C03C7">
      <w:pPr>
        <w:pStyle w:val="Heading2"/>
      </w:pPr>
      <w:bookmarkStart w:id="9" w:name="_Toc53433916"/>
      <w:r>
        <w:t>Организационная техника</w:t>
      </w:r>
      <w:bookmarkEnd w:id="9"/>
    </w:p>
    <w:p w14:paraId="5CC657F7" w14:textId="77777777" w:rsidR="008C03C7" w:rsidRDefault="008C03C7" w:rsidP="008C03C7">
      <w:r>
        <w:t>Организационная техника включает в себя различные и разнообразные средства облегчения и обеспечения офисного и инженерно-технического труда от канцелярской «мелочи» (скрепки, кнопки, ластики и т. п.) до сложнейших комплексов копировального и проекционного оборудования.</w:t>
      </w:r>
    </w:p>
    <w:p w14:paraId="7B8BA901" w14:textId="77777777" w:rsidR="008C03C7" w:rsidRDefault="008C03C7" w:rsidP="008C03C7">
      <w:pPr>
        <w:pStyle w:val="Heading2"/>
      </w:pPr>
      <w:bookmarkStart w:id="10" w:name="_Toc53433917"/>
      <w:r>
        <w:t>Сети передачи данных</w:t>
      </w:r>
      <w:bookmarkEnd w:id="10"/>
    </w:p>
    <w:p w14:paraId="37DF8041" w14:textId="77777777" w:rsidR="008C03C7" w:rsidRDefault="008C03C7" w:rsidP="008C03C7">
      <w:r>
        <w:t>С</w:t>
      </w:r>
      <w:r w:rsidRPr="00D4474D">
        <w:t>овокупности оконечных устройств (терминалов) связи, объединённых каналами передачи данных и коммутирующими устройствами (узлами сети), обеспечивающими обмен сообщениями между всеми оконечными устройствами.</w:t>
      </w:r>
    </w:p>
    <w:p w14:paraId="3B0B2F5F" w14:textId="77777777" w:rsidR="008C03C7" w:rsidRDefault="008C03C7" w:rsidP="008C03C7">
      <w:pPr>
        <w:pStyle w:val="Heading2"/>
      </w:pPr>
      <w:bookmarkStart w:id="11" w:name="_Toc53433918"/>
      <w:r w:rsidRPr="00D4474D">
        <w:t>Сотовый телефон</w:t>
      </w:r>
      <w:bookmarkEnd w:id="11"/>
    </w:p>
    <w:p w14:paraId="37252215" w14:textId="77777777" w:rsidR="008C03C7" w:rsidRDefault="008C03C7" w:rsidP="008C03C7">
      <w:r>
        <w:t>М</w:t>
      </w:r>
      <w:r w:rsidRPr="00D4474D">
        <w:t>обильный телефон, предназначенный для работы в сетях сотовой связи; использует приёмопередатчик радиодиапазона и традиционную телефонную коммутацию для осуществления телефонной связи на территории зоны покрытия сотовой сети.</w:t>
      </w:r>
    </w:p>
    <w:p w14:paraId="1447FEE1" w14:textId="77777777" w:rsidR="008C03C7" w:rsidRDefault="008C03C7" w:rsidP="008C03C7">
      <w:pPr>
        <w:pStyle w:val="Heading2"/>
      </w:pPr>
      <w:bookmarkStart w:id="12" w:name="_Toc53433919"/>
      <w:r w:rsidRPr="00D4474D">
        <w:lastRenderedPageBreak/>
        <w:t>Телевизор</w:t>
      </w:r>
      <w:bookmarkEnd w:id="12"/>
    </w:p>
    <w:p w14:paraId="2909B93C" w14:textId="77777777" w:rsidR="008C03C7" w:rsidRDefault="008C03C7" w:rsidP="008C03C7">
      <w:r w:rsidRPr="00D4474D">
        <w:t>Современное электронное устройство для приёма и отображения изображения и звука, передаваемых по беспроводным каналам или по кабелю (в том числе телевизионных программ или сигналов от устройств воспроизведения видеосигнала — например, видеомагнитофонов).</w:t>
      </w:r>
    </w:p>
    <w:p w14:paraId="07679259" w14:textId="57D83EB2" w:rsidR="00D4474D" w:rsidRDefault="00D4474D" w:rsidP="00D4474D">
      <w:pPr>
        <w:pStyle w:val="Heading2"/>
      </w:pPr>
      <w:bookmarkStart w:id="13" w:name="_Toc53433920"/>
      <w:r>
        <w:t>Т</w:t>
      </w:r>
      <w:r w:rsidRPr="00D4474D">
        <w:t>ехнические средства</w:t>
      </w:r>
      <w:bookmarkEnd w:id="13"/>
    </w:p>
    <w:p w14:paraId="1DEA113A" w14:textId="26995FEA" w:rsidR="00D4474D" w:rsidRDefault="00D4474D" w:rsidP="00D4474D">
      <w:r>
        <w:t>Т</w:t>
      </w:r>
      <w:r>
        <w:t>ехнические средства (техника) представляют собой совокупность средств</w:t>
      </w:r>
      <w:r>
        <w:t xml:space="preserve"> </w:t>
      </w:r>
      <w:r>
        <w:t>человеческой деятельности создаваемых и используемых для осуществления процессов производства и</w:t>
      </w:r>
      <w:r>
        <w:t xml:space="preserve"> </w:t>
      </w:r>
      <w:r>
        <w:t>обслуживания непроизводственных потребностей общества.</w:t>
      </w:r>
    </w:p>
    <w:p w14:paraId="65015724" w14:textId="77777777" w:rsidR="008C03C7" w:rsidRDefault="008C03C7" w:rsidP="00D4474D"/>
    <w:sectPr w:rsidR="008C03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0B"/>
    <w:rsid w:val="00101C73"/>
    <w:rsid w:val="0034610B"/>
    <w:rsid w:val="0082567D"/>
    <w:rsid w:val="008C03C7"/>
    <w:rsid w:val="00D4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EE01"/>
  <w15:chartTrackingRefBased/>
  <w15:docId w15:val="{163DEEC2-D2A2-4D58-993B-B7E35183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567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56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6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7649C-F95C-44A7-BF63-2B26BC70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2020-10-12T19:12:00Z</dcterms:created>
  <dcterms:modified xsi:type="dcterms:W3CDTF">2020-10-12T19:25:00Z</dcterms:modified>
</cp:coreProperties>
</file>