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0EAD4" w14:textId="7B058228" w:rsidR="0051296F" w:rsidRDefault="00D07882" w:rsidP="00D07882">
      <w:pPr>
        <w:pStyle w:val="1"/>
        <w:jc w:val="center"/>
      </w:pPr>
      <w:r w:rsidRPr="00D07882">
        <w:t xml:space="preserve">Лабораторная работа № </w:t>
      </w:r>
      <w:r>
        <w:t>3</w:t>
      </w:r>
      <w:r w:rsidRPr="00D07882">
        <w:t>. Разработка и создание буклета, подарочного сертификата и визитки</w:t>
      </w:r>
    </w:p>
    <w:p w14:paraId="68C7EB4E" w14:textId="3A15463B" w:rsidR="00D07882" w:rsidRDefault="00D07882" w:rsidP="00D07882">
      <w:pPr>
        <w:pStyle w:val="2"/>
        <w:jc w:val="center"/>
      </w:pPr>
      <w:r>
        <w:t>Что такое научно-практическая конференция?</w:t>
      </w:r>
    </w:p>
    <w:p w14:paraId="589B0D70" w14:textId="4E8B4FC2" w:rsidR="00D07882" w:rsidRDefault="00D061FF" w:rsidP="00D07882">
      <w:r w:rsidRPr="00D061FF">
        <w:t>Научная конференция</w:t>
      </w:r>
      <w:r w:rsidRPr="00D061FF">
        <w:t xml:space="preserve"> </w:t>
      </w:r>
      <w:r w:rsidRPr="00D061FF">
        <w:t>— форма организации научной деятельности, при которой исследователи (не обязательно учёные или студенты) представляют и обсуждают свои работы. Обычно заранее (в информационном письме либо стендовом объявлении) сообщается о теме, времени и месте проведения конференции. Затем начинается сбор тезисов докладов и иногда организационных взносов. По своему статусу научная конференция занимает промежуточное положение между научным семинаром и конгрессом.</w:t>
      </w:r>
    </w:p>
    <w:p w14:paraId="4F5F766D" w14:textId="01F46F7D" w:rsidR="00D07882" w:rsidRDefault="00D07882" w:rsidP="00D07882">
      <w:pPr>
        <w:pStyle w:val="2"/>
        <w:jc w:val="center"/>
      </w:pPr>
      <w:r>
        <w:t>Содержание буклета</w:t>
      </w:r>
    </w:p>
    <w:p w14:paraId="1C4F0D4A" w14:textId="16E9D7DC" w:rsidR="00D07882" w:rsidRDefault="00A82BFA" w:rsidP="00D07882">
      <w:r>
        <w:t>Следует включить информацию о программе конференции и спикерах, контактные данные, место и время проведения, как можно принять участие.</w:t>
      </w:r>
    </w:p>
    <w:p w14:paraId="1FBD939F" w14:textId="08C463AC" w:rsidR="00D07882" w:rsidRDefault="00A82BFA" w:rsidP="00D07882">
      <w:pPr>
        <w:pStyle w:val="2"/>
        <w:jc w:val="center"/>
      </w:pPr>
      <w:r>
        <w:t>Необходимость</w:t>
      </w:r>
      <w:r w:rsidR="00D07882">
        <w:t xml:space="preserve"> визитк</w:t>
      </w:r>
      <w:r>
        <w:t>и</w:t>
      </w:r>
      <w:r w:rsidR="00D07882">
        <w:t>-бейдж</w:t>
      </w:r>
      <w:r>
        <w:t>а</w:t>
      </w:r>
      <w:r w:rsidR="00D07882">
        <w:t xml:space="preserve"> </w:t>
      </w:r>
      <w:r>
        <w:t>и её</w:t>
      </w:r>
      <w:r w:rsidR="00D07882">
        <w:t xml:space="preserve"> содержа</w:t>
      </w:r>
      <w:r>
        <w:t>ние</w:t>
      </w:r>
    </w:p>
    <w:p w14:paraId="46D4F608" w14:textId="28C0F63E" w:rsidR="00D07882" w:rsidRDefault="00A82BFA" w:rsidP="00D07882">
      <w:r w:rsidRPr="00A82BFA">
        <w:t>Бейдж</w:t>
      </w:r>
      <w:r>
        <w:t xml:space="preserve"> </w:t>
      </w:r>
      <w:r w:rsidRPr="00A82BFA">
        <w:t>— элемент униформы, амуниции, в виде значка, наклейки, карточки, предназначенный для предоставления информации о его носителе. Бейдж содержит данные (текст, графику и т. п.), которые позволяют идентифицировать лицо, которое его носит.</w:t>
      </w:r>
      <w:r>
        <w:t xml:space="preserve"> </w:t>
      </w:r>
      <w:r w:rsidRPr="00A82BFA">
        <w:t>Основное применение бэджей — идентификация людей, которые друг друга не знают, но, в силу обстоятельств, должны общаться. Например, проведение конференций всегда сопровождается выдачей её участникам бэджей. Сотрудники предприятий, культурных заведений, которые общаются с клиентами (продавцы, официанты, кассиры), также могут носить бэджи.</w:t>
      </w:r>
    </w:p>
    <w:p w14:paraId="72EF5E61" w14:textId="0EA6B577" w:rsidR="00D07882" w:rsidRDefault="00A82BFA" w:rsidP="00D07882">
      <w:pPr>
        <w:pStyle w:val="2"/>
        <w:jc w:val="center"/>
      </w:pPr>
      <w:r>
        <w:t>С</w:t>
      </w:r>
      <w:r w:rsidR="00D07882">
        <w:t>одержа</w:t>
      </w:r>
      <w:r>
        <w:t>ние</w:t>
      </w:r>
      <w:r w:rsidR="00D07882">
        <w:t xml:space="preserve"> сертификат</w:t>
      </w:r>
      <w:r>
        <w:t>а</w:t>
      </w:r>
      <w:r w:rsidR="00D07882">
        <w:t xml:space="preserve"> участника</w:t>
      </w:r>
    </w:p>
    <w:p w14:paraId="6404A865" w14:textId="607B6958" w:rsidR="00D07882" w:rsidRDefault="00EE0A76" w:rsidP="00D07882">
      <w:r>
        <w:t>Название конференции, данные о организаторе конференции, данные получателя сертификата, год выдачи, информация и подпись того, кто выдал сертификат.</w:t>
      </w:r>
    </w:p>
    <w:p w14:paraId="1D5F2CBF" w14:textId="5F20418C" w:rsidR="00D07882" w:rsidRDefault="00D07882" w:rsidP="00D07882">
      <w:pPr>
        <w:pStyle w:val="2"/>
        <w:jc w:val="center"/>
      </w:pPr>
      <w:r>
        <w:lastRenderedPageBreak/>
        <w:t>Примеры</w:t>
      </w:r>
    </w:p>
    <w:p w14:paraId="390F08B4" w14:textId="49666803" w:rsidR="00991AF3" w:rsidRDefault="00991AF3" w:rsidP="00991AF3">
      <w:pPr>
        <w:keepNext/>
      </w:pPr>
      <w:r w:rsidRPr="00991AF3">
        <w:drawing>
          <wp:inline distT="0" distB="0" distL="0" distR="0" wp14:anchorId="29F59FC2" wp14:editId="13D765BB">
            <wp:extent cx="1863452" cy="2590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5890" cy="26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EC5" w:rsidRPr="00BE1EC5">
        <w:t xml:space="preserve"> </w:t>
      </w:r>
      <w:r w:rsidR="00BE1EC5">
        <w:rPr>
          <w:noProof/>
        </w:rPr>
        <w:drawing>
          <wp:inline distT="0" distB="0" distL="0" distR="0" wp14:anchorId="72B9D97F" wp14:editId="3CDBA4CE">
            <wp:extent cx="3830767" cy="2667000"/>
            <wp:effectExtent l="0" t="0" r="0" b="0"/>
            <wp:docPr id="2" name="Рисунок 2" descr="Научно-практическая конференция «Споры о детях: актуальные проблемы и  правоприменительная практик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аучно-практическая конференция «Споры о детях: актуальные проблемы и  правоприменительная практика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74" cy="267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EDCD1" w14:textId="77777777" w:rsidR="005F2337" w:rsidRDefault="00BE1EC5" w:rsidP="00991AF3">
      <w:pPr>
        <w:keepNext/>
      </w:pPr>
      <w:r>
        <w:rPr>
          <w:noProof/>
        </w:rPr>
        <w:drawing>
          <wp:inline distT="0" distB="0" distL="0" distR="0" wp14:anchorId="714B2BDC" wp14:editId="652E8D3A">
            <wp:extent cx="3873017" cy="2733675"/>
            <wp:effectExtent l="0" t="0" r="0" b="0"/>
            <wp:docPr id="3" name="Рисунок 3" descr="Колмогоровские чтения – СУНЦ М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олмогоровские чтения – СУНЦ МГУ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41" cy="277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13F4" w14:textId="27DC8B0B" w:rsidR="00BE1EC5" w:rsidRDefault="00BE1EC5" w:rsidP="00991AF3">
      <w:pPr>
        <w:keepNext/>
      </w:pPr>
      <w:r>
        <w:rPr>
          <w:noProof/>
        </w:rPr>
        <w:drawing>
          <wp:inline distT="0" distB="0" distL="0" distR="0" wp14:anchorId="4C7A3361" wp14:editId="6EB44046">
            <wp:extent cx="3875947" cy="2743200"/>
            <wp:effectExtent l="0" t="0" r="0" b="0"/>
            <wp:docPr id="4" name="Рисунок 4" descr="Колмогоровские чтения – СУНЦ М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олмогоровские чтения – СУНЦ МГУ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824" cy="277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074C" w14:textId="5765EBF1" w:rsidR="000946FE" w:rsidRDefault="00BE1EC5" w:rsidP="00BE1EC5">
      <w:r w:rsidRPr="00BE1EC5">
        <w:t>Минималистично, но необходимая информация есть</w:t>
      </w:r>
      <w:r>
        <w:t xml:space="preserve"> и хорошая читаемость.</w:t>
      </w:r>
    </w:p>
    <w:p w14:paraId="7C195C28" w14:textId="77777777" w:rsidR="000946FE" w:rsidRDefault="000946FE">
      <w:r>
        <w:br w:type="page"/>
      </w:r>
    </w:p>
    <w:p w14:paraId="5224CAED" w14:textId="76837B2A" w:rsidR="00BE1EC5" w:rsidRDefault="00BE1EC5" w:rsidP="00BE1EC5">
      <w:pPr>
        <w:pStyle w:val="2"/>
        <w:jc w:val="center"/>
      </w:pPr>
      <w:r>
        <w:lastRenderedPageBreak/>
        <w:t>Мои результаты</w:t>
      </w:r>
    </w:p>
    <w:p w14:paraId="19D0DB14" w14:textId="77777777" w:rsidR="00E833BF" w:rsidRDefault="000946FE" w:rsidP="00E833BF">
      <w:pPr>
        <w:keepNext/>
      </w:pPr>
      <w:r w:rsidRPr="000946FE">
        <w:drawing>
          <wp:inline distT="0" distB="0" distL="0" distR="0" wp14:anchorId="36E3DB98" wp14:editId="3A47E172">
            <wp:extent cx="2150593" cy="27146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718" cy="27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18F3B8" w14:textId="7534523D" w:rsidR="00BE1EC5" w:rsidRDefault="00E833BF" w:rsidP="00E833BF">
      <w:pPr>
        <w:keepNext/>
      </w:pPr>
      <w:r>
        <w:rPr>
          <w:noProof/>
        </w:rPr>
        <w:drawing>
          <wp:inline distT="0" distB="0" distL="0" distR="0" wp14:anchorId="71C00475" wp14:editId="7E6D0D2F">
            <wp:extent cx="5924550" cy="419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E85E" w14:textId="77777777" w:rsidR="005F2337" w:rsidRDefault="005F2337" w:rsidP="00E833BF">
      <w:pPr>
        <w:keepNext/>
      </w:pPr>
    </w:p>
    <w:p w14:paraId="45BE5651" w14:textId="0F3641E2" w:rsidR="00E833BF" w:rsidRDefault="005F2337" w:rsidP="00E833BF">
      <w:pPr>
        <w:keepNext/>
      </w:pPr>
      <w:r>
        <w:rPr>
          <w:noProof/>
        </w:rPr>
        <w:lastRenderedPageBreak/>
        <w:drawing>
          <wp:inline distT="0" distB="0" distL="0" distR="0" wp14:anchorId="7760B5D1" wp14:editId="5C3B0960">
            <wp:extent cx="5924550" cy="419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2596" w14:textId="4109F850" w:rsidR="005F2337" w:rsidRDefault="005F2337" w:rsidP="00E833BF">
      <w:pPr>
        <w:keepNext/>
      </w:pPr>
      <w:r>
        <w:rPr>
          <w:noProof/>
        </w:rPr>
        <w:drawing>
          <wp:inline distT="0" distB="0" distL="0" distR="0" wp14:anchorId="69FCED3F" wp14:editId="1075E043">
            <wp:extent cx="5924550" cy="419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7FAE4" w14:textId="77777777" w:rsidR="005F2337" w:rsidRPr="005F2337" w:rsidRDefault="005F2337" w:rsidP="00E833BF">
      <w:pPr>
        <w:keepNext/>
      </w:pPr>
    </w:p>
    <w:sectPr w:rsidR="005F2337" w:rsidRPr="005F233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34"/>
    <w:rsid w:val="000946FE"/>
    <w:rsid w:val="00183B7A"/>
    <w:rsid w:val="004A0B1D"/>
    <w:rsid w:val="0051296F"/>
    <w:rsid w:val="005F2337"/>
    <w:rsid w:val="00991AF3"/>
    <w:rsid w:val="00A82BFA"/>
    <w:rsid w:val="00AC4334"/>
    <w:rsid w:val="00BE1EC5"/>
    <w:rsid w:val="00D061FF"/>
    <w:rsid w:val="00D07882"/>
    <w:rsid w:val="00E833BF"/>
    <w:rsid w:val="00EE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A8E55"/>
  <w15:chartTrackingRefBased/>
  <w15:docId w15:val="{67542BD5-830B-4C8B-B293-2DB2DF34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7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7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7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07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991A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2020-12-14T21:05:00Z</dcterms:created>
  <dcterms:modified xsi:type="dcterms:W3CDTF">2020-12-15T19:36:00Z</dcterms:modified>
</cp:coreProperties>
</file>