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449D1" w:rsidRPr="00A449D1" w:rsidRDefault="00A449D1" w:rsidP="00A449D1">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A449D1">
        <w:rPr>
          <w:rFonts w:ascii="Times New Roman" w:eastAsia="Times New Roman" w:hAnsi="Times New Roman" w:cs="Times New Roman"/>
          <w:b/>
          <w:bCs/>
          <w:kern w:val="36"/>
          <w:sz w:val="48"/>
          <w:szCs w:val="48"/>
          <w:lang w:eastAsia="fr-FR"/>
        </w:rPr>
        <w:t>PARTIE I : CADRAGE DE L’ÉTUDE</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25" style="width:0;height:1.5pt" o:hralign="center" o:hrstd="t" o:hr="t" fillcolor="#a0a0a0" stroked="f"/>
        </w:pict>
      </w:r>
    </w:p>
    <w:p w:rsidR="00A449D1" w:rsidRPr="00A449D1" w:rsidRDefault="00A449D1" w:rsidP="00A449D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449D1">
        <w:rPr>
          <w:rFonts w:ascii="Times New Roman" w:eastAsia="Times New Roman" w:hAnsi="Times New Roman" w:cs="Times New Roman"/>
          <w:b/>
          <w:bCs/>
          <w:sz w:val="36"/>
          <w:szCs w:val="36"/>
          <w:lang w:eastAsia="fr-FR"/>
        </w:rPr>
        <w:t>I.1. Présentation de l’organisme d’accueil : CIDST</w: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I.1.1. Fiche d’identification</w:t>
      </w:r>
    </w:p>
    <w:p w:rsidR="00A449D1" w:rsidRPr="008F08D3" w:rsidRDefault="00A449D1" w:rsidP="008F08D3">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F08D3">
        <w:rPr>
          <w:rFonts w:ascii="Times New Roman" w:eastAsia="Times New Roman" w:hAnsi="Times New Roman" w:cs="Times New Roman"/>
          <w:sz w:val="24"/>
          <w:szCs w:val="24"/>
          <w:lang w:eastAsia="fr-FR"/>
        </w:rPr>
        <w:t>Le Centre d’Information et de Documentation Scientifique et Technique (CIDST) est un Établissement Public à caractère Industriel et Commercial (EPIC). Il a été créé par le décret n°87-145 du 5 mai 1987, puis modifié par les décrets n°92-661 du 8 juillet 1992 et n°2015-1402 du 20 octobre 2015.</w:t>
      </w:r>
    </w:p>
    <w:p w:rsidR="00A449D1" w:rsidRPr="008F08D3" w:rsidRDefault="00A449D1" w:rsidP="008F08D3">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F08D3">
        <w:rPr>
          <w:rFonts w:ascii="Times New Roman" w:eastAsia="Times New Roman" w:hAnsi="Times New Roman" w:cs="Times New Roman"/>
          <w:sz w:val="24"/>
          <w:szCs w:val="24"/>
          <w:lang w:eastAsia="fr-FR"/>
        </w:rPr>
        <w:t>Il est placé sous la double tutelle du Ministère de l’Enseignement Supérieur et de la Recherche Scientifique et du Ministère chargé des Finances. Son siège est situé à Antananarivo, avec des antennes régionales à Fianarantsoa, Toamasina et Mahajanga.</w:t>
      </w:r>
    </w:p>
    <w:p w:rsidR="00A449D1" w:rsidRPr="00A449D1" w:rsidRDefault="00A449D1" w:rsidP="008F08D3">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F08D3">
        <w:rPr>
          <w:rFonts w:ascii="Times New Roman" w:eastAsia="Times New Roman" w:hAnsi="Times New Roman" w:cs="Times New Roman"/>
          <w:sz w:val="24"/>
          <w:szCs w:val="24"/>
          <w:lang w:eastAsia="fr-FR"/>
        </w:rPr>
        <w:t>Depuis 2012, le CIDST héberge également le Centre d’Appui à la Technologie et à l’Innovation (CATI), en partenariat avec l’OMPI et l’OMAPI.</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26" style="width:0;height:1.5pt" o:hralign="center" o:hrstd="t" o:hr="t" fillcolor="#a0a0a0" stroked="f"/>
        </w:pic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I.1.2. Missions et objectifs</w:t>
      </w:r>
    </w:p>
    <w:p w:rsidR="00A449D1" w:rsidRPr="00A449D1" w:rsidRDefault="00A449D1" w:rsidP="008F08D3">
      <w:pPr>
        <w:spacing w:before="100" w:beforeAutospacing="1" w:after="100" w:afterAutospacing="1" w:line="240" w:lineRule="auto"/>
        <w:jc w:val="both"/>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Le CIDST a pour mission principale de promouvoir la production et la diffusion de l’information scientifique et technique. À cet effet, il assure la collecte, le traitement, l’édition et la diffusion de l’information à caractère scientifique, technique, économique et social.</w:t>
      </w:r>
    </w:p>
    <w:p w:rsidR="00A449D1" w:rsidRPr="00A449D1" w:rsidRDefault="00A449D1" w:rsidP="008F08D3">
      <w:pPr>
        <w:spacing w:before="100" w:beforeAutospacing="1" w:after="100" w:afterAutospacing="1" w:line="240" w:lineRule="auto"/>
        <w:jc w:val="both"/>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Il contribue également au développement des recherches en sciences de l’information documentaire et encourage l’utilisation des technologies de l’information et de la communication (TIC).</w:t>
      </w:r>
    </w:p>
    <w:p w:rsidR="00A449D1" w:rsidRPr="00A449D1" w:rsidRDefault="00A449D1" w:rsidP="008F08D3">
      <w:pPr>
        <w:spacing w:before="100" w:beforeAutospacing="1" w:after="100" w:afterAutospacing="1" w:line="240" w:lineRule="auto"/>
        <w:jc w:val="both"/>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Son objectif stratégique est de diffuser les savoirs auprès des acteurs de développement afin de contribuer à la résolution de leurs problématiques dans une perspective de développement durable.</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27" style="width:0;height:1.5pt" o:hralign="center" o:hrstd="t" o:hr="t" fillcolor="#a0a0a0" stroked="f"/>
        </w:pic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I.1.3. Structure organisationnelle</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Le CIDST dispose d’une structure organisationnelle hiérarchisée composée d’un Conseil d’Administration, d’un Conseil Scientifique d’Orientation et d’une Direction Générale.</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Il comprend trois services principaux :</w:t>
      </w:r>
    </w:p>
    <w:p w:rsidR="00A449D1" w:rsidRPr="00A449D1" w:rsidRDefault="00A449D1" w:rsidP="00A449D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Le Service des Affaires Administratives et Financières (SAF) </w:t>
      </w:r>
    </w:p>
    <w:p w:rsidR="00A449D1" w:rsidRPr="00A449D1" w:rsidRDefault="00A449D1" w:rsidP="00A449D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Le Service Commercial et Relations Publiques (SCRP) </w:t>
      </w:r>
    </w:p>
    <w:p w:rsidR="00A449D1" w:rsidRPr="00A449D1" w:rsidRDefault="00A449D1" w:rsidP="00A449D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Le Service des Technologies de l’Information et de la Communication (STIC) </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lastRenderedPageBreak/>
        <w:t>Ainsi que cinq départements techniques :</w:t>
      </w:r>
    </w:p>
    <w:p w:rsidR="00A449D1" w:rsidRPr="00A449D1" w:rsidRDefault="00A449D1" w:rsidP="00A449D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Département Acquisitions de l’Information (DAI) </w:t>
      </w:r>
    </w:p>
    <w:p w:rsidR="00A449D1" w:rsidRPr="00A449D1" w:rsidRDefault="00A449D1" w:rsidP="00A449D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Département Traitement de l’Information (DTI) </w:t>
      </w:r>
    </w:p>
    <w:p w:rsidR="00A449D1" w:rsidRPr="00A449D1" w:rsidRDefault="00A449D1" w:rsidP="00A449D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Département Réseaux et Système d’Information (DRSI) </w:t>
      </w:r>
    </w:p>
    <w:p w:rsidR="00A449D1" w:rsidRPr="00A449D1" w:rsidRDefault="00A449D1" w:rsidP="00A449D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Département Diffusion de l’Information (DDI) </w:t>
      </w:r>
    </w:p>
    <w:p w:rsidR="00A449D1" w:rsidRPr="00A449D1" w:rsidRDefault="00A449D1" w:rsidP="00A449D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Département Valorisation des Résultats de Recherche et Édition (DVRRE) </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Le Département Réseaux et Système d’Information (DRSI) constitue le cadre principal de réalisation du présent projet.</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28" style="width:0;height:1.5pt" o:hralign="center" o:hrstd="t" o:hr="t" fillcolor="#a0a0a0" stroked="f"/>
        </w:pic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I.1.4. Domaines de compétences et public cible</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Le CIDST intervient dans plusieurs domaines liés à l’information scientifique et technique, notamment :</w:t>
      </w:r>
    </w:p>
    <w:p w:rsidR="00A449D1" w:rsidRPr="00A449D1" w:rsidRDefault="00A449D1" w:rsidP="00A449D1">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La fourniture de documents scientifiques (consultation, reproduction, accès numérique) </w:t>
      </w:r>
    </w:p>
    <w:p w:rsidR="00A449D1" w:rsidRPr="00A449D1" w:rsidRDefault="00A449D1" w:rsidP="00A449D1">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Le traitement de demandes documentaires via le service Questions-Réponses </w:t>
      </w:r>
    </w:p>
    <w:p w:rsidR="00A449D1" w:rsidRPr="00A449D1" w:rsidRDefault="00A449D1" w:rsidP="00A449D1">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L’édition et la publication scientifique </w:t>
      </w:r>
    </w:p>
    <w:p w:rsidR="00A449D1" w:rsidRPr="00A449D1" w:rsidRDefault="00A449D1" w:rsidP="00A449D1">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La veille informationnelle et la diffusion sélective de l’information </w:t>
      </w:r>
    </w:p>
    <w:p w:rsidR="00A449D1" w:rsidRPr="00A449D1" w:rsidRDefault="00A449D1" w:rsidP="00A449D1">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La formation en sciences de l’information et en TIC </w:t>
      </w:r>
    </w:p>
    <w:p w:rsidR="00A449D1" w:rsidRPr="00A449D1" w:rsidRDefault="00A449D1" w:rsidP="00A449D1">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L’appui technique à la mise en place de systèmes documentaires </w:t>
      </w:r>
    </w:p>
    <w:p w:rsidR="00A449D1" w:rsidRPr="00A449D1" w:rsidRDefault="00A449D1" w:rsidP="00A449D1">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La promotion de l’innovation à travers le CATI </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Le CIDST s’adresse principalement aux étudiants, enseignants, chercheurs ainsi qu’aux acteurs de développement, incluant les opérateurs économiques, les décideurs politiques et les collectivités territoriales.</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29" style="width:0;height:1.5pt" o:hralign="center" o:hrstd="t" o:hr="t" fillcolor="#a0a0a0" stroked="f"/>
        </w:pict>
      </w:r>
    </w:p>
    <w:p w:rsidR="00A449D1" w:rsidRPr="00A449D1" w:rsidRDefault="00A449D1" w:rsidP="00A449D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449D1">
        <w:rPr>
          <w:rFonts w:ascii="Times New Roman" w:eastAsia="Times New Roman" w:hAnsi="Times New Roman" w:cs="Times New Roman"/>
          <w:b/>
          <w:bCs/>
          <w:sz w:val="36"/>
          <w:szCs w:val="36"/>
          <w:lang w:eastAsia="fr-FR"/>
        </w:rPr>
        <w:t>I.2. Contexte général de l’étude</w: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I.2.1. Contexte informatique du CIDST</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Le CIDST s’appuie sur une infrastructure informatique reposant principalement sur des serveurs sous Linux Ubuntu. Les échanges de fichiers entre les différents services et départements sont assurés à l’aide de Samba, permettant ainsi une collaboration efficace au sein de l’organisation.</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Les postes de travail sont répartis entre le siège et les antennes régionales, avec un accès aux ressources via un réseau interne et une connexion Internet pour les activités de veille documentaire.</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30" style="width:0;height:1.5pt" o:hralign="center" o:hrstd="t" o:hr="t" fillcolor="#a0a0a0" stroked="f"/>
        </w:pic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I.2.2. Problématiques identifiées</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lastRenderedPageBreak/>
        <w:t>Malgré cette infrastructure, plusieurs difficultés ont été observées dans la gestion des identités et des accès :</w:t>
      </w:r>
    </w:p>
    <w:p w:rsidR="00A449D1" w:rsidRPr="00A449D1" w:rsidRDefault="00A449D1" w:rsidP="00A449D1">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La gestion manuelle des comptes utilisateurs, source d’erreurs dans l’attribution des droits </w:t>
      </w:r>
    </w:p>
    <w:p w:rsidR="00A449D1" w:rsidRPr="00A449D1" w:rsidRDefault="00A449D1" w:rsidP="00A449D1">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L’absence de centralisation, rendant l’administration complexe et chronophage </w:t>
      </w:r>
    </w:p>
    <w:p w:rsidR="00A449D1" w:rsidRPr="00A449D1" w:rsidRDefault="00A449D1" w:rsidP="00A449D1">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L’utilisation de fichiers non sécurisés pour stocker les informations d’identification </w:t>
      </w:r>
    </w:p>
    <w:p w:rsidR="00A449D1" w:rsidRPr="00A449D1" w:rsidRDefault="00A449D1" w:rsidP="00A449D1">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L’absence de mécanismes d’audit, limitant la traçabilité des actions </w:t>
      </w:r>
    </w:p>
    <w:p w:rsidR="00A449D1" w:rsidRPr="00A449D1" w:rsidRDefault="00A449D1" w:rsidP="00A449D1">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La difficulté de synchronisation entre les différentes antennes </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Ces limitations constituent des risques importants en matière de sécurité et de gestion des ressources.</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31" style="width:0;height:1.5pt" o:hralign="center" o:hrstd="t" o:hr="t" fillcolor="#a0a0a0" stroked="f"/>
        </w:pic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I.2.3. Enjeux de la sécurisation de la gestion des identités</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Face à ces problématiques, la mise en place d’un système automatisé et sécurisé de gestion des identités apparaît comme une nécessité.</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Les principaux enjeux sont :</w:t>
      </w:r>
    </w:p>
    <w:p w:rsidR="00A449D1" w:rsidRPr="00A449D1" w:rsidRDefault="00A449D1" w:rsidP="00A449D1">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Garantir la confidentialité, l’intégrité et la disponibilité des données </w:t>
      </w:r>
    </w:p>
    <w:p w:rsidR="00A449D1" w:rsidRPr="00A449D1" w:rsidRDefault="00A449D1" w:rsidP="00A449D1">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Assurer une gestion centralisée et efficace des utilisateurs </w:t>
      </w:r>
    </w:p>
    <w:p w:rsidR="00A449D1" w:rsidRPr="00A449D1" w:rsidRDefault="00A449D1" w:rsidP="00A449D1">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Faciliter l’administration des ressources informatiques </w:t>
      </w:r>
    </w:p>
    <w:p w:rsidR="00A449D1" w:rsidRPr="00A449D1" w:rsidRDefault="00A449D1" w:rsidP="00A449D1">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Améliorer la traçabilité des actions administratives </w:t>
      </w:r>
    </w:p>
    <w:p w:rsidR="00A449D1" w:rsidRPr="00A449D1" w:rsidRDefault="00A449D1" w:rsidP="00A449D1">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Renforcer la sécurité globale du système d’information </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32" style="width:0;height:1.5pt" o:hralign="center" o:hrstd="t" o:hr="t" fillcolor="#a0a0a0" stroked="f"/>
        </w:pict>
      </w:r>
    </w:p>
    <w:p w:rsidR="00A449D1" w:rsidRPr="00A449D1" w:rsidRDefault="00A449D1" w:rsidP="00A449D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449D1">
        <w:rPr>
          <w:rFonts w:ascii="Times New Roman" w:eastAsia="Times New Roman" w:hAnsi="Times New Roman" w:cs="Times New Roman"/>
          <w:b/>
          <w:bCs/>
          <w:sz w:val="36"/>
          <w:szCs w:val="36"/>
          <w:lang w:eastAsia="fr-FR"/>
        </w:rPr>
        <w:t>I.3. Cadre théorique de l’étude</w: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I.3.1. Gestion des identités et des accès (IAM)</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La gestion des identités et des accès (IAM) regroupe les processus permettant de gérer les utilisateurs et leurs droits d’accès au sein d’un système d’information.</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Elle repose sur trois principes fondamentaux :</w:t>
      </w:r>
    </w:p>
    <w:p w:rsidR="00A449D1" w:rsidRPr="00A449D1" w:rsidRDefault="00A449D1" w:rsidP="00A449D1">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L’authentification : vérification de l’identité </w:t>
      </w:r>
    </w:p>
    <w:p w:rsidR="00A449D1" w:rsidRPr="00A449D1" w:rsidRDefault="00A449D1" w:rsidP="00A449D1">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L’autorisation : attribution des droits d’accès </w:t>
      </w:r>
    </w:p>
    <w:p w:rsidR="00A449D1" w:rsidRPr="00A449D1" w:rsidRDefault="00A449D1" w:rsidP="00A449D1">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L’audit : suivi des actions </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Un système IAM permet d’assurer un contrôle efficace des accès et d’améliorer la sécurité globale.</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33" style="width:0;height:1.5pt" o:hralign="center" o:hrstd="t" o:hr="t" fillcolor="#a0a0a0" stroked="f"/>
        </w:pic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I.3.2. Système Linux</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lastRenderedPageBreak/>
        <w:t>Linux est un système d’exploitation open source reconnu pour sa stabilité et sa sécurité. Il offre des mécanismes avancés de gestion des utilisateurs et des permissions, tels que les groupes, les permissions POSIX et les listes de contrôle d’accès (ACL).</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Il permet également l’automatisation des tâches administratives à travers des scripts et des services système.</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34" style="width:0;height:1.5pt" o:hralign="center" o:hrstd="t" o:hr="t" fillcolor="#a0a0a0" stroked="f"/>
        </w:pic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I.3.3. Samba et les partages réseau</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Samba est un logiciel permettant le partage de ressources entre systèmes Linux et Windows via le protocole SMB. Il facilite la collaboration en offrant des mécanismes de gestion des droits d’accès et d’interopérabilité.</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35" style="width:0;height:1.5pt" o:hralign="center" o:hrstd="t" o:hr="t" fillcolor="#a0a0a0" stroked="f"/>
        </w:pic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 xml:space="preserve">I.3.4. Base de données </w:t>
      </w:r>
      <w:proofErr w:type="spellStart"/>
      <w:r w:rsidRPr="00A449D1">
        <w:rPr>
          <w:rFonts w:ascii="Times New Roman" w:eastAsia="Times New Roman" w:hAnsi="Times New Roman" w:cs="Times New Roman"/>
          <w:b/>
          <w:bCs/>
          <w:sz w:val="27"/>
          <w:szCs w:val="27"/>
          <w:lang w:eastAsia="fr-FR"/>
        </w:rPr>
        <w:t>SQLite</w:t>
      </w:r>
      <w:proofErr w:type="spellEnd"/>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449D1">
        <w:rPr>
          <w:rFonts w:ascii="Times New Roman" w:eastAsia="Times New Roman" w:hAnsi="Times New Roman" w:cs="Times New Roman"/>
          <w:sz w:val="24"/>
          <w:szCs w:val="24"/>
          <w:lang w:eastAsia="fr-FR"/>
        </w:rPr>
        <w:t>SQLite</w:t>
      </w:r>
      <w:proofErr w:type="spellEnd"/>
      <w:r w:rsidRPr="00A449D1">
        <w:rPr>
          <w:rFonts w:ascii="Times New Roman" w:eastAsia="Times New Roman" w:hAnsi="Times New Roman" w:cs="Times New Roman"/>
          <w:sz w:val="24"/>
          <w:szCs w:val="24"/>
          <w:lang w:eastAsia="fr-FR"/>
        </w:rPr>
        <w:t xml:space="preserve"> est un système de gestion de base de données léger et autonome. Il permet de stocker les données dans un fichier unique, facilitant ainsi le déploiement et la maintenance.</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Son utilisation dans ce projet permet une gestion centralisée, sécurisée et performante des utilisateurs.</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36" style="width:0;height:1.5pt" o:hralign="center" o:hrstd="t" o:hr="t" fillcolor="#a0a0a0" stroked="f"/>
        </w:pic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I.3.5. Sécurité informatique</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La sécurité informatique repose sur plusieurs mécanismes tels que le hachage des mots de passe, le contrôle des accès réseau, la détection des menaces et la traçabilité des actions.</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Dans ce projet, des techniques modernes telles que le hachage Argon2id, l’utilisation d’un pare-feu et la mise en place d’un système d’audit sont utilisées pour renforcer la sécurité.</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37" style="width:0;height:1.5pt" o:hralign="center" o:hrstd="t" o:hr="t" fillcolor="#a0a0a0" stroked="f"/>
        </w:pic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t>I.3.6. Analyse des solutions existantes et choix technologique</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Plusieurs solutions de gestion des identités ont été analysées, notamment LDAP, </w:t>
      </w:r>
      <w:proofErr w:type="spellStart"/>
      <w:r w:rsidRPr="00A449D1">
        <w:rPr>
          <w:rFonts w:ascii="Times New Roman" w:eastAsia="Times New Roman" w:hAnsi="Times New Roman" w:cs="Times New Roman"/>
          <w:sz w:val="24"/>
          <w:szCs w:val="24"/>
          <w:lang w:eastAsia="fr-FR"/>
        </w:rPr>
        <w:t>FreeIPA</w:t>
      </w:r>
      <w:proofErr w:type="spellEnd"/>
      <w:r w:rsidRPr="00A449D1">
        <w:rPr>
          <w:rFonts w:ascii="Times New Roman" w:eastAsia="Times New Roman" w:hAnsi="Times New Roman" w:cs="Times New Roman"/>
          <w:sz w:val="24"/>
          <w:szCs w:val="24"/>
          <w:lang w:eastAsia="fr-FR"/>
        </w:rPr>
        <w:t xml:space="preserve"> et Active Directory. Bien que ces solutions offrent des fonctionnalités avancées, elles présentent des contraintes en termes de complexité, de coût ou d’infrastructure.</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 xml:space="preserve">Ainsi, le choix s’est porté sur une solution adaptée au contexte du CIDST, reposant sur Linux, Samba et </w:t>
      </w:r>
      <w:proofErr w:type="spellStart"/>
      <w:r w:rsidRPr="00A449D1">
        <w:rPr>
          <w:rFonts w:ascii="Times New Roman" w:eastAsia="Times New Roman" w:hAnsi="Times New Roman" w:cs="Times New Roman"/>
          <w:sz w:val="24"/>
          <w:szCs w:val="24"/>
          <w:lang w:eastAsia="fr-FR"/>
        </w:rPr>
        <w:t>SQLite</w:t>
      </w:r>
      <w:proofErr w:type="spellEnd"/>
      <w:r w:rsidRPr="00A449D1">
        <w:rPr>
          <w:rFonts w:ascii="Times New Roman" w:eastAsia="Times New Roman" w:hAnsi="Times New Roman" w:cs="Times New Roman"/>
          <w:sz w:val="24"/>
          <w:szCs w:val="24"/>
          <w:lang w:eastAsia="fr-FR"/>
        </w:rPr>
        <w:t>, permettant de répondre aux besoins spécifiques tout en garantissant une simplicité de déploiement et une sécurité renforcée.</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38" style="width:0;height:1.5pt" o:hralign="center" o:hrstd="t" o:hr="t" fillcolor="#a0a0a0" stroked="f"/>
        </w:pict>
      </w:r>
    </w:p>
    <w:p w:rsidR="00A449D1" w:rsidRPr="00A449D1" w:rsidRDefault="00A449D1" w:rsidP="00A449D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A449D1">
        <w:rPr>
          <w:rFonts w:ascii="Times New Roman" w:eastAsia="Times New Roman" w:hAnsi="Times New Roman" w:cs="Times New Roman"/>
          <w:b/>
          <w:bCs/>
          <w:sz w:val="27"/>
          <w:szCs w:val="27"/>
          <w:lang w:eastAsia="fr-FR"/>
        </w:rPr>
        <w:lastRenderedPageBreak/>
        <w:t>I.3.7. Supervision et monitoring</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La supervision permet d’assurer le bon fonctionnement du système à travers le suivi des ressources, la détection d’anomalies et la gestion des alertes.</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Dans ce projet, des mécanismes de monitoring automatisé sont mis en place afin de garantir la disponibilité et la performance du système.</w:t>
      </w:r>
    </w:p>
    <w:p w:rsidR="00A449D1" w:rsidRPr="00A449D1" w:rsidRDefault="00BA1508" w:rsidP="00A449D1">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v:rect id="_x0000_i1039" style="width:0;height:1.5pt" o:hralign="center" o:hrstd="t" o:hr="t" fillcolor="#a0a0a0" stroked="f"/>
        </w:pict>
      </w:r>
    </w:p>
    <w:p w:rsidR="00A449D1" w:rsidRPr="00A449D1" w:rsidRDefault="00A449D1" w:rsidP="00A449D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449D1">
        <w:rPr>
          <w:rFonts w:ascii="Times New Roman" w:eastAsia="Times New Roman" w:hAnsi="Times New Roman" w:cs="Times New Roman"/>
          <w:b/>
          <w:bCs/>
          <w:sz w:val="36"/>
          <w:szCs w:val="36"/>
          <w:lang w:eastAsia="fr-FR"/>
        </w:rPr>
        <w:t>I.4. Synthèse du cadrage de l’étude</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Cette partie a permis de présenter l’environnement du CIDST, d’identifier les problématiques liées à la gestion des identités et des accès, et de définir les concepts théoriques nécessaires à la compréhension du projet.</w:t>
      </w:r>
    </w:p>
    <w:p w:rsidR="00A449D1" w:rsidRPr="00A449D1" w:rsidRDefault="00A449D1" w:rsidP="00A449D1">
      <w:pPr>
        <w:spacing w:before="100" w:beforeAutospacing="1" w:after="100" w:afterAutospacing="1" w:line="240" w:lineRule="auto"/>
        <w:rPr>
          <w:rFonts w:ascii="Times New Roman" w:eastAsia="Times New Roman" w:hAnsi="Times New Roman" w:cs="Times New Roman"/>
          <w:sz w:val="24"/>
          <w:szCs w:val="24"/>
          <w:lang w:eastAsia="fr-FR"/>
        </w:rPr>
      </w:pPr>
      <w:r w:rsidRPr="00A449D1">
        <w:rPr>
          <w:rFonts w:ascii="Times New Roman" w:eastAsia="Times New Roman" w:hAnsi="Times New Roman" w:cs="Times New Roman"/>
          <w:sz w:val="24"/>
          <w:szCs w:val="24"/>
          <w:lang w:eastAsia="fr-FR"/>
        </w:rPr>
        <w:t>Elle met en évidence la nécessité de mettre en place un système automatisé, sécurisé et centralisé, qui sera développé dans les parties suivantes.</w:t>
      </w:r>
    </w:p>
    <w:p w:rsidR="00A449D1" w:rsidRDefault="00A449D1" w:rsidP="00A449D1">
      <w:pPr>
        <w:pStyle w:val="Titre2"/>
        <w:shd w:val="clear" w:color="auto" w:fill="FFFFFF"/>
        <w:spacing w:before="360" w:beforeAutospacing="0" w:after="240" w:afterAutospacing="0" w:line="480" w:lineRule="atLeast"/>
        <w:textAlignment w:val="baseline"/>
        <w:rPr>
          <w:rFonts w:ascii="Segoe UI" w:hAnsi="Segoe UI" w:cs="Segoe UI"/>
          <w:sz w:val="30"/>
          <w:szCs w:val="30"/>
        </w:rPr>
      </w:pPr>
      <w:r>
        <w:rPr>
          <w:rFonts w:ascii="Segoe UI" w:hAnsi="Segoe UI" w:cs="Segoe UI"/>
          <w:sz w:val="30"/>
          <w:szCs w:val="30"/>
        </w:rPr>
        <w:t>CADRAGE D'ÉTUDE OPTIMISÉ - PROJET CIDST</w:t>
      </w:r>
    </w:p>
    <w:p w:rsidR="00A449D1" w:rsidRDefault="00BA1508" w:rsidP="00A449D1">
      <w:pPr>
        <w:spacing w:before="480" w:after="480"/>
        <w:rPr>
          <w:rFonts w:ascii="Times New Roman" w:hAnsi="Times New Roman" w:cs="Times New Roman"/>
          <w:sz w:val="24"/>
          <w:szCs w:val="24"/>
        </w:rPr>
      </w:pPr>
      <w:r>
        <w:pict>
          <v:rect id="_x0000_i1040" style="width:0;height:1.5pt" o:hralign="center" o:hrstd="t" o:hr="t" fillcolor="#a0a0a0" stroked="f"/>
        </w:pict>
      </w:r>
    </w:p>
    <w:p w:rsidR="00A449D1" w:rsidRDefault="00A449D1" w:rsidP="00A449D1">
      <w:pPr>
        <w:pStyle w:val="Titre3"/>
        <w:shd w:val="clear" w:color="auto" w:fill="FFFFFF"/>
        <w:spacing w:before="0" w:beforeAutospacing="0" w:after="0" w:afterAutospacing="0" w:line="420" w:lineRule="atLeast"/>
        <w:textAlignment w:val="baseline"/>
        <w:rPr>
          <w:rFonts w:ascii="Segoe UI" w:hAnsi="Segoe UI" w:cs="Segoe UI"/>
        </w:rPr>
      </w:pPr>
      <w:r>
        <w:rPr>
          <w:rStyle w:val="lev"/>
          <w:rFonts w:ascii="inherit" w:hAnsi="inherit" w:cs="Segoe UI"/>
          <w:b/>
          <w:bCs/>
          <w:bdr w:val="none" w:sz="0" w:space="0" w:color="auto" w:frame="1"/>
        </w:rPr>
        <w:t>PARTIE I : CADRAGE DE L'ÉTUDE</w:t>
      </w:r>
    </w:p>
    <w:p w:rsidR="00A449D1" w:rsidRDefault="00BA1508" w:rsidP="00A449D1">
      <w:pPr>
        <w:spacing w:before="480" w:after="480"/>
        <w:rPr>
          <w:rFonts w:ascii="Times New Roman" w:hAnsi="Times New Roman" w:cs="Times New Roman"/>
        </w:rPr>
      </w:pPr>
      <w:r>
        <w:pict>
          <v:rect id="_x0000_i1041" style="width:0;height:1.5pt" o:hralign="center" o:hrstd="t" o:hr="t" fillcolor="#a0a0a0" stroked="f"/>
        </w:pict>
      </w:r>
    </w:p>
    <w:p w:rsidR="00A449D1" w:rsidRDefault="00A449D1" w:rsidP="00A449D1">
      <w:pPr>
        <w:pStyle w:val="Titre4"/>
        <w:shd w:val="clear" w:color="auto" w:fill="FFFFFF"/>
        <w:spacing w:before="0" w:line="390" w:lineRule="atLeast"/>
        <w:textAlignment w:val="baseline"/>
        <w:rPr>
          <w:rFonts w:ascii="Segoe UI" w:hAnsi="Segoe UI" w:cs="Segoe UI"/>
        </w:rPr>
      </w:pPr>
      <w:r>
        <w:rPr>
          <w:rStyle w:val="lev"/>
          <w:rFonts w:ascii="inherit" w:hAnsi="inherit" w:cs="Segoe UI"/>
          <w:b w:val="0"/>
          <w:bCs w:val="0"/>
          <w:bdr w:val="none" w:sz="0" w:space="0" w:color="auto" w:frame="1"/>
        </w:rPr>
        <w:t>I.1. Présentation DE L'ORGANISME D'ACCUEIL : CIDST</w:t>
      </w:r>
    </w:p>
    <w:p w:rsidR="00A449D1" w:rsidRDefault="00A449D1" w:rsidP="00A449D1">
      <w:pPr>
        <w:shd w:val="clear" w:color="auto" w:fill="FFFFFF"/>
        <w:spacing w:line="390" w:lineRule="atLeast"/>
        <w:textAlignment w:val="baseline"/>
        <w:rPr>
          <w:rFonts w:ascii="Segoe UI" w:hAnsi="Segoe UI" w:cs="Segoe UI"/>
        </w:rPr>
      </w:pPr>
      <w:r>
        <w:rPr>
          <w:rStyle w:val="Accentuation"/>
          <w:rFonts w:ascii="inherit" w:hAnsi="inherit" w:cs="Segoe UI"/>
          <w:bdr w:val="none" w:sz="0" w:space="0" w:color="auto" w:frame="1"/>
        </w:rPr>
        <w:t>Conformément au guide ISTA (1 page maximum)</w:t>
      </w:r>
    </w:p>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t>I.1.1. Fiche d'identification</w:t>
      </w:r>
    </w:p>
    <w:p w:rsidR="00A449D1" w:rsidRDefault="00A449D1" w:rsidP="00A449D1">
      <w:pPr>
        <w:shd w:val="clear" w:color="auto" w:fill="F5F5F5"/>
        <w:textAlignment w:val="baseline"/>
        <w:rPr>
          <w:rFonts w:ascii="Segoe UI" w:hAnsi="Segoe UI" w:cs="Segoe UI"/>
          <w:spacing w:val="8"/>
          <w:sz w:val="21"/>
          <w:szCs w:val="21"/>
        </w:rPr>
      </w:pPr>
      <w:r>
        <w:rPr>
          <w:rStyle w:val="table-title"/>
          <w:rFonts w:ascii="inherit" w:hAnsi="inherit" w:cs="Segoe UI"/>
          <w:b/>
          <w:bCs/>
          <w:spacing w:val="8"/>
          <w:sz w:val="21"/>
          <w:szCs w:val="21"/>
          <w:bdr w:val="none" w:sz="0" w:space="0" w:color="auto" w:frame="1"/>
        </w:rPr>
        <w:t>Table</w:t>
      </w:r>
    </w:p>
    <w:tbl>
      <w:tblPr>
        <w:tblW w:w="0" w:type="auto"/>
        <w:tblCellMar>
          <w:left w:w="0" w:type="dxa"/>
          <w:right w:w="0" w:type="dxa"/>
        </w:tblCellMar>
        <w:tblLook w:val="04A0" w:firstRow="1" w:lastRow="0" w:firstColumn="1" w:lastColumn="0" w:noHBand="0" w:noVBand="1"/>
      </w:tblPr>
      <w:tblGrid>
        <w:gridCol w:w="1967"/>
        <w:gridCol w:w="7105"/>
      </w:tblGrid>
      <w:tr w:rsidR="00A449D1" w:rsidTr="00A449D1">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cs="Times New Roman"/>
                <w:b/>
                <w:bCs/>
                <w:sz w:val="21"/>
                <w:szCs w:val="21"/>
              </w:rPr>
            </w:pPr>
            <w:r>
              <w:rPr>
                <w:rFonts w:ascii="inherit" w:hAnsi="inherit"/>
                <w:b/>
                <w:bCs/>
                <w:sz w:val="21"/>
                <w:szCs w:val="21"/>
              </w:rPr>
              <w:t>Élément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Description</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Dénomination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Centre d'Information et de Documentation Scientifique et Technique</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Statut juridique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Établissement Public à caractère Industriel et Commercial (EPIC)</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lastRenderedPageBreak/>
              <w:t>Création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Décret n°87-145 du 5 mai 1987, modifié par les décrets n°92-661 (1992) et n°2015-1402 (2015)</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Tutelle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Ministère de l'Enseignement Supérieur et de la Recherche Scientifique + Ministère chargé des Finances</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Siège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Antananarivo, Madagascar</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Antennes régionales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Fianarantsoa (1994), Toamasina (1996), Mahajanga (1997)</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Unité spécialisée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CATI (Centre d'Appui à la Technologie et à l'Innovation), hébergé depuis 2012</w:t>
            </w:r>
          </w:p>
        </w:tc>
      </w:tr>
    </w:tbl>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t>I.1.2. Missions et objectifs</w:t>
      </w:r>
    </w:p>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Missions principales :</w:t>
      </w:r>
    </w:p>
    <w:p w:rsidR="00A449D1" w:rsidRDefault="00A449D1" w:rsidP="00A449D1">
      <w:pPr>
        <w:numPr>
          <w:ilvl w:val="0"/>
          <w:numId w:val="7"/>
        </w:numPr>
        <w:shd w:val="clear" w:color="auto" w:fill="FFFFFF"/>
        <w:spacing w:after="120" w:line="390" w:lineRule="atLeast"/>
        <w:ind w:left="0"/>
        <w:textAlignment w:val="baseline"/>
        <w:rPr>
          <w:rFonts w:ascii="inherit" w:hAnsi="inherit" w:cs="Segoe UI"/>
        </w:rPr>
      </w:pPr>
      <w:r>
        <w:rPr>
          <w:rFonts w:ascii="inherit" w:hAnsi="inherit" w:cs="Segoe UI"/>
        </w:rPr>
        <w:t>Promouvoir la production et la diffusion de l'information scientifique et technique</w:t>
      </w:r>
    </w:p>
    <w:p w:rsidR="00A449D1" w:rsidRDefault="00A449D1" w:rsidP="00A449D1">
      <w:pPr>
        <w:numPr>
          <w:ilvl w:val="0"/>
          <w:numId w:val="7"/>
        </w:numPr>
        <w:shd w:val="clear" w:color="auto" w:fill="FFFFFF"/>
        <w:spacing w:after="120" w:line="390" w:lineRule="atLeast"/>
        <w:ind w:left="0"/>
        <w:textAlignment w:val="baseline"/>
        <w:rPr>
          <w:rFonts w:ascii="inherit" w:hAnsi="inherit" w:cs="Segoe UI"/>
        </w:rPr>
      </w:pPr>
      <w:r>
        <w:rPr>
          <w:rFonts w:ascii="inherit" w:hAnsi="inherit" w:cs="Segoe UI"/>
        </w:rPr>
        <w:t>Assurer la collecte, le traitement, l'édition et la diffusion de l'information à caractère scientifique, technique, économique et social</w:t>
      </w:r>
    </w:p>
    <w:p w:rsidR="00A449D1" w:rsidRDefault="00A449D1" w:rsidP="00A449D1">
      <w:pPr>
        <w:numPr>
          <w:ilvl w:val="0"/>
          <w:numId w:val="7"/>
        </w:numPr>
        <w:shd w:val="clear" w:color="auto" w:fill="FFFFFF"/>
        <w:spacing w:after="120" w:line="390" w:lineRule="atLeast"/>
        <w:ind w:left="0"/>
        <w:textAlignment w:val="baseline"/>
        <w:rPr>
          <w:rFonts w:ascii="inherit" w:hAnsi="inherit" w:cs="Segoe UI"/>
        </w:rPr>
      </w:pPr>
      <w:r>
        <w:rPr>
          <w:rFonts w:ascii="inherit" w:hAnsi="inherit" w:cs="Segoe UI"/>
        </w:rPr>
        <w:t>Développer les recherches en sciences de l'information documentaire</w:t>
      </w:r>
    </w:p>
    <w:p w:rsidR="00A449D1" w:rsidRDefault="00A449D1" w:rsidP="00A449D1">
      <w:pPr>
        <w:numPr>
          <w:ilvl w:val="0"/>
          <w:numId w:val="7"/>
        </w:numPr>
        <w:shd w:val="clear" w:color="auto" w:fill="FFFFFF"/>
        <w:spacing w:after="0" w:line="390" w:lineRule="atLeast"/>
        <w:ind w:left="0"/>
        <w:textAlignment w:val="baseline"/>
        <w:rPr>
          <w:rFonts w:ascii="inherit" w:hAnsi="inherit" w:cs="Segoe UI"/>
        </w:rPr>
      </w:pPr>
      <w:r>
        <w:rPr>
          <w:rFonts w:ascii="inherit" w:hAnsi="inherit" w:cs="Segoe UI"/>
        </w:rPr>
        <w:t>Encourager l'utilisation des TIC dans la diffusion de l'information</w:t>
      </w:r>
    </w:p>
    <w:p w:rsidR="00A449D1" w:rsidRDefault="00A449D1" w:rsidP="00A449D1">
      <w:pPr>
        <w:shd w:val="clear" w:color="auto" w:fill="FFFFFF"/>
        <w:spacing w:line="390" w:lineRule="atLeast"/>
        <w:textAlignment w:val="baseline"/>
        <w:rPr>
          <w:rFonts w:ascii="Segoe UI" w:hAnsi="Segoe UI" w:cs="Segoe UI"/>
        </w:rPr>
      </w:pPr>
      <w:r>
        <w:rPr>
          <w:rStyle w:val="lev"/>
          <w:rFonts w:ascii="inherit" w:hAnsi="inherit" w:cs="Segoe UI"/>
          <w:bdr w:val="none" w:sz="0" w:space="0" w:color="auto" w:frame="1"/>
        </w:rPr>
        <w:t>Objectif stratégique :</w:t>
      </w:r>
      <w:r>
        <w:rPr>
          <w:rFonts w:ascii="Segoe UI" w:hAnsi="Segoe UI" w:cs="Segoe UI"/>
        </w:rPr>
        <w:t xml:space="preserve"> Diffuser les savoirs auprès des acteurs de développement pour contribuer à la résolution de leurs problématiques dans une perspective de développement durable.</w:t>
      </w:r>
    </w:p>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t>I.1.3. Structure organisationnelle</w:t>
      </w:r>
    </w:p>
    <w:p w:rsidR="00A449D1" w:rsidRDefault="00A449D1" w:rsidP="00A449D1">
      <w:pPr>
        <w:shd w:val="clear" w:color="auto" w:fill="FFFFFF"/>
        <w:textAlignment w:val="baseline"/>
        <w:rPr>
          <w:rFonts w:ascii="Segoe UI" w:hAnsi="Segoe UI" w:cs="Segoe UI"/>
          <w:spacing w:val="8"/>
          <w:sz w:val="21"/>
          <w:szCs w:val="21"/>
        </w:rPr>
      </w:pPr>
      <w:proofErr w:type="gramStart"/>
      <w:r>
        <w:rPr>
          <w:rStyle w:val="segment-code-lang"/>
          <w:rFonts w:ascii="inherit" w:hAnsi="inherit" w:cs="Segoe UI"/>
          <w:b/>
          <w:bCs/>
          <w:spacing w:val="8"/>
          <w:sz w:val="21"/>
          <w:szCs w:val="21"/>
          <w:bdr w:val="none" w:sz="0" w:space="0" w:color="auto" w:frame="1"/>
        </w:rPr>
        <w:t>plain</w:t>
      </w:r>
      <w:proofErr w:type="gramEnd"/>
    </w:p>
    <w:p w:rsidR="00A449D1" w:rsidRDefault="00A449D1" w:rsidP="00A449D1">
      <w:pPr>
        <w:shd w:val="clear" w:color="auto" w:fill="FFFFFF"/>
        <w:textAlignment w:val="baseline"/>
        <w:rPr>
          <w:rFonts w:ascii="Segoe UI" w:hAnsi="Segoe UI" w:cs="Segoe UI"/>
          <w:spacing w:val="8"/>
          <w:sz w:val="21"/>
          <w:szCs w:val="21"/>
        </w:rPr>
      </w:pPr>
      <w:r>
        <w:rPr>
          <w:rFonts w:ascii="inherit" w:hAnsi="inherit" w:cs="Segoe UI"/>
          <w:spacing w:val="8"/>
          <w:sz w:val="21"/>
          <w:szCs w:val="21"/>
          <w:bdr w:val="none" w:sz="0" w:space="0" w:color="auto" w:frame="1"/>
        </w:rPr>
        <w:t>Copy</w:t>
      </w:r>
    </w:p>
    <w:p w:rsidR="00A449D1" w:rsidRDefault="006B3378" w:rsidP="00A449D1">
      <w:pPr>
        <w:pStyle w:val="PrformatHTML"/>
        <w:shd w:val="clear" w:color="auto" w:fill="FFFFFF"/>
        <w:textAlignment w:val="baseline"/>
        <w:rPr>
          <w:rStyle w:val="CodeHTML"/>
          <w:rFonts w:ascii="Fira Code" w:hAnsi="Fira Code"/>
          <w:color w:val="1A1A1A"/>
          <w:spacing w:val="8"/>
          <w:bdr w:val="none" w:sz="0" w:space="0" w:color="auto" w:frame="1"/>
        </w:rPr>
      </w:pPr>
      <w:r>
        <w:rPr>
          <w:rFonts w:ascii="inherit" w:hAnsi="inherit" w:cs="Segoe UI"/>
          <w:noProof/>
          <w:spacing w:val="8"/>
          <w:sz w:val="21"/>
          <w:szCs w:val="21"/>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10795</wp:posOffset>
                </wp:positionV>
                <wp:extent cx="1924050" cy="44767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1924050" cy="447675"/>
                        </a:xfrm>
                        <a:prstGeom prst="rect">
                          <a:avLst/>
                        </a:prstGeom>
                        <a:ln w="19050">
                          <a:solidFill>
                            <a:schemeClr val="tx2"/>
                          </a:solidFill>
                        </a:ln>
                      </wps:spPr>
                      <wps:style>
                        <a:lnRef idx="2">
                          <a:schemeClr val="accent6"/>
                        </a:lnRef>
                        <a:fillRef idx="1">
                          <a:schemeClr val="lt1"/>
                        </a:fillRef>
                        <a:effectRef idx="0">
                          <a:schemeClr val="accent6"/>
                        </a:effectRef>
                        <a:fontRef idx="minor">
                          <a:schemeClr val="dk1"/>
                        </a:fontRef>
                      </wps:style>
                      <wps:txbx>
                        <w:txbxContent>
                          <w:p w:rsidR="006B3378" w:rsidRDefault="006B3378" w:rsidP="006B3378">
                            <w:pPr>
                              <w:jc w:val="center"/>
                            </w:pPr>
                            <w:bookmarkStart w:id="0" w:name="_GoBack"/>
                            <w:r>
                              <w:rPr>
                                <w:rStyle w:val="CodeHTML"/>
                                <w:rFonts w:ascii="Fira Code" w:eastAsiaTheme="minorHAnsi" w:hAnsi="Fira Code"/>
                                <w:color w:val="1A1A1A"/>
                                <w:spacing w:val="8"/>
                                <w:bdr w:val="none" w:sz="0" w:space="0" w:color="auto" w:frame="1"/>
                              </w:rPr>
                              <w:t xml:space="preserve">Conseil d'Administration     </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 o:spid="_x0000_s1026" style="position:absolute;margin-left:100.3pt;margin-top:.85pt;width:151.5pt;height:35.25pt;z-index:25165926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" fillcolor="white [3201]" strokecolor="#44546a [3215]" strokeweight="1.5pt">
                <v:textbox>
                  <w:txbxContent>
                    <w:p w:rsidR="006B3378" w:rsidRDefault="006B3378" w:rsidP="006B3378">
                      <w:pPr>
                        <w:jc w:val="center"/>
                      </w:pPr>
                      <w:bookmarkStart w:id="1" w:name="_GoBack"/>
                      <w:r>
                        <w:rPr>
                          <w:rStyle w:val="CodeHTML"/>
                          <w:rFonts w:ascii="Fira Code" w:eastAsiaTheme="minorHAnsi" w:hAnsi="Fira Code"/>
                          <w:color w:val="1A1A1A"/>
                          <w:spacing w:val="8"/>
                          <w:bdr w:val="none" w:sz="0" w:space="0" w:color="auto" w:frame="1"/>
                        </w:rPr>
                        <w:t xml:space="preserve">Conseil d'Administration     </w:t>
                      </w:r>
                      <w:bookmarkEnd w:id="1"/>
                    </w:p>
                  </w:txbxContent>
                </v:textbox>
                <w10:wrap anchorx="margin"/>
              </v:rect>
            </w:pict>
          </mc:Fallback>
        </mc:AlternateContent>
      </w:r>
      <w:r w:rsidR="00A449D1">
        <w:rPr>
          <w:rStyle w:val="CodeHTML"/>
          <w:rFonts w:ascii="Fira Code" w:hAnsi="Fira Code"/>
          <w:color w:val="1A1A1A"/>
          <w:spacing w:val="8"/>
          <w:bdr w:val="none" w:sz="0" w:space="0" w:color="auto" w:frame="1"/>
        </w:rPr>
        <w:t>┌─────────────────────────────────────┐</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         Conseil d'Administration     │</w:t>
      </w:r>
    </w:p>
    <w:p w:rsidR="00A449D1" w:rsidRDefault="006B3378" w:rsidP="00A449D1">
      <w:pPr>
        <w:pStyle w:val="PrformatHTML"/>
        <w:shd w:val="clear" w:color="auto" w:fill="FFFFFF"/>
        <w:textAlignment w:val="baseline"/>
        <w:rPr>
          <w:rStyle w:val="CodeHTML"/>
          <w:rFonts w:ascii="Fira Code" w:hAnsi="Fira Code"/>
          <w:color w:val="1A1A1A"/>
          <w:spacing w:val="8"/>
          <w:bdr w:val="none" w:sz="0" w:space="0" w:color="auto" w:frame="1"/>
        </w:rPr>
      </w:pPr>
      <w:r>
        <w:rPr>
          <w:rFonts w:ascii="Fira Code" w:hAnsi="Fira Code"/>
          <w:noProof/>
          <w:color w:val="1A1A1A"/>
          <w:spacing w:val="8"/>
        </w:rPr>
        <mc:AlternateContent>
          <mc:Choice Requires="wps">
            <w:drawing>
              <wp:anchor distT="0" distB="0" distL="114300" distR="114300" simplePos="0" relativeHeight="251660288" behindDoc="0" locked="0" layoutInCell="1" allowOverlap="1">
                <wp:simplePos x="0" y="0"/>
                <wp:positionH relativeFrom="column">
                  <wp:posOffset>4815205</wp:posOffset>
                </wp:positionH>
                <wp:positionV relativeFrom="paragraph">
                  <wp:posOffset>136525</wp:posOffset>
                </wp:positionV>
                <wp:extent cx="9525" cy="781050"/>
                <wp:effectExtent l="76200" t="0" r="66675" b="57150"/>
                <wp:wrapNone/>
                <wp:docPr id="2" name="Connecteur droit avec flèche 2"/>
                <wp:cNvGraphicFramePr/>
                <a:graphic xmlns:a="http://schemas.openxmlformats.org/drawingml/2006/main">
                  <a:graphicData uri="http://schemas.microsoft.com/office/word/2010/wordprocessingShape">
                    <wps:wsp>
                      <wps:cNvCnPr/>
                      <wps:spPr>
                        <a:xfrm flipH="1">
                          <a:off x="0" y="0"/>
                          <a:ext cx="9525" cy="781050"/>
                        </a:xfrm>
                        <a:prstGeom prst="straightConnector1">
                          <a:avLst/>
                        </a:prstGeom>
                        <a:ln>
                          <a:tailEnd type="triangle"/>
                        </a:ln>
                        <a:effectLst>
                          <a:innerShdw blurRad="63500" dist="50800" dir="16200000">
                            <a:prstClr val="black">
                              <a:alpha val="50000"/>
                            </a:prstClr>
                          </a:innerShdw>
                        </a:effectLst>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807364E" id="_x0000_t32" coordsize="21600,21600" o:spt="32" o:oned="t" path="m,l21600,21600e" filled="f">
                <v:path arrowok="t" fillok="f" o:connecttype="none"/>
                <o:lock v:ext="edit" shapetype="t"/>
              </v:shapetype>
              <v:shape id="Connecteur droit avec flèche 2" o:spid="_x0000_s1026" type="#_x0000_t32" style="position:absolute;margin-left:379.15pt;margin-top:10.75pt;width:.75pt;height:61.5pt;flip:x;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" strokecolor="black [3200]" strokeweight=".5pt">
                <v:stroke endarrow="block" joinstyle="miter"/>
              </v:shape>
            </w:pict>
          </mc:Fallback>
        </mc:AlternateContent>
      </w:r>
      <w:r w:rsidR="00A449D1">
        <w:rPr>
          <w:rStyle w:val="CodeHTML"/>
          <w:rFonts w:ascii="Fira Code" w:hAnsi="Fira Code"/>
          <w:color w:val="1A1A1A"/>
          <w:spacing w:val="8"/>
          <w:bdr w:val="none" w:sz="0" w:space="0" w:color="auto" w:frame="1"/>
        </w:rPr>
        <w:t>├─────────────────────────────────────┤</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      Conseil Scientifique d'Orientation│</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            Direction Générale        │</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lastRenderedPageBreak/>
        <w:t xml:space="preserve">              │</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 xml:space="preserve">    ┌─────────┼─────────┐</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 xml:space="preserve">    ▼         ▼         ▼</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 ┌───────┐ ┌───────┐</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  SAF  │ │ SCRP  │ │ STIC  │</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│(Admin</w:t>
      </w:r>
      <w:proofErr w:type="gramStart"/>
      <w:r>
        <w:rPr>
          <w:rStyle w:val="CodeHTML"/>
          <w:rFonts w:ascii="Fira Code" w:hAnsi="Fira Code"/>
          <w:color w:val="1A1A1A"/>
          <w:spacing w:val="8"/>
          <w:bdr w:val="none" w:sz="0" w:space="0" w:color="auto" w:frame="1"/>
        </w:rPr>
        <w:t>)│</w:t>
      </w:r>
      <w:proofErr w:type="gramEnd"/>
      <w:r>
        <w:rPr>
          <w:rStyle w:val="CodeHTML"/>
          <w:rFonts w:ascii="Fira Code" w:hAnsi="Fira Code"/>
          <w:color w:val="1A1A1A"/>
          <w:spacing w:val="8"/>
          <w:bdr w:val="none" w:sz="0" w:space="0" w:color="auto" w:frame="1"/>
        </w:rPr>
        <w:t xml:space="preserve"> │(Com.) │ │(Tech.)│</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 └───────┘ └───────┘</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 xml:space="preserve">              │</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 xml:space="preserve">    ┌────┬────┼────┬────┐</w:t>
      </w:r>
    </w:p>
    <w:p w:rsidR="00A449D1" w:rsidRDefault="00A449D1" w:rsidP="00A449D1">
      <w:pPr>
        <w:pStyle w:val="PrformatHTML"/>
        <w:shd w:val="clear" w:color="auto" w:fill="FFFFFF"/>
        <w:textAlignment w:val="baseline"/>
        <w:rPr>
          <w:rStyle w:val="CodeHTML"/>
          <w:rFonts w:ascii="Fira Code" w:hAnsi="Fira Code"/>
          <w:color w:val="1A1A1A"/>
          <w:spacing w:val="8"/>
          <w:bdr w:val="none" w:sz="0" w:space="0" w:color="auto" w:frame="1"/>
        </w:rPr>
      </w:pPr>
      <w:r>
        <w:rPr>
          <w:rStyle w:val="CodeHTML"/>
          <w:rFonts w:ascii="Fira Code" w:hAnsi="Fira Code"/>
          <w:color w:val="1A1A1A"/>
          <w:spacing w:val="8"/>
          <w:bdr w:val="none" w:sz="0" w:space="0" w:color="auto" w:frame="1"/>
        </w:rPr>
        <w:t xml:space="preserve">    ▼    ▼    ▼    ▼    ▼</w:t>
      </w:r>
    </w:p>
    <w:p w:rsidR="00A449D1" w:rsidRDefault="00A449D1" w:rsidP="00A449D1">
      <w:pPr>
        <w:pStyle w:val="PrformatHTML"/>
        <w:shd w:val="clear" w:color="auto" w:fill="FFFFFF"/>
        <w:textAlignment w:val="baseline"/>
        <w:rPr>
          <w:rFonts w:ascii="Fira Code" w:hAnsi="Fira Code"/>
          <w:color w:val="1A1A1A"/>
          <w:spacing w:val="8"/>
        </w:rPr>
      </w:pPr>
      <w:r>
        <w:rPr>
          <w:rStyle w:val="CodeHTML"/>
          <w:rFonts w:ascii="Fira Code" w:hAnsi="Fira Code"/>
          <w:color w:val="1A1A1A"/>
          <w:spacing w:val="8"/>
          <w:bdr w:val="none" w:sz="0" w:space="0" w:color="auto" w:frame="1"/>
        </w:rPr>
        <w:t xml:space="preserve">   DAI  DTI  DRSI  DDI  DVRRE</w:t>
      </w:r>
    </w:p>
    <w:p w:rsidR="00A449D1" w:rsidRDefault="00A449D1" w:rsidP="00A449D1">
      <w:pPr>
        <w:shd w:val="clear" w:color="auto" w:fill="FFFFFF"/>
        <w:spacing w:line="390" w:lineRule="atLeast"/>
        <w:textAlignment w:val="baseline"/>
        <w:rPr>
          <w:rFonts w:ascii="Segoe UI" w:hAnsi="Segoe UI" w:cs="Segoe UI"/>
        </w:rPr>
      </w:pPr>
      <w:r>
        <w:rPr>
          <w:rStyle w:val="lev"/>
          <w:rFonts w:ascii="inherit" w:hAnsi="inherit" w:cs="Segoe UI"/>
          <w:bdr w:val="none" w:sz="0" w:space="0" w:color="auto" w:frame="1"/>
        </w:rPr>
        <w:t>Services :</w:t>
      </w:r>
    </w:p>
    <w:p w:rsidR="00A449D1" w:rsidRDefault="00A449D1" w:rsidP="00A449D1">
      <w:pPr>
        <w:numPr>
          <w:ilvl w:val="0"/>
          <w:numId w:val="8"/>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SAF</w:t>
      </w:r>
      <w:r>
        <w:rPr>
          <w:rFonts w:ascii="inherit" w:hAnsi="inherit" w:cs="Segoe UI"/>
        </w:rPr>
        <w:t xml:space="preserve"> : Service des Affaires Administratives et Financières</w:t>
      </w:r>
    </w:p>
    <w:p w:rsidR="00A449D1" w:rsidRDefault="00A449D1" w:rsidP="00A449D1">
      <w:pPr>
        <w:numPr>
          <w:ilvl w:val="0"/>
          <w:numId w:val="8"/>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SCRP</w:t>
      </w:r>
      <w:r>
        <w:rPr>
          <w:rFonts w:ascii="inherit" w:hAnsi="inherit" w:cs="Segoe UI"/>
        </w:rPr>
        <w:t xml:space="preserve"> : Service Commercial et Relations Publiques</w:t>
      </w:r>
    </w:p>
    <w:p w:rsidR="00A449D1" w:rsidRDefault="00A449D1" w:rsidP="00A449D1">
      <w:pPr>
        <w:numPr>
          <w:ilvl w:val="0"/>
          <w:numId w:val="8"/>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STIC</w:t>
      </w:r>
      <w:r>
        <w:rPr>
          <w:rFonts w:ascii="inherit" w:hAnsi="inherit" w:cs="Segoe UI"/>
        </w:rPr>
        <w:t xml:space="preserve"> : Service des Technologies de l'Information et de la Communication</w:t>
      </w:r>
    </w:p>
    <w:p w:rsidR="00A449D1" w:rsidRDefault="00A449D1" w:rsidP="00A449D1">
      <w:pPr>
        <w:shd w:val="clear" w:color="auto" w:fill="FFFFFF"/>
        <w:spacing w:line="390" w:lineRule="atLeast"/>
        <w:textAlignment w:val="baseline"/>
        <w:rPr>
          <w:rFonts w:ascii="Segoe UI" w:hAnsi="Segoe UI" w:cs="Segoe UI"/>
        </w:rPr>
      </w:pPr>
      <w:r>
        <w:rPr>
          <w:rStyle w:val="lev"/>
          <w:rFonts w:ascii="inherit" w:hAnsi="inherit" w:cs="Segoe UI"/>
          <w:bdr w:val="none" w:sz="0" w:space="0" w:color="auto" w:frame="1"/>
        </w:rPr>
        <w:t>Départements techniques :</w:t>
      </w:r>
    </w:p>
    <w:p w:rsidR="00A449D1" w:rsidRDefault="00A449D1" w:rsidP="00A449D1">
      <w:pPr>
        <w:numPr>
          <w:ilvl w:val="0"/>
          <w:numId w:val="9"/>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DAI</w:t>
      </w:r>
      <w:r>
        <w:rPr>
          <w:rFonts w:ascii="inherit" w:hAnsi="inherit" w:cs="Segoe UI"/>
        </w:rPr>
        <w:t xml:space="preserve"> : Département Acquisitions de l'Information</w:t>
      </w:r>
    </w:p>
    <w:p w:rsidR="00A449D1" w:rsidRDefault="00A449D1" w:rsidP="00A449D1">
      <w:pPr>
        <w:numPr>
          <w:ilvl w:val="0"/>
          <w:numId w:val="9"/>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DTI</w:t>
      </w:r>
      <w:r>
        <w:rPr>
          <w:rFonts w:ascii="inherit" w:hAnsi="inherit" w:cs="Segoe UI"/>
        </w:rPr>
        <w:t xml:space="preserve"> : Département Traitement de l'Information</w:t>
      </w:r>
    </w:p>
    <w:p w:rsidR="00A449D1" w:rsidRDefault="00A449D1" w:rsidP="00A449D1">
      <w:pPr>
        <w:numPr>
          <w:ilvl w:val="0"/>
          <w:numId w:val="9"/>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DRSI</w:t>
      </w:r>
      <w:r>
        <w:rPr>
          <w:rFonts w:ascii="inherit" w:hAnsi="inherit" w:cs="Segoe UI"/>
        </w:rPr>
        <w:t xml:space="preserve"> : Département Réseaux et Système d'Information </w:t>
      </w:r>
      <w:r>
        <w:rPr>
          <w:rStyle w:val="Accentuation"/>
          <w:rFonts w:ascii="inherit" w:hAnsi="inherit" w:cs="Segoe UI"/>
          <w:bdr w:val="none" w:sz="0" w:space="0" w:color="auto" w:frame="1"/>
        </w:rPr>
        <w:t>(votre service d'accueil)</w:t>
      </w:r>
    </w:p>
    <w:p w:rsidR="00A449D1" w:rsidRDefault="00A449D1" w:rsidP="00A449D1">
      <w:pPr>
        <w:numPr>
          <w:ilvl w:val="0"/>
          <w:numId w:val="9"/>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DDI</w:t>
      </w:r>
      <w:r>
        <w:rPr>
          <w:rFonts w:ascii="inherit" w:hAnsi="inherit" w:cs="Segoe UI"/>
        </w:rPr>
        <w:t xml:space="preserve"> : Département Diffusion de l'Information</w:t>
      </w:r>
    </w:p>
    <w:p w:rsidR="00A449D1" w:rsidRDefault="00A449D1" w:rsidP="00A449D1">
      <w:pPr>
        <w:numPr>
          <w:ilvl w:val="0"/>
          <w:numId w:val="9"/>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DVRRE</w:t>
      </w:r>
      <w:r>
        <w:rPr>
          <w:rFonts w:ascii="inherit" w:hAnsi="inherit" w:cs="Segoe UI"/>
        </w:rPr>
        <w:t xml:space="preserve"> : Département Valorisation des Résultats de Recherche et Édition</w:t>
      </w:r>
    </w:p>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t>I.1.4. Domaines de compétences et public cible</w:t>
      </w:r>
    </w:p>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Activités principales :</w:t>
      </w:r>
    </w:p>
    <w:p w:rsidR="00A449D1" w:rsidRDefault="00A449D1" w:rsidP="00A449D1">
      <w:pPr>
        <w:numPr>
          <w:ilvl w:val="0"/>
          <w:numId w:val="10"/>
        </w:numPr>
        <w:shd w:val="clear" w:color="auto" w:fill="FFFFFF"/>
        <w:spacing w:after="120" w:line="390" w:lineRule="atLeast"/>
        <w:ind w:left="0"/>
        <w:textAlignment w:val="baseline"/>
        <w:rPr>
          <w:rFonts w:ascii="inherit" w:hAnsi="inherit" w:cs="Segoe UI"/>
        </w:rPr>
      </w:pPr>
      <w:r>
        <w:rPr>
          <w:rFonts w:ascii="inherit" w:hAnsi="inherit" w:cs="Segoe UI"/>
        </w:rPr>
        <w:t>Fourniture de documents primaires (consultation, photocopie, accès Internet)</w:t>
      </w:r>
    </w:p>
    <w:p w:rsidR="00A449D1" w:rsidRDefault="00A449D1" w:rsidP="00A449D1">
      <w:pPr>
        <w:numPr>
          <w:ilvl w:val="0"/>
          <w:numId w:val="10"/>
        </w:numPr>
        <w:shd w:val="clear" w:color="auto" w:fill="FFFFFF"/>
        <w:spacing w:after="120" w:line="390" w:lineRule="atLeast"/>
        <w:ind w:left="0"/>
        <w:textAlignment w:val="baseline"/>
        <w:rPr>
          <w:rFonts w:ascii="inherit" w:hAnsi="inherit" w:cs="Segoe UI"/>
        </w:rPr>
      </w:pPr>
      <w:r>
        <w:rPr>
          <w:rFonts w:ascii="inherit" w:hAnsi="inherit" w:cs="Segoe UI"/>
        </w:rPr>
        <w:t>Traitement de thématiques (Service Questions-Réponses)</w:t>
      </w:r>
    </w:p>
    <w:p w:rsidR="00A449D1" w:rsidRDefault="00A449D1" w:rsidP="00A449D1">
      <w:pPr>
        <w:numPr>
          <w:ilvl w:val="0"/>
          <w:numId w:val="10"/>
        </w:numPr>
        <w:shd w:val="clear" w:color="auto" w:fill="FFFFFF"/>
        <w:spacing w:after="120" w:line="390" w:lineRule="atLeast"/>
        <w:ind w:left="0"/>
        <w:textAlignment w:val="baseline"/>
        <w:rPr>
          <w:rFonts w:ascii="inherit" w:hAnsi="inherit" w:cs="Segoe UI"/>
        </w:rPr>
      </w:pPr>
      <w:r>
        <w:rPr>
          <w:rFonts w:ascii="inherit" w:hAnsi="inherit" w:cs="Segoe UI"/>
        </w:rPr>
        <w:t>Édition scientifique (Revue "Recherches Pour le Développement")</w:t>
      </w:r>
    </w:p>
    <w:p w:rsidR="00A449D1" w:rsidRDefault="00A449D1" w:rsidP="00A449D1">
      <w:pPr>
        <w:numPr>
          <w:ilvl w:val="0"/>
          <w:numId w:val="10"/>
        </w:numPr>
        <w:shd w:val="clear" w:color="auto" w:fill="FFFFFF"/>
        <w:spacing w:after="120" w:line="390" w:lineRule="atLeast"/>
        <w:ind w:left="0"/>
        <w:textAlignment w:val="baseline"/>
        <w:rPr>
          <w:rFonts w:ascii="inherit" w:hAnsi="inherit" w:cs="Segoe UI"/>
        </w:rPr>
      </w:pPr>
      <w:r>
        <w:rPr>
          <w:rFonts w:ascii="inherit" w:hAnsi="inherit" w:cs="Segoe UI"/>
        </w:rPr>
        <w:t>Veille informationnelle et Diffusion Sélective de l'Information (DSI)</w:t>
      </w:r>
    </w:p>
    <w:p w:rsidR="00A449D1" w:rsidRDefault="00A449D1" w:rsidP="00A449D1">
      <w:pPr>
        <w:numPr>
          <w:ilvl w:val="0"/>
          <w:numId w:val="10"/>
        </w:numPr>
        <w:shd w:val="clear" w:color="auto" w:fill="FFFFFF"/>
        <w:spacing w:after="120" w:line="390" w:lineRule="atLeast"/>
        <w:ind w:left="0"/>
        <w:textAlignment w:val="baseline"/>
        <w:rPr>
          <w:rFonts w:ascii="inherit" w:hAnsi="inherit" w:cs="Segoe UI"/>
        </w:rPr>
      </w:pPr>
      <w:r>
        <w:rPr>
          <w:rFonts w:ascii="inherit" w:hAnsi="inherit" w:cs="Segoe UI"/>
        </w:rPr>
        <w:t>Formation en sciences de l'information et documentation</w:t>
      </w:r>
    </w:p>
    <w:p w:rsidR="00A449D1" w:rsidRDefault="00A449D1" w:rsidP="00A449D1">
      <w:pPr>
        <w:numPr>
          <w:ilvl w:val="0"/>
          <w:numId w:val="10"/>
        </w:numPr>
        <w:shd w:val="clear" w:color="auto" w:fill="FFFFFF"/>
        <w:spacing w:after="120" w:line="390" w:lineRule="atLeast"/>
        <w:ind w:left="0"/>
        <w:textAlignment w:val="baseline"/>
        <w:rPr>
          <w:rFonts w:ascii="inherit" w:hAnsi="inherit" w:cs="Segoe UI"/>
        </w:rPr>
      </w:pPr>
      <w:r>
        <w:rPr>
          <w:rFonts w:ascii="inherit" w:hAnsi="inherit" w:cs="Segoe UI"/>
        </w:rPr>
        <w:t>Appui technique pour systèmes documentaires</w:t>
      </w:r>
    </w:p>
    <w:p w:rsidR="00A449D1" w:rsidRDefault="00A449D1" w:rsidP="00A449D1">
      <w:pPr>
        <w:numPr>
          <w:ilvl w:val="0"/>
          <w:numId w:val="10"/>
        </w:numPr>
        <w:shd w:val="clear" w:color="auto" w:fill="FFFFFF"/>
        <w:spacing w:after="0" w:line="390" w:lineRule="atLeast"/>
        <w:ind w:left="0"/>
        <w:textAlignment w:val="baseline"/>
        <w:rPr>
          <w:rFonts w:ascii="inherit" w:hAnsi="inherit" w:cs="Segoe UI"/>
        </w:rPr>
      </w:pPr>
      <w:r>
        <w:rPr>
          <w:rFonts w:ascii="inherit" w:hAnsi="inherit" w:cs="Segoe UI"/>
        </w:rPr>
        <w:t>Promotion de l'innovation (CATI, Science Hack Day)</w:t>
      </w:r>
    </w:p>
    <w:p w:rsidR="00A449D1" w:rsidRDefault="00A449D1" w:rsidP="00A449D1">
      <w:pPr>
        <w:shd w:val="clear" w:color="auto" w:fill="FFFFFF"/>
        <w:spacing w:line="390" w:lineRule="atLeast"/>
        <w:textAlignment w:val="baseline"/>
        <w:rPr>
          <w:rFonts w:ascii="Segoe UI" w:hAnsi="Segoe UI" w:cs="Segoe UI"/>
        </w:rPr>
      </w:pPr>
      <w:r>
        <w:rPr>
          <w:rStyle w:val="lev"/>
          <w:rFonts w:ascii="inherit" w:hAnsi="inherit" w:cs="Segoe UI"/>
          <w:bdr w:val="none" w:sz="0" w:space="0" w:color="auto" w:frame="1"/>
        </w:rPr>
        <w:t>Public cible :</w:t>
      </w:r>
      <w:r>
        <w:rPr>
          <w:rFonts w:ascii="Segoe UI" w:hAnsi="Segoe UI" w:cs="Segoe UI"/>
        </w:rPr>
        <w:t xml:space="preserve"> Étudiants, enseignants, chercheurs, acteurs du développement (secteur privé/public, décideurs politiques, opérateurs économiques, collectivités décentralisées).</w:t>
      </w:r>
    </w:p>
    <w:p w:rsidR="00A449D1" w:rsidRDefault="00BA1508" w:rsidP="00A449D1">
      <w:pPr>
        <w:spacing w:before="480" w:after="480" w:line="240" w:lineRule="auto"/>
        <w:rPr>
          <w:rFonts w:ascii="Times New Roman" w:hAnsi="Times New Roman" w:cs="Times New Roman"/>
        </w:rPr>
      </w:pPr>
      <w:r>
        <w:pict>
          <v:rect id="_x0000_i1042" style="width:0;height:1.5pt" o:hralign="center" o:hrstd="t" o:hr="t" fillcolor="#a0a0a0" stroked="f"/>
        </w:pict>
      </w:r>
    </w:p>
    <w:p w:rsidR="00A449D1" w:rsidRDefault="00A449D1" w:rsidP="00A449D1">
      <w:pPr>
        <w:pStyle w:val="Titre4"/>
        <w:shd w:val="clear" w:color="auto" w:fill="FFFFFF"/>
        <w:spacing w:before="0" w:line="390" w:lineRule="atLeast"/>
        <w:textAlignment w:val="baseline"/>
        <w:rPr>
          <w:rFonts w:ascii="Segoe UI" w:hAnsi="Segoe UI" w:cs="Segoe UI"/>
        </w:rPr>
      </w:pPr>
      <w:r>
        <w:rPr>
          <w:rStyle w:val="lev"/>
          <w:rFonts w:ascii="inherit" w:hAnsi="inherit" w:cs="Segoe UI"/>
          <w:b w:val="0"/>
          <w:bCs w:val="0"/>
          <w:bdr w:val="none" w:sz="0" w:space="0" w:color="auto" w:frame="1"/>
        </w:rPr>
        <w:lastRenderedPageBreak/>
        <w:t>I.2. CONTEXTE GÉNÉRAL DE L'ÉTUDE</w:t>
      </w:r>
    </w:p>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t>I.2.1. Contexte informatique du CIDST</w:t>
      </w:r>
    </w:p>
    <w:p w:rsidR="00A449D1" w:rsidRDefault="00A449D1" w:rsidP="00A449D1">
      <w:pPr>
        <w:shd w:val="clear" w:color="auto" w:fill="FFFFFF"/>
        <w:spacing w:line="390" w:lineRule="atLeast"/>
        <w:textAlignment w:val="baseline"/>
        <w:rPr>
          <w:rFonts w:ascii="Segoe UI" w:hAnsi="Segoe UI" w:cs="Segoe UI"/>
          <w:sz w:val="24"/>
          <w:szCs w:val="24"/>
        </w:rPr>
      </w:pPr>
      <w:r>
        <w:rPr>
          <w:rFonts w:ascii="Segoe UI" w:hAnsi="Segoe UI" w:cs="Segoe UI"/>
        </w:rPr>
        <w:t>Le CIDST s'appuie fortement sur des infrastructures informatiques pour assurer ses missions de gestion documentaire et de diffusion de l'information. L'environnement technique comprend :</w:t>
      </w:r>
    </w:p>
    <w:p w:rsidR="00A449D1" w:rsidRDefault="00A449D1" w:rsidP="00A449D1">
      <w:pPr>
        <w:numPr>
          <w:ilvl w:val="0"/>
          <w:numId w:val="11"/>
        </w:numPr>
        <w:shd w:val="clear" w:color="auto" w:fill="FFFFFF"/>
        <w:spacing w:after="120" w:line="390" w:lineRule="atLeast"/>
        <w:ind w:left="0"/>
        <w:textAlignment w:val="baseline"/>
        <w:rPr>
          <w:rFonts w:ascii="inherit" w:hAnsi="inherit" w:cs="Segoe UI"/>
        </w:rPr>
      </w:pPr>
      <w:r>
        <w:rPr>
          <w:rFonts w:ascii="inherit" w:hAnsi="inherit" w:cs="Segoe UI"/>
        </w:rPr>
        <w:t>Serveurs sous Linux Ubuntu pour les services réseau</w:t>
      </w:r>
    </w:p>
    <w:p w:rsidR="00A449D1" w:rsidRDefault="00A449D1" w:rsidP="00A449D1">
      <w:pPr>
        <w:numPr>
          <w:ilvl w:val="0"/>
          <w:numId w:val="11"/>
        </w:numPr>
        <w:shd w:val="clear" w:color="auto" w:fill="FFFFFF"/>
        <w:spacing w:after="120" w:line="390" w:lineRule="atLeast"/>
        <w:ind w:left="0"/>
        <w:textAlignment w:val="baseline"/>
        <w:rPr>
          <w:rFonts w:ascii="inherit" w:hAnsi="inherit" w:cs="Segoe UI"/>
        </w:rPr>
      </w:pPr>
      <w:r>
        <w:rPr>
          <w:rFonts w:ascii="inherit" w:hAnsi="inherit" w:cs="Segoe UI"/>
        </w:rPr>
        <w:t xml:space="preserve">Partages de fichiers via Samba pour la collaboration </w:t>
      </w:r>
      <w:proofErr w:type="spellStart"/>
      <w:r>
        <w:rPr>
          <w:rFonts w:ascii="inherit" w:hAnsi="inherit" w:cs="Segoe UI"/>
        </w:rPr>
        <w:t>inter-services</w:t>
      </w:r>
      <w:proofErr w:type="spellEnd"/>
    </w:p>
    <w:p w:rsidR="00A449D1" w:rsidRDefault="00A449D1" w:rsidP="00A449D1">
      <w:pPr>
        <w:numPr>
          <w:ilvl w:val="0"/>
          <w:numId w:val="11"/>
        </w:numPr>
        <w:shd w:val="clear" w:color="auto" w:fill="FFFFFF"/>
        <w:spacing w:after="120" w:line="390" w:lineRule="atLeast"/>
        <w:ind w:left="0"/>
        <w:textAlignment w:val="baseline"/>
        <w:rPr>
          <w:rFonts w:ascii="inherit" w:hAnsi="inherit" w:cs="Segoe UI"/>
        </w:rPr>
      </w:pPr>
      <w:r>
        <w:rPr>
          <w:rFonts w:ascii="inherit" w:hAnsi="inherit" w:cs="Segoe UI"/>
        </w:rPr>
        <w:t>Postes de travail répartis entre le siège et les antennes régionales</w:t>
      </w:r>
    </w:p>
    <w:p w:rsidR="00A449D1" w:rsidRDefault="00A449D1" w:rsidP="00A449D1">
      <w:pPr>
        <w:numPr>
          <w:ilvl w:val="0"/>
          <w:numId w:val="11"/>
        </w:numPr>
        <w:shd w:val="clear" w:color="auto" w:fill="FFFFFF"/>
        <w:spacing w:after="0" w:line="390" w:lineRule="atLeast"/>
        <w:ind w:left="0"/>
        <w:textAlignment w:val="baseline"/>
        <w:rPr>
          <w:rFonts w:ascii="inherit" w:hAnsi="inherit" w:cs="Segoe UI"/>
        </w:rPr>
      </w:pPr>
      <w:r>
        <w:rPr>
          <w:rFonts w:ascii="inherit" w:hAnsi="inherit" w:cs="Segoe UI"/>
        </w:rPr>
        <w:t>Accès Internet et intranet pour la veille documentaire</w:t>
      </w:r>
    </w:p>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t>I.2.2. Problématiques identifiées</w:t>
      </w:r>
    </w:p>
    <w:p w:rsidR="00A449D1" w:rsidRDefault="00A449D1" w:rsidP="00A449D1">
      <w:pPr>
        <w:shd w:val="clear" w:color="auto" w:fill="FFFFFF"/>
        <w:spacing w:line="390" w:lineRule="atLeast"/>
        <w:textAlignment w:val="baseline"/>
        <w:rPr>
          <w:rFonts w:ascii="Segoe UI" w:hAnsi="Segoe UI" w:cs="Segoe UI"/>
          <w:sz w:val="24"/>
          <w:szCs w:val="24"/>
        </w:rPr>
      </w:pPr>
      <w:r>
        <w:rPr>
          <w:rFonts w:ascii="Segoe UI" w:hAnsi="Segoe UI" w:cs="Segoe UI"/>
        </w:rPr>
        <w:t>La gestion des utilisateurs, des groupes et des accès aux ressources informatiques constitue un défi majeur dans cet environnement hétérogène :</w:t>
      </w:r>
    </w:p>
    <w:p w:rsidR="00A449D1" w:rsidRDefault="00A449D1" w:rsidP="00A449D1">
      <w:pPr>
        <w:shd w:val="clear" w:color="auto" w:fill="F5F5F5"/>
        <w:spacing w:line="240" w:lineRule="auto"/>
        <w:textAlignment w:val="baseline"/>
        <w:rPr>
          <w:rFonts w:ascii="Segoe UI" w:hAnsi="Segoe UI" w:cs="Segoe UI"/>
          <w:spacing w:val="8"/>
          <w:sz w:val="21"/>
          <w:szCs w:val="21"/>
        </w:rPr>
      </w:pPr>
      <w:r>
        <w:rPr>
          <w:rStyle w:val="table-title"/>
          <w:rFonts w:ascii="inherit" w:hAnsi="inherit" w:cs="Segoe UI"/>
          <w:b/>
          <w:bCs/>
          <w:spacing w:val="8"/>
          <w:sz w:val="21"/>
          <w:szCs w:val="21"/>
          <w:bdr w:val="none" w:sz="0" w:space="0" w:color="auto" w:frame="1"/>
        </w:rPr>
        <w:t>Table</w:t>
      </w:r>
    </w:p>
    <w:tbl>
      <w:tblPr>
        <w:tblW w:w="0" w:type="auto"/>
        <w:tblCellMar>
          <w:left w:w="0" w:type="dxa"/>
          <w:right w:w="0" w:type="dxa"/>
        </w:tblCellMar>
        <w:tblLook w:val="04A0" w:firstRow="1" w:lastRow="0" w:firstColumn="1" w:lastColumn="0" w:noHBand="0" w:noVBand="1"/>
      </w:tblPr>
      <w:tblGrid>
        <w:gridCol w:w="2989"/>
        <w:gridCol w:w="4580"/>
      </w:tblGrid>
      <w:tr w:rsidR="00A449D1" w:rsidTr="00A449D1">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cs="Times New Roman"/>
                <w:b/>
                <w:bCs/>
                <w:sz w:val="21"/>
                <w:szCs w:val="21"/>
              </w:rPr>
            </w:pPr>
            <w:r>
              <w:rPr>
                <w:rFonts w:ascii="inherit" w:hAnsi="inherit"/>
                <w:b/>
                <w:bCs/>
                <w:sz w:val="21"/>
                <w:szCs w:val="21"/>
              </w:rPr>
              <w:t>Problème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Conséquence</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Gestion manuelle des comptes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Erreurs dans l'attribution des droits d'accès</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Absence de centralisation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Gestion complexe et chronophage des utilisateurs</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Mots de passe en clair</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Risques accrus en matière de sécurité informatique</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 xml:space="preserve">Pas d'audit </w:t>
            </w:r>
            <w:proofErr w:type="spellStart"/>
            <w:r>
              <w:rPr>
                <w:rStyle w:val="lev"/>
                <w:rFonts w:ascii="inherit" w:hAnsi="inherit"/>
                <w:sz w:val="21"/>
                <w:szCs w:val="21"/>
                <w:bdr w:val="none" w:sz="0" w:space="0" w:color="auto" w:frame="1"/>
              </w:rPr>
              <w:t>trail</w:t>
            </w:r>
            <w:proofErr w:type="spellEnd"/>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Manque de traçabilité des actions administratives</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Fichiers CSV non sécurisés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Vulnérabilité des données d'identification</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Synchronisation inter-sites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Difficulté de gestion des antennes régionales</w:t>
            </w:r>
          </w:p>
        </w:tc>
      </w:tr>
    </w:tbl>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t>I.2.3. Enjeux de la sécurisation de la gestion des identités</w:t>
      </w:r>
    </w:p>
    <w:p w:rsidR="00A449D1" w:rsidRDefault="00A449D1" w:rsidP="00A449D1">
      <w:pPr>
        <w:shd w:val="clear" w:color="auto" w:fill="FFFFFF"/>
        <w:spacing w:line="390" w:lineRule="atLeast"/>
        <w:textAlignment w:val="baseline"/>
        <w:rPr>
          <w:rFonts w:ascii="Segoe UI" w:hAnsi="Segoe UI" w:cs="Segoe UI"/>
          <w:sz w:val="24"/>
          <w:szCs w:val="24"/>
        </w:rPr>
      </w:pPr>
      <w:r>
        <w:rPr>
          <w:rFonts w:ascii="Segoe UI" w:hAnsi="Segoe UI" w:cs="Segoe UI"/>
        </w:rPr>
        <w:t>Face à ces contraintes, la mise en place d'un système automatisé permettant de centraliser et sécuriser la gestion des identités et des accès apparaît comme une nécessité stratégique pour :</w:t>
      </w:r>
    </w:p>
    <w:p w:rsidR="00A449D1" w:rsidRDefault="00A449D1" w:rsidP="00A449D1">
      <w:pPr>
        <w:numPr>
          <w:ilvl w:val="0"/>
          <w:numId w:val="12"/>
        </w:numPr>
        <w:shd w:val="clear" w:color="auto" w:fill="FFFFFF"/>
        <w:spacing w:after="120" w:line="390" w:lineRule="atLeast"/>
        <w:ind w:left="0"/>
        <w:textAlignment w:val="baseline"/>
        <w:rPr>
          <w:rFonts w:ascii="inherit" w:hAnsi="inherit" w:cs="Segoe UI"/>
        </w:rPr>
      </w:pPr>
      <w:r>
        <w:rPr>
          <w:rFonts w:ascii="inherit" w:hAnsi="inherit" w:cs="Segoe UI"/>
        </w:rPr>
        <w:lastRenderedPageBreak/>
        <w:t>Garantir la confidentialité, l'intégrité et la disponibilité des données documentaires</w:t>
      </w:r>
    </w:p>
    <w:p w:rsidR="00A449D1" w:rsidRDefault="00A449D1" w:rsidP="00A449D1">
      <w:pPr>
        <w:numPr>
          <w:ilvl w:val="0"/>
          <w:numId w:val="12"/>
        </w:numPr>
        <w:shd w:val="clear" w:color="auto" w:fill="FFFFFF"/>
        <w:spacing w:after="120" w:line="390" w:lineRule="atLeast"/>
        <w:ind w:left="0"/>
        <w:textAlignment w:val="baseline"/>
        <w:rPr>
          <w:rFonts w:ascii="inherit" w:hAnsi="inherit" w:cs="Segoe UI"/>
        </w:rPr>
      </w:pPr>
      <w:r>
        <w:rPr>
          <w:rFonts w:ascii="inherit" w:hAnsi="inherit" w:cs="Segoe UI"/>
        </w:rPr>
        <w:t>Respecter les bonnes pratiques de gouvernance informatique dans un établissement public</w:t>
      </w:r>
    </w:p>
    <w:p w:rsidR="00A449D1" w:rsidRDefault="00A449D1" w:rsidP="00A449D1">
      <w:pPr>
        <w:numPr>
          <w:ilvl w:val="0"/>
          <w:numId w:val="12"/>
        </w:numPr>
        <w:shd w:val="clear" w:color="auto" w:fill="FFFFFF"/>
        <w:spacing w:after="120" w:line="390" w:lineRule="atLeast"/>
        <w:ind w:left="0"/>
        <w:textAlignment w:val="baseline"/>
        <w:rPr>
          <w:rFonts w:ascii="inherit" w:hAnsi="inherit" w:cs="Segoe UI"/>
        </w:rPr>
      </w:pPr>
      <w:r>
        <w:rPr>
          <w:rFonts w:ascii="inherit" w:hAnsi="inherit" w:cs="Segoe UI"/>
        </w:rPr>
        <w:t>Faciliter l'administration à distance des antennes régionales</w:t>
      </w:r>
    </w:p>
    <w:p w:rsidR="00A449D1" w:rsidRDefault="00A449D1" w:rsidP="00A449D1">
      <w:pPr>
        <w:numPr>
          <w:ilvl w:val="0"/>
          <w:numId w:val="12"/>
        </w:numPr>
        <w:shd w:val="clear" w:color="auto" w:fill="FFFFFF"/>
        <w:spacing w:after="0" w:line="390" w:lineRule="atLeast"/>
        <w:ind w:left="0"/>
        <w:textAlignment w:val="baseline"/>
        <w:rPr>
          <w:rFonts w:ascii="inherit" w:hAnsi="inherit" w:cs="Segoe UI"/>
        </w:rPr>
      </w:pPr>
      <w:r>
        <w:rPr>
          <w:rFonts w:ascii="inherit" w:hAnsi="inherit" w:cs="Segoe UI"/>
        </w:rPr>
        <w:t>Tracer les actions administratives pour des raisons de conformité</w:t>
      </w:r>
    </w:p>
    <w:p w:rsidR="00A449D1" w:rsidRDefault="00BA1508" w:rsidP="00A449D1">
      <w:pPr>
        <w:spacing w:before="480" w:after="480" w:line="240" w:lineRule="auto"/>
        <w:rPr>
          <w:rFonts w:ascii="Times New Roman" w:hAnsi="Times New Roman" w:cs="Times New Roman"/>
        </w:rPr>
      </w:pPr>
      <w:r>
        <w:pict>
          <v:rect id="_x0000_i1043" style="width:0;height:1.5pt" o:hralign="center" o:hrstd="t" o:hr="t" fillcolor="#a0a0a0" stroked="f"/>
        </w:pict>
      </w:r>
    </w:p>
    <w:p w:rsidR="00A449D1" w:rsidRDefault="00A449D1" w:rsidP="00A449D1">
      <w:pPr>
        <w:pStyle w:val="Titre4"/>
        <w:shd w:val="clear" w:color="auto" w:fill="FFFFFF"/>
        <w:spacing w:before="0" w:line="390" w:lineRule="atLeast"/>
        <w:textAlignment w:val="baseline"/>
        <w:rPr>
          <w:rFonts w:ascii="Segoe UI" w:hAnsi="Segoe UI" w:cs="Segoe UI"/>
        </w:rPr>
      </w:pPr>
      <w:r>
        <w:rPr>
          <w:rStyle w:val="lev"/>
          <w:rFonts w:ascii="inherit" w:hAnsi="inherit" w:cs="Segoe UI"/>
          <w:b w:val="0"/>
          <w:bCs w:val="0"/>
          <w:bdr w:val="none" w:sz="0" w:space="0" w:color="auto" w:frame="1"/>
        </w:rPr>
        <w:t>I.3. CADRE THÉORIQUE DE L'ÉTUDE</w:t>
      </w:r>
    </w:p>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t>I.3.1. Gestion des Identités et des Accès (IAM)</w:t>
      </w:r>
    </w:p>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Définition :</w:t>
      </w:r>
      <w:r>
        <w:rPr>
          <w:rFonts w:ascii="Segoe UI" w:hAnsi="Segoe UI" w:cs="Segoe UI"/>
        </w:rPr>
        <w:t xml:space="preserve"> La gestion des identités et des accès (</w:t>
      </w:r>
      <w:proofErr w:type="spellStart"/>
      <w:r>
        <w:rPr>
          <w:rStyle w:val="Accentuation"/>
          <w:rFonts w:ascii="inherit" w:hAnsi="inherit" w:cs="Segoe UI"/>
          <w:bdr w:val="none" w:sz="0" w:space="0" w:color="auto" w:frame="1"/>
        </w:rPr>
        <w:t>Identity</w:t>
      </w:r>
      <w:proofErr w:type="spellEnd"/>
      <w:r>
        <w:rPr>
          <w:rStyle w:val="Accentuation"/>
          <w:rFonts w:ascii="inherit" w:hAnsi="inherit" w:cs="Segoe UI"/>
          <w:bdr w:val="none" w:sz="0" w:space="0" w:color="auto" w:frame="1"/>
        </w:rPr>
        <w:t xml:space="preserve"> and Access Management - IAM</w:t>
      </w:r>
      <w:r>
        <w:rPr>
          <w:rFonts w:ascii="Segoe UI" w:hAnsi="Segoe UI" w:cs="Segoe UI"/>
        </w:rPr>
        <w:t>) désigne l'ensemble des processus permettant de gérer les utilisateurs d'un système d'information ainsi que leurs droits d'accès.</w:t>
      </w:r>
    </w:p>
    <w:p w:rsidR="00A449D1" w:rsidRDefault="00A449D1" w:rsidP="00A449D1">
      <w:pPr>
        <w:shd w:val="clear" w:color="auto" w:fill="FFFFFF"/>
        <w:spacing w:line="390" w:lineRule="atLeast"/>
        <w:textAlignment w:val="baseline"/>
        <w:rPr>
          <w:rFonts w:ascii="Segoe UI" w:hAnsi="Segoe UI" w:cs="Segoe UI"/>
        </w:rPr>
      </w:pPr>
      <w:r>
        <w:rPr>
          <w:rStyle w:val="lev"/>
          <w:rFonts w:ascii="inherit" w:hAnsi="inherit" w:cs="Segoe UI"/>
          <w:bdr w:val="none" w:sz="0" w:space="0" w:color="auto" w:frame="1"/>
        </w:rPr>
        <w:t>Trois piliers fondamentaux :</w:t>
      </w:r>
    </w:p>
    <w:p w:rsidR="00A449D1" w:rsidRDefault="00A449D1" w:rsidP="00A449D1">
      <w:pPr>
        <w:shd w:val="clear" w:color="auto" w:fill="F5F5F5"/>
        <w:spacing w:line="240" w:lineRule="auto"/>
        <w:textAlignment w:val="baseline"/>
        <w:rPr>
          <w:rFonts w:ascii="Segoe UI" w:hAnsi="Segoe UI" w:cs="Segoe UI"/>
          <w:spacing w:val="8"/>
          <w:sz w:val="21"/>
          <w:szCs w:val="21"/>
        </w:rPr>
      </w:pPr>
      <w:r>
        <w:rPr>
          <w:rStyle w:val="table-title"/>
          <w:rFonts w:ascii="inherit" w:hAnsi="inherit" w:cs="Segoe UI"/>
          <w:b/>
          <w:bCs/>
          <w:spacing w:val="8"/>
          <w:sz w:val="21"/>
          <w:szCs w:val="21"/>
          <w:bdr w:val="none" w:sz="0" w:space="0" w:color="auto" w:frame="1"/>
        </w:rPr>
        <w:t>Table</w:t>
      </w:r>
    </w:p>
    <w:tbl>
      <w:tblPr>
        <w:tblW w:w="0" w:type="auto"/>
        <w:tblCellMar>
          <w:left w:w="0" w:type="dxa"/>
          <w:right w:w="0" w:type="dxa"/>
        </w:tblCellMar>
        <w:tblLook w:val="04A0" w:firstRow="1" w:lastRow="0" w:firstColumn="1" w:lastColumn="0" w:noHBand="0" w:noVBand="1"/>
      </w:tblPr>
      <w:tblGrid>
        <w:gridCol w:w="1770"/>
        <w:gridCol w:w="3560"/>
        <w:gridCol w:w="3742"/>
      </w:tblGrid>
      <w:tr w:rsidR="00A449D1" w:rsidTr="00A449D1">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cs="Times New Roman"/>
                <w:b/>
                <w:bCs/>
                <w:sz w:val="21"/>
                <w:szCs w:val="21"/>
              </w:rPr>
            </w:pPr>
            <w:r>
              <w:rPr>
                <w:rFonts w:ascii="inherit" w:hAnsi="inherit"/>
                <w:b/>
                <w:bCs/>
                <w:sz w:val="21"/>
                <w:szCs w:val="21"/>
              </w:rPr>
              <w:t>Pilier</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Description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Application au CIDST</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Authentification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Vérification de l'identité de l'utilisateur</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Connexion sécurisée avec hachage Argon2id</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Autorisation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Définition des droits d'accès aux ressources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Gestion par groupes (SAF, SCRP, STIC, etc.)</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Audit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Traçabilité des actions effectuées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 xml:space="preserve">Journalisation dans </w:t>
            </w:r>
            <w:proofErr w:type="spellStart"/>
            <w:r>
              <w:rPr>
                <w:rFonts w:ascii="inherit" w:hAnsi="inherit"/>
                <w:sz w:val="21"/>
                <w:szCs w:val="21"/>
              </w:rPr>
              <w:t>SQLite</w:t>
            </w:r>
            <w:proofErr w:type="spellEnd"/>
            <w:r>
              <w:rPr>
                <w:rFonts w:ascii="inherit" w:hAnsi="inherit"/>
                <w:sz w:val="21"/>
                <w:szCs w:val="21"/>
              </w:rPr>
              <w:t xml:space="preserve"> avec </w:t>
            </w:r>
            <w:proofErr w:type="spellStart"/>
            <w:r>
              <w:rPr>
                <w:rFonts w:ascii="inherit" w:hAnsi="inherit"/>
                <w:sz w:val="21"/>
                <w:szCs w:val="21"/>
              </w:rPr>
              <w:t>timestamps</w:t>
            </w:r>
            <w:proofErr w:type="spellEnd"/>
          </w:p>
        </w:tc>
      </w:tr>
    </w:tbl>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Bénéfices d'un système IAM :</w:t>
      </w:r>
    </w:p>
    <w:p w:rsidR="00A449D1" w:rsidRDefault="00A449D1" w:rsidP="00A449D1">
      <w:pPr>
        <w:numPr>
          <w:ilvl w:val="0"/>
          <w:numId w:val="13"/>
        </w:numPr>
        <w:shd w:val="clear" w:color="auto" w:fill="FFFFFF"/>
        <w:spacing w:after="120" w:line="390" w:lineRule="atLeast"/>
        <w:ind w:left="0"/>
        <w:textAlignment w:val="baseline"/>
        <w:rPr>
          <w:rFonts w:ascii="inherit" w:hAnsi="inherit" w:cs="Segoe UI"/>
        </w:rPr>
      </w:pPr>
      <w:r>
        <w:rPr>
          <w:rFonts w:ascii="inherit" w:hAnsi="inherit" w:cs="Segoe UI"/>
        </w:rPr>
        <w:t>Amélioration de la sécurité globale du système d'information</w:t>
      </w:r>
    </w:p>
    <w:p w:rsidR="00A449D1" w:rsidRDefault="00A449D1" w:rsidP="00A449D1">
      <w:pPr>
        <w:numPr>
          <w:ilvl w:val="0"/>
          <w:numId w:val="13"/>
        </w:numPr>
        <w:shd w:val="clear" w:color="auto" w:fill="FFFFFF"/>
        <w:spacing w:after="120" w:line="390" w:lineRule="atLeast"/>
        <w:ind w:left="0"/>
        <w:textAlignment w:val="baseline"/>
        <w:rPr>
          <w:rFonts w:ascii="inherit" w:hAnsi="inherit" w:cs="Segoe UI"/>
        </w:rPr>
      </w:pPr>
      <w:r>
        <w:rPr>
          <w:rFonts w:ascii="inherit" w:hAnsi="inherit" w:cs="Segoe UI"/>
        </w:rPr>
        <w:t>Simplification de l'administration des comptes utilisateurs</w:t>
      </w:r>
    </w:p>
    <w:p w:rsidR="00A449D1" w:rsidRDefault="00A449D1" w:rsidP="00A449D1">
      <w:pPr>
        <w:numPr>
          <w:ilvl w:val="0"/>
          <w:numId w:val="13"/>
        </w:numPr>
        <w:shd w:val="clear" w:color="auto" w:fill="FFFFFF"/>
        <w:spacing w:after="0" w:line="390" w:lineRule="atLeast"/>
        <w:ind w:left="0"/>
        <w:textAlignment w:val="baseline"/>
        <w:rPr>
          <w:rFonts w:ascii="inherit" w:hAnsi="inherit" w:cs="Segoe UI"/>
        </w:rPr>
      </w:pPr>
      <w:r>
        <w:rPr>
          <w:rFonts w:ascii="inherit" w:hAnsi="inherit" w:cs="Segoe UI"/>
        </w:rPr>
        <w:t>Contrôle efficace des accès aux ressources sensibles (documents scientifiques, bases de données)</w:t>
      </w:r>
    </w:p>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lastRenderedPageBreak/>
        <w:t>I.3.2. Système d'exploitation Linux</w:t>
      </w:r>
    </w:p>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Caractéristiques fondamentales :</w:t>
      </w:r>
      <w:r>
        <w:rPr>
          <w:rFonts w:ascii="Segoe UI" w:hAnsi="Segoe UI" w:cs="Segoe UI"/>
        </w:rPr>
        <w:t xml:space="preserve"> Linux est un système d'exploitation open source largement utilisé dans les environnements serveurs pour sa stabilité, sa sécurité et sa flexibilité.</w:t>
      </w:r>
    </w:p>
    <w:p w:rsidR="00A449D1" w:rsidRDefault="00A449D1" w:rsidP="00A449D1">
      <w:pPr>
        <w:shd w:val="clear" w:color="auto" w:fill="FFFFFF"/>
        <w:spacing w:line="390" w:lineRule="atLeast"/>
        <w:textAlignment w:val="baseline"/>
        <w:rPr>
          <w:rFonts w:ascii="Segoe UI" w:hAnsi="Segoe UI" w:cs="Segoe UI"/>
        </w:rPr>
      </w:pPr>
      <w:r>
        <w:rPr>
          <w:rStyle w:val="lev"/>
          <w:rFonts w:ascii="inherit" w:hAnsi="inherit" w:cs="Segoe UI"/>
          <w:bdr w:val="none" w:sz="0" w:space="0" w:color="auto" w:frame="1"/>
        </w:rPr>
        <w:t>Mécanismes de gestion des identités sous Linux :</w:t>
      </w:r>
    </w:p>
    <w:p w:rsidR="00A449D1" w:rsidRDefault="00A449D1" w:rsidP="00A449D1">
      <w:pPr>
        <w:shd w:val="clear" w:color="auto" w:fill="F5F5F5"/>
        <w:spacing w:line="240" w:lineRule="auto"/>
        <w:textAlignment w:val="baseline"/>
        <w:rPr>
          <w:rFonts w:ascii="Segoe UI" w:hAnsi="Segoe UI" w:cs="Segoe UI"/>
          <w:spacing w:val="8"/>
          <w:sz w:val="21"/>
          <w:szCs w:val="21"/>
        </w:rPr>
      </w:pPr>
      <w:r>
        <w:rPr>
          <w:rStyle w:val="table-title"/>
          <w:rFonts w:ascii="inherit" w:hAnsi="inherit" w:cs="Segoe UI"/>
          <w:b/>
          <w:bCs/>
          <w:spacing w:val="8"/>
          <w:sz w:val="21"/>
          <w:szCs w:val="21"/>
          <w:bdr w:val="none" w:sz="0" w:space="0" w:color="auto" w:frame="1"/>
        </w:rPr>
        <w:t>Table</w:t>
      </w:r>
    </w:p>
    <w:tbl>
      <w:tblPr>
        <w:tblW w:w="0" w:type="auto"/>
        <w:tblCellMar>
          <w:left w:w="0" w:type="dxa"/>
          <w:right w:w="0" w:type="dxa"/>
        </w:tblCellMar>
        <w:tblLook w:val="04A0" w:firstRow="1" w:lastRow="0" w:firstColumn="1" w:lastColumn="0" w:noHBand="0" w:noVBand="1"/>
      </w:tblPr>
      <w:tblGrid>
        <w:gridCol w:w="3109"/>
        <w:gridCol w:w="2921"/>
        <w:gridCol w:w="3042"/>
      </w:tblGrid>
      <w:tr w:rsidR="00A449D1" w:rsidTr="00A449D1">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cs="Times New Roman"/>
                <w:b/>
                <w:bCs/>
                <w:sz w:val="21"/>
                <w:szCs w:val="21"/>
              </w:rPr>
            </w:pPr>
            <w:r>
              <w:rPr>
                <w:rFonts w:ascii="inherit" w:hAnsi="inherit"/>
                <w:b/>
                <w:bCs/>
                <w:sz w:val="21"/>
                <w:szCs w:val="21"/>
              </w:rPr>
              <w:t>Mécanisme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Fonction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Utilisation dans le projet</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Comptes utilisateurs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Identification unique (UID)</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Création automatique via scripts</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Groupes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Regroupement logique (GID)</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proofErr w:type="spellStart"/>
            <w:r>
              <w:rPr>
                <w:rFonts w:ascii="inherit" w:hAnsi="inherit"/>
                <w:sz w:val="21"/>
                <w:szCs w:val="21"/>
              </w:rPr>
              <w:t>Mapping</w:t>
            </w:r>
            <w:proofErr w:type="spellEnd"/>
            <w:r>
              <w:rPr>
                <w:rFonts w:ascii="inherit" w:hAnsi="inherit"/>
                <w:sz w:val="21"/>
                <w:szCs w:val="21"/>
              </w:rPr>
              <w:t xml:space="preserve"> services/départements CIDST</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Permissions POSIX</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Contrôle lecture/écriture/exécution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Droits sur répertoires partagés</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 xml:space="preserve">ACL (Access Control </w:t>
            </w:r>
            <w:proofErr w:type="spellStart"/>
            <w:r>
              <w:rPr>
                <w:rStyle w:val="lev"/>
                <w:rFonts w:ascii="inherit" w:hAnsi="inherit"/>
                <w:sz w:val="21"/>
                <w:szCs w:val="21"/>
                <w:bdr w:val="none" w:sz="0" w:space="0" w:color="auto" w:frame="1"/>
              </w:rPr>
              <w:t>Lists</w:t>
            </w:r>
            <w:proofErr w:type="spellEnd"/>
            <w:r>
              <w:rPr>
                <w:rStyle w:val="lev"/>
                <w:rFonts w:ascii="inherit" w:hAnsi="inherit"/>
                <w:sz w:val="21"/>
                <w:szCs w:val="21"/>
                <w:bdr w:val="none" w:sz="0" w:space="0" w:color="auto" w:frame="1"/>
              </w:rPr>
              <w: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Permissions fines et granulaires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Gestion avancée des partages Samba</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PAM (</w:t>
            </w:r>
            <w:proofErr w:type="spellStart"/>
            <w:r>
              <w:rPr>
                <w:rStyle w:val="lev"/>
                <w:rFonts w:ascii="inherit" w:hAnsi="inherit"/>
                <w:sz w:val="21"/>
                <w:szCs w:val="21"/>
                <w:bdr w:val="none" w:sz="0" w:space="0" w:color="auto" w:frame="1"/>
              </w:rPr>
              <w:t>Pluggable</w:t>
            </w:r>
            <w:proofErr w:type="spellEnd"/>
            <w:r>
              <w:rPr>
                <w:rStyle w:val="lev"/>
                <w:rFonts w:ascii="inherit" w:hAnsi="inherit"/>
                <w:sz w:val="21"/>
                <w:szCs w:val="21"/>
                <w:bdr w:val="none" w:sz="0" w:space="0" w:color="auto" w:frame="1"/>
              </w:rPr>
              <w:t xml:space="preserve"> </w:t>
            </w:r>
            <w:proofErr w:type="spellStart"/>
            <w:r>
              <w:rPr>
                <w:rStyle w:val="lev"/>
                <w:rFonts w:ascii="inherit" w:hAnsi="inherit"/>
                <w:sz w:val="21"/>
                <w:szCs w:val="21"/>
                <w:bdr w:val="none" w:sz="0" w:space="0" w:color="auto" w:frame="1"/>
              </w:rPr>
              <w:t>Authentication</w:t>
            </w:r>
            <w:proofErr w:type="spellEnd"/>
            <w:r>
              <w:rPr>
                <w:rStyle w:val="lev"/>
                <w:rFonts w:ascii="inherit" w:hAnsi="inherit"/>
                <w:sz w:val="21"/>
                <w:szCs w:val="21"/>
                <w:bdr w:val="none" w:sz="0" w:space="0" w:color="auto" w:frame="1"/>
              </w:rPr>
              <w:t xml:space="preserve"> Modules)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Authentification modulaire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Intégration future LDAP possible</w:t>
            </w:r>
          </w:p>
        </w:tc>
      </w:tr>
    </w:tbl>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Automatisation :</w:t>
      </w:r>
      <w:r>
        <w:rPr>
          <w:rFonts w:ascii="Segoe UI" w:hAnsi="Segoe UI" w:cs="Segoe UI"/>
        </w:rPr>
        <w:t xml:space="preserve"> Linux permet l'automatisation des tâches administratives via :</w:t>
      </w:r>
    </w:p>
    <w:p w:rsidR="00A449D1" w:rsidRDefault="00A449D1" w:rsidP="00A449D1">
      <w:pPr>
        <w:numPr>
          <w:ilvl w:val="0"/>
          <w:numId w:val="14"/>
        </w:numPr>
        <w:shd w:val="clear" w:color="auto" w:fill="FFFFFF"/>
        <w:spacing w:after="120" w:line="390" w:lineRule="atLeast"/>
        <w:ind w:left="0"/>
        <w:textAlignment w:val="baseline"/>
        <w:rPr>
          <w:rFonts w:ascii="inherit" w:hAnsi="inherit" w:cs="Segoe UI"/>
        </w:rPr>
      </w:pPr>
      <w:r>
        <w:rPr>
          <w:rFonts w:ascii="inherit" w:hAnsi="inherit" w:cs="Segoe UI"/>
        </w:rPr>
        <w:t xml:space="preserve">Scripts </w:t>
      </w:r>
      <w:proofErr w:type="spellStart"/>
      <w:r>
        <w:rPr>
          <w:rFonts w:ascii="inherit" w:hAnsi="inherit" w:cs="Segoe UI"/>
        </w:rPr>
        <w:t>shell</w:t>
      </w:r>
      <w:proofErr w:type="spellEnd"/>
      <w:r>
        <w:rPr>
          <w:rFonts w:ascii="inherit" w:hAnsi="inherit" w:cs="Segoe UI"/>
        </w:rPr>
        <w:t xml:space="preserve"> (</w:t>
      </w:r>
      <w:proofErr w:type="spellStart"/>
      <w:r>
        <w:rPr>
          <w:rFonts w:ascii="inherit" w:hAnsi="inherit" w:cs="Segoe UI"/>
        </w:rPr>
        <w:t>Bash</w:t>
      </w:r>
      <w:proofErr w:type="spellEnd"/>
      <w:r>
        <w:rPr>
          <w:rFonts w:ascii="inherit" w:hAnsi="inherit" w:cs="Segoe UI"/>
        </w:rPr>
        <w:t>) pour les opérations récurrentes</w:t>
      </w:r>
    </w:p>
    <w:p w:rsidR="00A449D1" w:rsidRDefault="00A449D1" w:rsidP="00A449D1">
      <w:pPr>
        <w:numPr>
          <w:ilvl w:val="0"/>
          <w:numId w:val="14"/>
        </w:numPr>
        <w:shd w:val="clear" w:color="auto" w:fill="FFFFFF"/>
        <w:spacing w:after="120" w:line="390" w:lineRule="atLeast"/>
        <w:ind w:left="0"/>
        <w:textAlignment w:val="baseline"/>
        <w:rPr>
          <w:rFonts w:ascii="inherit" w:hAnsi="inherit" w:cs="Segoe UI"/>
        </w:rPr>
      </w:pPr>
      <w:r>
        <w:rPr>
          <w:rFonts w:ascii="inherit" w:hAnsi="inherit" w:cs="Segoe UI"/>
        </w:rPr>
        <w:t xml:space="preserve">Services </w:t>
      </w:r>
      <w:proofErr w:type="spellStart"/>
      <w:r>
        <w:rPr>
          <w:rFonts w:ascii="inherit" w:hAnsi="inherit" w:cs="Segoe UI"/>
        </w:rPr>
        <w:t>systemd</w:t>
      </w:r>
      <w:proofErr w:type="spellEnd"/>
      <w:r>
        <w:rPr>
          <w:rFonts w:ascii="inherit" w:hAnsi="inherit" w:cs="Segoe UI"/>
        </w:rPr>
        <w:t xml:space="preserve"> pour l'exécution planifiée (</w:t>
      </w:r>
      <w:proofErr w:type="spellStart"/>
      <w:r>
        <w:rPr>
          <w:rFonts w:ascii="inherit" w:hAnsi="inherit" w:cs="Segoe UI"/>
        </w:rPr>
        <w:t>timers</w:t>
      </w:r>
      <w:proofErr w:type="spellEnd"/>
      <w:r>
        <w:rPr>
          <w:rFonts w:ascii="inherit" w:hAnsi="inherit" w:cs="Segoe UI"/>
        </w:rPr>
        <w:t>)</w:t>
      </w:r>
    </w:p>
    <w:p w:rsidR="00A449D1" w:rsidRDefault="00A449D1" w:rsidP="00A449D1">
      <w:pPr>
        <w:numPr>
          <w:ilvl w:val="0"/>
          <w:numId w:val="14"/>
        </w:numPr>
        <w:shd w:val="clear" w:color="auto" w:fill="FFFFFF"/>
        <w:spacing w:after="0" w:line="390" w:lineRule="atLeast"/>
        <w:ind w:left="0"/>
        <w:textAlignment w:val="baseline"/>
        <w:rPr>
          <w:rFonts w:ascii="inherit" w:hAnsi="inherit" w:cs="Segoe UI"/>
        </w:rPr>
      </w:pPr>
      <w:r>
        <w:rPr>
          <w:rFonts w:ascii="inherit" w:hAnsi="inherit" w:cs="Segoe UI"/>
        </w:rPr>
        <w:t>Outils de traitement par lots (</w:t>
      </w:r>
      <w:proofErr w:type="spellStart"/>
      <w:r>
        <w:rPr>
          <w:rFonts w:ascii="inherit" w:hAnsi="inherit" w:cs="Segoe UI"/>
        </w:rPr>
        <w:t>awk</w:t>
      </w:r>
      <w:proofErr w:type="spellEnd"/>
      <w:r>
        <w:rPr>
          <w:rFonts w:ascii="inherit" w:hAnsi="inherit" w:cs="Segoe UI"/>
        </w:rPr>
        <w:t xml:space="preserve">, </w:t>
      </w:r>
      <w:proofErr w:type="spellStart"/>
      <w:r>
        <w:rPr>
          <w:rFonts w:ascii="inherit" w:hAnsi="inherit" w:cs="Segoe UI"/>
        </w:rPr>
        <w:t>sed</w:t>
      </w:r>
      <w:proofErr w:type="spellEnd"/>
      <w:r>
        <w:rPr>
          <w:rFonts w:ascii="inherit" w:hAnsi="inherit" w:cs="Segoe UI"/>
        </w:rPr>
        <w:t xml:space="preserve">, </w:t>
      </w:r>
      <w:proofErr w:type="spellStart"/>
      <w:r>
        <w:rPr>
          <w:rFonts w:ascii="inherit" w:hAnsi="inherit" w:cs="Segoe UI"/>
        </w:rPr>
        <w:t>grep</w:t>
      </w:r>
      <w:proofErr w:type="spellEnd"/>
      <w:r>
        <w:rPr>
          <w:rFonts w:ascii="inherit" w:hAnsi="inherit" w:cs="Segoe UI"/>
        </w:rPr>
        <w:t>) pour la manipulation de données</w:t>
      </w:r>
    </w:p>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t>I.3.3. Samba et les partages réseau</w:t>
      </w:r>
    </w:p>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Définition :</w:t>
      </w:r>
      <w:r>
        <w:rPr>
          <w:rFonts w:ascii="Segoe UI" w:hAnsi="Segoe UI" w:cs="Segoe UI"/>
        </w:rPr>
        <w:t xml:space="preserve"> Samba est un logiciel libre implémentant le protocole SMB/CIFS, permettant le partage de fichiers et d'imprimantes entre systèmes Linux et Windows.</w:t>
      </w:r>
    </w:p>
    <w:p w:rsidR="00A449D1" w:rsidRDefault="00A449D1" w:rsidP="00A449D1">
      <w:pPr>
        <w:shd w:val="clear" w:color="auto" w:fill="FFFFFF"/>
        <w:spacing w:line="390" w:lineRule="atLeast"/>
        <w:textAlignment w:val="baseline"/>
        <w:rPr>
          <w:rFonts w:ascii="Segoe UI" w:hAnsi="Segoe UI" w:cs="Segoe UI"/>
        </w:rPr>
      </w:pPr>
      <w:r>
        <w:rPr>
          <w:rStyle w:val="lev"/>
          <w:rFonts w:ascii="inherit" w:hAnsi="inherit" w:cs="Segoe UI"/>
          <w:bdr w:val="none" w:sz="0" w:space="0" w:color="auto" w:frame="1"/>
        </w:rPr>
        <w:t>Rôle dans l'architecture CIDST :</w:t>
      </w:r>
    </w:p>
    <w:p w:rsidR="00A449D1" w:rsidRDefault="00A449D1" w:rsidP="00A449D1">
      <w:pPr>
        <w:shd w:val="clear" w:color="auto" w:fill="F5F5F5"/>
        <w:spacing w:line="240" w:lineRule="auto"/>
        <w:textAlignment w:val="baseline"/>
        <w:rPr>
          <w:rFonts w:ascii="Segoe UI" w:hAnsi="Segoe UI" w:cs="Segoe UI"/>
          <w:spacing w:val="8"/>
          <w:sz w:val="21"/>
          <w:szCs w:val="21"/>
        </w:rPr>
      </w:pPr>
      <w:r>
        <w:rPr>
          <w:rStyle w:val="table-title"/>
          <w:rFonts w:ascii="inherit" w:hAnsi="inherit" w:cs="Segoe UI"/>
          <w:b/>
          <w:bCs/>
          <w:spacing w:val="8"/>
          <w:sz w:val="21"/>
          <w:szCs w:val="21"/>
          <w:bdr w:val="none" w:sz="0" w:space="0" w:color="auto" w:frame="1"/>
        </w:rPr>
        <w:t>Table</w:t>
      </w:r>
    </w:p>
    <w:tbl>
      <w:tblPr>
        <w:tblW w:w="0" w:type="auto"/>
        <w:tblCellMar>
          <w:left w:w="0" w:type="dxa"/>
          <w:right w:w="0" w:type="dxa"/>
        </w:tblCellMar>
        <w:tblLook w:val="04A0" w:firstRow="1" w:lastRow="0" w:firstColumn="1" w:lastColumn="0" w:noHBand="0" w:noVBand="1"/>
      </w:tblPr>
      <w:tblGrid>
        <w:gridCol w:w="1897"/>
        <w:gridCol w:w="3996"/>
        <w:gridCol w:w="3179"/>
      </w:tblGrid>
      <w:tr w:rsidR="00A449D1" w:rsidTr="00A449D1">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cs="Times New Roman"/>
                <w:b/>
                <w:bCs/>
                <w:sz w:val="21"/>
                <w:szCs w:val="21"/>
              </w:rPr>
            </w:pPr>
            <w:r>
              <w:rPr>
                <w:rFonts w:ascii="inherit" w:hAnsi="inherit"/>
                <w:b/>
                <w:bCs/>
                <w:sz w:val="21"/>
                <w:szCs w:val="21"/>
              </w:rPr>
              <w:lastRenderedPageBreak/>
              <w:t>Fonctionnalité</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Description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Configuration V3.0</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Dossiers partagés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Répertoires communs par service/département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CodeHTML"/>
                <w:rFonts w:eastAsiaTheme="minorHAnsi"/>
                <w:bdr w:val="none" w:sz="0" w:space="0" w:color="auto" w:frame="1"/>
              </w:rPr>
              <w:t>/</w:t>
            </w:r>
            <w:proofErr w:type="spellStart"/>
            <w:r>
              <w:rPr>
                <w:rStyle w:val="CodeHTML"/>
                <w:rFonts w:eastAsiaTheme="minorHAnsi"/>
                <w:bdr w:val="none" w:sz="0" w:space="0" w:color="auto" w:frame="1"/>
              </w:rPr>
              <w:t>srv</w:t>
            </w:r>
            <w:proofErr w:type="spellEnd"/>
            <w:r>
              <w:rPr>
                <w:rStyle w:val="CodeHTML"/>
                <w:rFonts w:eastAsiaTheme="minorHAnsi"/>
                <w:bdr w:val="none" w:sz="0" w:space="0" w:color="auto" w:frame="1"/>
              </w:rPr>
              <w:t>/samba</w:t>
            </w:r>
            <w:proofErr w:type="gramStart"/>
            <w:r>
              <w:rPr>
                <w:rStyle w:val="CodeHTML"/>
                <w:rFonts w:eastAsiaTheme="minorHAnsi"/>
                <w:bdr w:val="none" w:sz="0" w:space="0" w:color="auto" w:frame="1"/>
              </w:rPr>
              <w:t>/[</w:t>
            </w:r>
            <w:proofErr w:type="gramEnd"/>
            <w:r>
              <w:rPr>
                <w:rStyle w:val="CodeHTML"/>
                <w:rFonts w:eastAsiaTheme="minorHAnsi"/>
                <w:bdr w:val="none" w:sz="0" w:space="0" w:color="auto" w:frame="1"/>
              </w:rPr>
              <w:t>groupe]/</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Gestion des droits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Contrôle d'accès par groupe Linux</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ACL POSIX + permissions Samba</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Interopérabilité</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Accès depuis postes Windows/Linux/Mac</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SMB3_11 avec chiffrement</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Authentification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 xml:space="preserve">Vérification des </w:t>
            </w:r>
            <w:proofErr w:type="spellStart"/>
            <w:r>
              <w:rPr>
                <w:rFonts w:ascii="inherit" w:hAnsi="inherit"/>
                <w:sz w:val="21"/>
                <w:szCs w:val="21"/>
              </w:rPr>
              <w:t>credentials</w:t>
            </w:r>
            <w:proofErr w:type="spellEnd"/>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proofErr w:type="spellStart"/>
            <w:r>
              <w:rPr>
                <w:rFonts w:ascii="inherit" w:hAnsi="inherit"/>
                <w:sz w:val="21"/>
                <w:szCs w:val="21"/>
              </w:rPr>
              <w:t>Backend</w:t>
            </w:r>
            <w:proofErr w:type="spellEnd"/>
            <w:r>
              <w:rPr>
                <w:rFonts w:ascii="inherit" w:hAnsi="inherit"/>
                <w:sz w:val="21"/>
                <w:szCs w:val="21"/>
              </w:rPr>
              <w:t xml:space="preserve"> </w:t>
            </w:r>
            <w:proofErr w:type="spellStart"/>
            <w:r>
              <w:rPr>
                <w:rFonts w:ascii="inherit" w:hAnsi="inherit"/>
                <w:sz w:val="21"/>
                <w:szCs w:val="21"/>
              </w:rPr>
              <w:t>passdb</w:t>
            </w:r>
            <w:proofErr w:type="spellEnd"/>
            <w:r>
              <w:rPr>
                <w:rFonts w:ascii="inherit" w:hAnsi="inherit"/>
                <w:sz w:val="21"/>
                <w:szCs w:val="21"/>
              </w:rPr>
              <w:t xml:space="preserve"> + </w:t>
            </w:r>
            <w:proofErr w:type="spellStart"/>
            <w:r>
              <w:rPr>
                <w:rFonts w:ascii="inherit" w:hAnsi="inherit"/>
                <w:sz w:val="21"/>
                <w:szCs w:val="21"/>
              </w:rPr>
              <w:t>SQLite</w:t>
            </w:r>
            <w:proofErr w:type="spellEnd"/>
          </w:p>
        </w:tc>
      </w:tr>
    </w:tbl>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Sécurisation SMB3 :</w:t>
      </w:r>
    </w:p>
    <w:p w:rsidR="00A449D1" w:rsidRDefault="00A449D1" w:rsidP="00A449D1">
      <w:pPr>
        <w:numPr>
          <w:ilvl w:val="0"/>
          <w:numId w:val="15"/>
        </w:numPr>
        <w:shd w:val="clear" w:color="auto" w:fill="FFFFFF"/>
        <w:spacing w:after="120" w:line="390" w:lineRule="atLeast"/>
        <w:ind w:left="0"/>
        <w:textAlignment w:val="baseline"/>
        <w:rPr>
          <w:rFonts w:ascii="inherit" w:hAnsi="inherit" w:cs="Segoe UI"/>
        </w:rPr>
      </w:pPr>
      <w:r>
        <w:rPr>
          <w:rFonts w:ascii="inherit" w:hAnsi="inherit" w:cs="Segoe UI"/>
        </w:rPr>
        <w:t>Chiffrement obligatoire des transmissions</w:t>
      </w:r>
    </w:p>
    <w:p w:rsidR="00A449D1" w:rsidRDefault="00A449D1" w:rsidP="00A449D1">
      <w:pPr>
        <w:numPr>
          <w:ilvl w:val="0"/>
          <w:numId w:val="15"/>
        </w:numPr>
        <w:shd w:val="clear" w:color="auto" w:fill="FFFFFF"/>
        <w:spacing w:after="120" w:line="390" w:lineRule="atLeast"/>
        <w:ind w:left="0"/>
        <w:textAlignment w:val="baseline"/>
        <w:rPr>
          <w:rFonts w:ascii="inherit" w:hAnsi="inherit" w:cs="Segoe UI"/>
        </w:rPr>
      </w:pPr>
      <w:r>
        <w:rPr>
          <w:rFonts w:ascii="inherit" w:hAnsi="inherit" w:cs="Segoe UI"/>
        </w:rPr>
        <w:t>Restriction par adresse IP/VLAN interne</w:t>
      </w:r>
    </w:p>
    <w:p w:rsidR="00A449D1" w:rsidRDefault="00A449D1" w:rsidP="00A449D1">
      <w:pPr>
        <w:numPr>
          <w:ilvl w:val="0"/>
          <w:numId w:val="15"/>
        </w:numPr>
        <w:shd w:val="clear" w:color="auto" w:fill="FFFFFF"/>
        <w:spacing w:after="0" w:line="390" w:lineRule="atLeast"/>
        <w:ind w:left="0"/>
        <w:textAlignment w:val="baseline"/>
        <w:rPr>
          <w:rFonts w:ascii="inherit" w:hAnsi="inherit" w:cs="Segoe UI"/>
        </w:rPr>
      </w:pPr>
      <w:r>
        <w:rPr>
          <w:rFonts w:ascii="inherit" w:hAnsi="inherit" w:cs="Segoe UI"/>
        </w:rPr>
        <w:t>Désactivation des protocoles obsolètes (SMB1, SMB2)</w:t>
      </w:r>
    </w:p>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t xml:space="preserve">I.3.4. Bases de données embarquées : </w:t>
      </w:r>
      <w:proofErr w:type="spellStart"/>
      <w:r>
        <w:rPr>
          <w:rFonts w:ascii="Segoe UI" w:hAnsi="Segoe UI" w:cs="Segoe UI"/>
          <w:sz w:val="24"/>
          <w:szCs w:val="24"/>
        </w:rPr>
        <w:t>SQLite</w:t>
      </w:r>
      <w:proofErr w:type="spellEnd"/>
    </w:p>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Présentation :</w:t>
      </w:r>
      <w:r>
        <w:rPr>
          <w:rFonts w:ascii="Segoe UI" w:hAnsi="Segoe UI" w:cs="Segoe UI"/>
        </w:rPr>
        <w:t xml:space="preserve"> </w:t>
      </w:r>
      <w:proofErr w:type="spellStart"/>
      <w:r>
        <w:rPr>
          <w:rFonts w:ascii="Segoe UI" w:hAnsi="Segoe UI" w:cs="Segoe UI"/>
        </w:rPr>
        <w:t>SQLite</w:t>
      </w:r>
      <w:proofErr w:type="spellEnd"/>
      <w:r>
        <w:rPr>
          <w:rFonts w:ascii="Segoe UI" w:hAnsi="Segoe UI" w:cs="Segoe UI"/>
        </w:rPr>
        <w:t xml:space="preserve"> est un moteur de base de données </w:t>
      </w:r>
      <w:proofErr w:type="gramStart"/>
      <w:r>
        <w:rPr>
          <w:rFonts w:ascii="Segoe UI" w:hAnsi="Segoe UI" w:cs="Segoe UI"/>
        </w:rPr>
        <w:t>relationnelles léger</w:t>
      </w:r>
      <w:proofErr w:type="gramEnd"/>
      <w:r>
        <w:rPr>
          <w:rFonts w:ascii="Segoe UI" w:hAnsi="Segoe UI" w:cs="Segoe UI"/>
        </w:rPr>
        <w:t>, autonome, sans serveur et sans configuration. Il stocke l'intégralité de la base dans un seul fichier.</w:t>
      </w:r>
    </w:p>
    <w:p w:rsidR="00A449D1" w:rsidRDefault="00A449D1" w:rsidP="00A449D1">
      <w:pPr>
        <w:shd w:val="clear" w:color="auto" w:fill="FFFFFF"/>
        <w:spacing w:line="390" w:lineRule="atLeast"/>
        <w:textAlignment w:val="baseline"/>
        <w:rPr>
          <w:rFonts w:ascii="Segoe UI" w:hAnsi="Segoe UI" w:cs="Segoe UI"/>
        </w:rPr>
      </w:pPr>
      <w:r>
        <w:rPr>
          <w:rStyle w:val="lev"/>
          <w:rFonts w:ascii="inherit" w:hAnsi="inherit" w:cs="Segoe UI"/>
          <w:bdr w:val="none" w:sz="0" w:space="0" w:color="auto" w:frame="1"/>
        </w:rPr>
        <w:t>Avantages pour le projet CIDST :</w:t>
      </w:r>
    </w:p>
    <w:p w:rsidR="00A449D1" w:rsidRDefault="00A449D1" w:rsidP="00A449D1">
      <w:pPr>
        <w:shd w:val="clear" w:color="auto" w:fill="F5F5F5"/>
        <w:spacing w:line="240" w:lineRule="auto"/>
        <w:textAlignment w:val="baseline"/>
        <w:rPr>
          <w:rFonts w:ascii="Segoe UI" w:hAnsi="Segoe UI" w:cs="Segoe UI"/>
          <w:spacing w:val="8"/>
          <w:sz w:val="21"/>
          <w:szCs w:val="21"/>
        </w:rPr>
      </w:pPr>
      <w:r>
        <w:rPr>
          <w:rStyle w:val="table-title"/>
          <w:rFonts w:ascii="inherit" w:hAnsi="inherit" w:cs="Segoe UI"/>
          <w:b/>
          <w:bCs/>
          <w:spacing w:val="8"/>
          <w:sz w:val="21"/>
          <w:szCs w:val="21"/>
          <w:bdr w:val="none" w:sz="0" w:space="0" w:color="auto" w:frame="1"/>
        </w:rPr>
        <w:t>Table</w:t>
      </w:r>
    </w:p>
    <w:tbl>
      <w:tblPr>
        <w:tblW w:w="0" w:type="auto"/>
        <w:tblCellMar>
          <w:left w:w="0" w:type="dxa"/>
          <w:right w:w="0" w:type="dxa"/>
        </w:tblCellMar>
        <w:tblLook w:val="04A0" w:firstRow="1" w:lastRow="0" w:firstColumn="1" w:lastColumn="0" w:noHBand="0" w:noVBand="1"/>
      </w:tblPr>
      <w:tblGrid>
        <w:gridCol w:w="1432"/>
        <w:gridCol w:w="3988"/>
        <w:gridCol w:w="3386"/>
      </w:tblGrid>
      <w:tr w:rsidR="00A449D1" w:rsidTr="00A449D1">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cs="Times New Roman"/>
                <w:b/>
                <w:bCs/>
                <w:sz w:val="21"/>
                <w:szCs w:val="21"/>
              </w:rPr>
            </w:pPr>
            <w:r>
              <w:rPr>
                <w:rFonts w:ascii="inherit" w:hAnsi="inherit"/>
                <w:b/>
                <w:bCs/>
                <w:sz w:val="21"/>
                <w:szCs w:val="21"/>
              </w:rPr>
              <w:t>Critère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proofErr w:type="spellStart"/>
            <w:r>
              <w:rPr>
                <w:rFonts w:ascii="inherit" w:hAnsi="inherit"/>
                <w:b/>
                <w:bCs/>
                <w:sz w:val="21"/>
                <w:szCs w:val="21"/>
              </w:rPr>
              <w:t>SQLite</w:t>
            </w:r>
            <w:proofErr w:type="spellEnd"/>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Alternative (MySQL/PostgreSQL)</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Déploiement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Zéro configuration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Nécessite installation serveur</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Portabilité</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Fichier unique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Multi-fichiers + démons</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Ressources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~350 Ko bibliothèque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Centaines de Mo</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Sécurité</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Permissions système + chiffrement possible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Gestion utilisateurs complexe</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Backup</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Copie simple du fichier</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Outils dédiés requis</w:t>
            </w:r>
          </w:p>
        </w:tc>
      </w:tr>
    </w:tbl>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lastRenderedPageBreak/>
        <w:t>Mode WAL (Write-</w:t>
      </w:r>
      <w:proofErr w:type="spellStart"/>
      <w:r>
        <w:rPr>
          <w:rStyle w:val="lev"/>
          <w:rFonts w:ascii="inherit" w:hAnsi="inherit" w:cs="Segoe UI"/>
          <w:bdr w:val="none" w:sz="0" w:space="0" w:color="auto" w:frame="1"/>
        </w:rPr>
        <w:t>Ahead</w:t>
      </w:r>
      <w:proofErr w:type="spellEnd"/>
      <w:r>
        <w:rPr>
          <w:rStyle w:val="lev"/>
          <w:rFonts w:ascii="inherit" w:hAnsi="inherit" w:cs="Segoe UI"/>
          <w:bdr w:val="none" w:sz="0" w:space="0" w:color="auto" w:frame="1"/>
        </w:rPr>
        <w:t xml:space="preserve"> </w:t>
      </w:r>
      <w:proofErr w:type="spellStart"/>
      <w:r>
        <w:rPr>
          <w:rStyle w:val="lev"/>
          <w:rFonts w:ascii="inherit" w:hAnsi="inherit" w:cs="Segoe UI"/>
          <w:bdr w:val="none" w:sz="0" w:space="0" w:color="auto" w:frame="1"/>
        </w:rPr>
        <w:t>Logging</w:t>
      </w:r>
      <w:proofErr w:type="spellEnd"/>
      <w:r>
        <w:rPr>
          <w:rStyle w:val="lev"/>
          <w:rFonts w:ascii="inherit" w:hAnsi="inherit" w:cs="Segoe UI"/>
          <w:bdr w:val="none" w:sz="0" w:space="0" w:color="auto" w:frame="1"/>
        </w:rPr>
        <w:t>) :</w:t>
      </w:r>
    </w:p>
    <w:p w:rsidR="00A449D1" w:rsidRDefault="00A449D1" w:rsidP="00A449D1">
      <w:pPr>
        <w:numPr>
          <w:ilvl w:val="0"/>
          <w:numId w:val="16"/>
        </w:numPr>
        <w:shd w:val="clear" w:color="auto" w:fill="FFFFFF"/>
        <w:spacing w:after="120" w:line="390" w:lineRule="atLeast"/>
        <w:ind w:left="0"/>
        <w:textAlignment w:val="baseline"/>
        <w:rPr>
          <w:rFonts w:ascii="inherit" w:hAnsi="inherit" w:cs="Segoe UI"/>
        </w:rPr>
      </w:pPr>
      <w:r>
        <w:rPr>
          <w:rFonts w:ascii="inherit" w:hAnsi="inherit" w:cs="Segoe UI"/>
        </w:rPr>
        <w:t>Permet la lecture concurrente pendant l'écriture</w:t>
      </w:r>
    </w:p>
    <w:p w:rsidR="00A449D1" w:rsidRDefault="00A449D1" w:rsidP="00A449D1">
      <w:pPr>
        <w:numPr>
          <w:ilvl w:val="0"/>
          <w:numId w:val="16"/>
        </w:numPr>
        <w:shd w:val="clear" w:color="auto" w:fill="FFFFFF"/>
        <w:spacing w:after="120" w:line="390" w:lineRule="atLeast"/>
        <w:ind w:left="0"/>
        <w:textAlignment w:val="baseline"/>
        <w:rPr>
          <w:rFonts w:ascii="inherit" w:hAnsi="inherit" w:cs="Segoe UI"/>
        </w:rPr>
      </w:pPr>
      <w:r>
        <w:rPr>
          <w:rFonts w:ascii="inherit" w:hAnsi="inherit" w:cs="Segoe UI"/>
        </w:rPr>
        <w:t>Améliore les performances en environnement multi-utilisateurs</w:t>
      </w:r>
    </w:p>
    <w:p w:rsidR="00A449D1" w:rsidRDefault="00A449D1" w:rsidP="00A449D1">
      <w:pPr>
        <w:numPr>
          <w:ilvl w:val="0"/>
          <w:numId w:val="16"/>
        </w:numPr>
        <w:shd w:val="clear" w:color="auto" w:fill="FFFFFF"/>
        <w:spacing w:after="0" w:line="390" w:lineRule="atLeast"/>
        <w:ind w:left="0"/>
        <w:textAlignment w:val="baseline"/>
        <w:rPr>
          <w:rFonts w:ascii="inherit" w:hAnsi="inherit" w:cs="Segoe UI"/>
        </w:rPr>
      </w:pPr>
      <w:r>
        <w:rPr>
          <w:rFonts w:ascii="inherit" w:hAnsi="inherit" w:cs="Segoe UI"/>
        </w:rPr>
        <w:t>Facilite la récupération après crash système</w:t>
      </w:r>
    </w:p>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t>I.3.5. Sécurité informatique et hachage des mots de passe</w:t>
      </w:r>
    </w:p>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Menaces identifiées :</w:t>
      </w:r>
    </w:p>
    <w:p w:rsidR="00A449D1" w:rsidRDefault="00A449D1" w:rsidP="00A449D1">
      <w:pPr>
        <w:numPr>
          <w:ilvl w:val="0"/>
          <w:numId w:val="17"/>
        </w:numPr>
        <w:shd w:val="clear" w:color="auto" w:fill="FFFFFF"/>
        <w:spacing w:after="120" w:line="390" w:lineRule="atLeast"/>
        <w:ind w:left="0"/>
        <w:textAlignment w:val="baseline"/>
        <w:rPr>
          <w:rFonts w:ascii="inherit" w:hAnsi="inherit" w:cs="Segoe UI"/>
        </w:rPr>
      </w:pPr>
      <w:r>
        <w:rPr>
          <w:rFonts w:ascii="inherit" w:hAnsi="inherit" w:cs="Segoe UI"/>
        </w:rPr>
        <w:t>Interception de mots de passe en transit (</w:t>
      </w:r>
      <w:proofErr w:type="spellStart"/>
      <w:r>
        <w:rPr>
          <w:rFonts w:ascii="inherit" w:hAnsi="inherit" w:cs="Segoe UI"/>
        </w:rPr>
        <w:t>sniffing</w:t>
      </w:r>
      <w:proofErr w:type="spellEnd"/>
      <w:r>
        <w:rPr>
          <w:rFonts w:ascii="inherit" w:hAnsi="inherit" w:cs="Segoe UI"/>
        </w:rPr>
        <w:t xml:space="preserve"> réseau)</w:t>
      </w:r>
    </w:p>
    <w:p w:rsidR="00A449D1" w:rsidRDefault="00A449D1" w:rsidP="00A449D1">
      <w:pPr>
        <w:numPr>
          <w:ilvl w:val="0"/>
          <w:numId w:val="17"/>
        </w:numPr>
        <w:shd w:val="clear" w:color="auto" w:fill="FFFFFF"/>
        <w:spacing w:after="120" w:line="390" w:lineRule="atLeast"/>
        <w:ind w:left="0"/>
        <w:textAlignment w:val="baseline"/>
        <w:rPr>
          <w:rFonts w:ascii="inherit" w:hAnsi="inherit" w:cs="Segoe UI"/>
        </w:rPr>
      </w:pPr>
      <w:r>
        <w:rPr>
          <w:rFonts w:ascii="inherit" w:hAnsi="inherit" w:cs="Segoe UI"/>
        </w:rPr>
        <w:t>Extraction de bases de données compromises</w:t>
      </w:r>
    </w:p>
    <w:p w:rsidR="00A449D1" w:rsidRDefault="00A449D1" w:rsidP="00A449D1">
      <w:pPr>
        <w:numPr>
          <w:ilvl w:val="0"/>
          <w:numId w:val="17"/>
        </w:numPr>
        <w:shd w:val="clear" w:color="auto" w:fill="FFFFFF"/>
        <w:spacing w:after="120" w:line="390" w:lineRule="atLeast"/>
        <w:ind w:left="0"/>
        <w:textAlignment w:val="baseline"/>
        <w:rPr>
          <w:rFonts w:ascii="inherit" w:hAnsi="inherit" w:cs="Segoe UI"/>
        </w:rPr>
      </w:pPr>
      <w:r>
        <w:rPr>
          <w:rFonts w:ascii="inherit" w:hAnsi="inherit" w:cs="Segoe UI"/>
        </w:rPr>
        <w:t>Attaques par force brute ou dictionnaire</w:t>
      </w:r>
    </w:p>
    <w:p w:rsidR="00A449D1" w:rsidRDefault="00A449D1" w:rsidP="00A449D1">
      <w:pPr>
        <w:numPr>
          <w:ilvl w:val="0"/>
          <w:numId w:val="17"/>
        </w:numPr>
        <w:shd w:val="clear" w:color="auto" w:fill="FFFFFF"/>
        <w:spacing w:after="0" w:line="390" w:lineRule="atLeast"/>
        <w:ind w:left="0"/>
        <w:textAlignment w:val="baseline"/>
        <w:rPr>
          <w:rFonts w:ascii="inherit" w:hAnsi="inherit" w:cs="Segoe UI"/>
        </w:rPr>
      </w:pPr>
      <w:r>
        <w:rPr>
          <w:rFonts w:ascii="inherit" w:hAnsi="inherit" w:cs="Segoe UI"/>
        </w:rPr>
        <w:t>Élévation de privilèges via comptes faibles</w:t>
      </w:r>
    </w:p>
    <w:p w:rsidR="00A449D1" w:rsidRDefault="00A449D1" w:rsidP="00A449D1">
      <w:pPr>
        <w:shd w:val="clear" w:color="auto" w:fill="FFFFFF"/>
        <w:spacing w:line="390" w:lineRule="atLeast"/>
        <w:textAlignment w:val="baseline"/>
        <w:rPr>
          <w:rFonts w:ascii="Segoe UI" w:hAnsi="Segoe UI" w:cs="Segoe UI"/>
        </w:rPr>
      </w:pPr>
      <w:r>
        <w:rPr>
          <w:rStyle w:val="lev"/>
          <w:rFonts w:ascii="inherit" w:hAnsi="inherit" w:cs="Segoe UI"/>
          <w:bdr w:val="none" w:sz="0" w:space="0" w:color="auto" w:frame="1"/>
        </w:rPr>
        <w:t>Mécanismes de protection implémentés :</w:t>
      </w:r>
    </w:p>
    <w:p w:rsidR="00A449D1" w:rsidRDefault="00A449D1" w:rsidP="00A449D1">
      <w:pPr>
        <w:shd w:val="clear" w:color="auto" w:fill="F5F5F5"/>
        <w:spacing w:line="240" w:lineRule="auto"/>
        <w:textAlignment w:val="baseline"/>
        <w:rPr>
          <w:rFonts w:ascii="Segoe UI" w:hAnsi="Segoe UI" w:cs="Segoe UI"/>
          <w:spacing w:val="8"/>
          <w:sz w:val="21"/>
          <w:szCs w:val="21"/>
        </w:rPr>
      </w:pPr>
      <w:r>
        <w:rPr>
          <w:rStyle w:val="table-title"/>
          <w:rFonts w:ascii="inherit" w:hAnsi="inherit" w:cs="Segoe UI"/>
          <w:b/>
          <w:bCs/>
          <w:spacing w:val="8"/>
          <w:sz w:val="21"/>
          <w:szCs w:val="21"/>
          <w:bdr w:val="none" w:sz="0" w:space="0" w:color="auto" w:frame="1"/>
        </w:rPr>
        <w:t>Table</w:t>
      </w:r>
    </w:p>
    <w:tbl>
      <w:tblPr>
        <w:tblW w:w="0" w:type="auto"/>
        <w:tblCellMar>
          <w:left w:w="0" w:type="dxa"/>
          <w:right w:w="0" w:type="dxa"/>
        </w:tblCellMar>
        <w:tblLook w:val="04A0" w:firstRow="1" w:lastRow="0" w:firstColumn="1" w:lastColumn="0" w:noHBand="0" w:noVBand="1"/>
      </w:tblPr>
      <w:tblGrid>
        <w:gridCol w:w="1669"/>
        <w:gridCol w:w="2546"/>
        <w:gridCol w:w="4857"/>
      </w:tblGrid>
      <w:tr w:rsidR="00A449D1" w:rsidTr="00A449D1">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cs="Times New Roman"/>
                <w:b/>
                <w:bCs/>
                <w:sz w:val="21"/>
                <w:szCs w:val="21"/>
              </w:rPr>
            </w:pPr>
            <w:r>
              <w:rPr>
                <w:rFonts w:ascii="inherit" w:hAnsi="inherit"/>
                <w:b/>
                <w:bCs/>
                <w:sz w:val="21"/>
                <w:szCs w:val="21"/>
              </w:rPr>
              <w:t>Mécanisme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Technologie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Justification</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Hachage sécurisé</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Argon2id</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 xml:space="preserve">Lauréat </w:t>
            </w:r>
            <w:proofErr w:type="spellStart"/>
            <w:r>
              <w:rPr>
                <w:rFonts w:ascii="inherit" w:hAnsi="inherit"/>
                <w:sz w:val="21"/>
                <w:szCs w:val="21"/>
              </w:rPr>
              <w:t>Password</w:t>
            </w:r>
            <w:proofErr w:type="spellEnd"/>
            <w:r>
              <w:rPr>
                <w:rFonts w:ascii="inherit" w:hAnsi="inherit"/>
                <w:sz w:val="21"/>
                <w:szCs w:val="21"/>
              </w:rPr>
              <w:t xml:space="preserve"> </w:t>
            </w:r>
            <w:proofErr w:type="spellStart"/>
            <w:r>
              <w:rPr>
                <w:rFonts w:ascii="inherit" w:hAnsi="inherit"/>
                <w:sz w:val="21"/>
                <w:szCs w:val="21"/>
              </w:rPr>
              <w:t>Hashing</w:t>
            </w:r>
            <w:proofErr w:type="spellEnd"/>
            <w:r>
              <w:rPr>
                <w:rFonts w:ascii="inherit" w:hAnsi="inherit"/>
                <w:sz w:val="21"/>
                <w:szCs w:val="21"/>
              </w:rPr>
              <w:t xml:space="preserve"> </w:t>
            </w:r>
            <w:proofErr w:type="spellStart"/>
            <w:r>
              <w:rPr>
                <w:rFonts w:ascii="inherit" w:hAnsi="inherit"/>
                <w:sz w:val="21"/>
                <w:szCs w:val="21"/>
              </w:rPr>
              <w:t>Competition</w:t>
            </w:r>
            <w:proofErr w:type="spellEnd"/>
            <w:r>
              <w:rPr>
                <w:rFonts w:ascii="inherit" w:hAnsi="inherit"/>
                <w:sz w:val="21"/>
                <w:szCs w:val="21"/>
              </w:rPr>
              <w:t xml:space="preserve"> 2015, résistant aux attaques GPU</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Salage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Salt aléatoire par utilisateur</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Prévention des attaques par tables arc-en-ciel</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Pare-feu</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UFW (</w:t>
            </w:r>
            <w:proofErr w:type="spellStart"/>
            <w:r>
              <w:rPr>
                <w:rFonts w:ascii="inherit" w:hAnsi="inherit"/>
                <w:sz w:val="21"/>
                <w:szCs w:val="21"/>
              </w:rPr>
              <w:t>Uncomplicated</w:t>
            </w:r>
            <w:proofErr w:type="spellEnd"/>
            <w:r>
              <w:rPr>
                <w:rFonts w:ascii="inherit" w:hAnsi="inherit"/>
                <w:sz w:val="21"/>
                <w:szCs w:val="21"/>
              </w:rPr>
              <w:t xml:space="preserve"> Firewall)</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Filtrage restrictif, accès Samba uniquement VLAN interne</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Antivirus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proofErr w:type="spellStart"/>
            <w:r>
              <w:rPr>
                <w:rFonts w:ascii="inherit" w:hAnsi="inherit"/>
                <w:sz w:val="21"/>
                <w:szCs w:val="21"/>
              </w:rPr>
              <w:t>ClamAV</w:t>
            </w:r>
            <w:proofErr w:type="spellEnd"/>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Détection malwares sur les partages fichiers</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Audit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 xml:space="preserve">Journalisation </w:t>
            </w:r>
            <w:proofErr w:type="spellStart"/>
            <w:r>
              <w:rPr>
                <w:rFonts w:ascii="inherit" w:hAnsi="inherit"/>
                <w:sz w:val="21"/>
                <w:szCs w:val="21"/>
              </w:rPr>
              <w:t>SQLite</w:t>
            </w:r>
            <w:proofErr w:type="spellEnd"/>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Traçabilité complète des opérations administratives</w:t>
            </w:r>
          </w:p>
        </w:tc>
      </w:tr>
    </w:tbl>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Argon2id :</w:t>
      </w:r>
    </w:p>
    <w:p w:rsidR="00A449D1" w:rsidRDefault="00A449D1" w:rsidP="00A449D1">
      <w:pPr>
        <w:numPr>
          <w:ilvl w:val="0"/>
          <w:numId w:val="18"/>
        </w:numPr>
        <w:shd w:val="clear" w:color="auto" w:fill="FFFFFF"/>
        <w:spacing w:after="120" w:line="390" w:lineRule="atLeast"/>
        <w:ind w:left="0"/>
        <w:textAlignment w:val="baseline"/>
        <w:rPr>
          <w:rFonts w:ascii="inherit" w:hAnsi="inherit" w:cs="Segoe UI"/>
        </w:rPr>
      </w:pPr>
      <w:r>
        <w:rPr>
          <w:rFonts w:ascii="inherit" w:hAnsi="inherit" w:cs="Segoe UI"/>
        </w:rPr>
        <w:t>Combine résistance aux attaques par canal auxiliaire (</w:t>
      </w:r>
      <w:proofErr w:type="spellStart"/>
      <w:r>
        <w:rPr>
          <w:rFonts w:ascii="inherit" w:hAnsi="inherit" w:cs="Segoe UI"/>
        </w:rPr>
        <w:t>side-channel</w:t>
      </w:r>
      <w:proofErr w:type="spellEnd"/>
      <w:r>
        <w:rPr>
          <w:rFonts w:ascii="inherit" w:hAnsi="inherit" w:cs="Segoe UI"/>
        </w:rPr>
        <w:t>) et par saturation mémoire (memory-hard)</w:t>
      </w:r>
    </w:p>
    <w:p w:rsidR="00A449D1" w:rsidRDefault="00A449D1" w:rsidP="00A449D1">
      <w:pPr>
        <w:numPr>
          <w:ilvl w:val="0"/>
          <w:numId w:val="18"/>
        </w:numPr>
        <w:shd w:val="clear" w:color="auto" w:fill="FFFFFF"/>
        <w:spacing w:after="120" w:line="390" w:lineRule="atLeast"/>
        <w:ind w:left="0"/>
        <w:textAlignment w:val="baseline"/>
        <w:rPr>
          <w:rFonts w:ascii="inherit" w:hAnsi="inherit" w:cs="Segoe UI"/>
        </w:rPr>
      </w:pPr>
      <w:r>
        <w:rPr>
          <w:rFonts w:ascii="inherit" w:hAnsi="inherit" w:cs="Segoe UI"/>
        </w:rPr>
        <w:t>Paramètres configurables : mémoire, itérations, parallélisme</w:t>
      </w:r>
    </w:p>
    <w:p w:rsidR="00A449D1" w:rsidRDefault="00A449D1" w:rsidP="00A449D1">
      <w:pPr>
        <w:numPr>
          <w:ilvl w:val="0"/>
          <w:numId w:val="18"/>
        </w:numPr>
        <w:shd w:val="clear" w:color="auto" w:fill="FFFFFF"/>
        <w:spacing w:after="0" w:line="390" w:lineRule="atLeast"/>
        <w:ind w:left="0"/>
        <w:textAlignment w:val="baseline"/>
        <w:rPr>
          <w:rFonts w:ascii="inherit" w:hAnsi="inherit" w:cs="Segoe UI"/>
        </w:rPr>
      </w:pPr>
      <w:r>
        <w:rPr>
          <w:rFonts w:ascii="inherit" w:hAnsi="inherit" w:cs="Segoe UI"/>
        </w:rPr>
        <w:lastRenderedPageBreak/>
        <w:t xml:space="preserve">Recommandé par OWASP et NIST pour le stockage des </w:t>
      </w:r>
      <w:proofErr w:type="spellStart"/>
      <w:r>
        <w:rPr>
          <w:rFonts w:ascii="inherit" w:hAnsi="inherit" w:cs="Segoe UI"/>
        </w:rPr>
        <w:t>credentials</w:t>
      </w:r>
      <w:proofErr w:type="spellEnd"/>
    </w:p>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t>I.3.6. Solutions de gestion d'identités : comparaison et choix</w:t>
      </w:r>
    </w:p>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Solutions existantes analysées :</w:t>
      </w:r>
    </w:p>
    <w:p w:rsidR="00A449D1" w:rsidRDefault="00A449D1" w:rsidP="00A449D1">
      <w:pPr>
        <w:shd w:val="clear" w:color="auto" w:fill="F5F5F5"/>
        <w:spacing w:line="240" w:lineRule="auto"/>
        <w:textAlignment w:val="baseline"/>
        <w:rPr>
          <w:rFonts w:ascii="Segoe UI" w:hAnsi="Segoe UI" w:cs="Segoe UI"/>
          <w:spacing w:val="8"/>
          <w:sz w:val="21"/>
          <w:szCs w:val="21"/>
        </w:rPr>
      </w:pPr>
      <w:r>
        <w:rPr>
          <w:rStyle w:val="table-title"/>
          <w:rFonts w:ascii="inherit" w:hAnsi="inherit" w:cs="Segoe UI"/>
          <w:b/>
          <w:bCs/>
          <w:spacing w:val="8"/>
          <w:sz w:val="21"/>
          <w:szCs w:val="21"/>
          <w:bdr w:val="none" w:sz="0" w:space="0" w:color="auto" w:frame="1"/>
        </w:rPr>
        <w:t>Table</w:t>
      </w:r>
    </w:p>
    <w:tbl>
      <w:tblPr>
        <w:tblW w:w="0" w:type="auto"/>
        <w:tblCellMar>
          <w:left w:w="0" w:type="dxa"/>
          <w:right w:w="0" w:type="dxa"/>
        </w:tblCellMar>
        <w:tblLook w:val="04A0" w:firstRow="1" w:lastRow="0" w:firstColumn="1" w:lastColumn="0" w:noHBand="0" w:noVBand="1"/>
      </w:tblPr>
      <w:tblGrid>
        <w:gridCol w:w="1960"/>
        <w:gridCol w:w="1474"/>
        <w:gridCol w:w="1713"/>
        <w:gridCol w:w="2210"/>
        <w:gridCol w:w="1715"/>
      </w:tblGrid>
      <w:tr w:rsidR="00A449D1" w:rsidTr="00A449D1">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cs="Times New Roman"/>
                <w:b/>
                <w:bCs/>
                <w:sz w:val="21"/>
                <w:szCs w:val="21"/>
              </w:rPr>
            </w:pPr>
            <w:r>
              <w:rPr>
                <w:rFonts w:ascii="inherit" w:hAnsi="inherit"/>
                <w:b/>
                <w:bCs/>
                <w:sz w:val="21"/>
                <w:szCs w:val="21"/>
              </w:rPr>
              <w:t>Solution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Type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Avantages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Inconvénients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Adéquation CIDST</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 xml:space="preserve">LDAP + </w:t>
            </w:r>
            <w:proofErr w:type="spellStart"/>
            <w:r>
              <w:rPr>
                <w:rStyle w:val="lev"/>
                <w:rFonts w:ascii="inherit" w:hAnsi="inherit"/>
                <w:sz w:val="21"/>
                <w:szCs w:val="21"/>
                <w:bdr w:val="none" w:sz="0" w:space="0" w:color="auto" w:frame="1"/>
              </w:rPr>
              <w:t>phpLDAPadmin</w:t>
            </w:r>
            <w:proofErr w:type="spellEnd"/>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Open source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 xml:space="preserve">Standard, </w:t>
            </w:r>
            <w:proofErr w:type="spellStart"/>
            <w:r>
              <w:rPr>
                <w:rFonts w:ascii="inherit" w:hAnsi="inherit"/>
                <w:sz w:val="21"/>
                <w:szCs w:val="21"/>
              </w:rPr>
              <w:t>scalable</w:t>
            </w:r>
            <w:proofErr w:type="spellEnd"/>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Complexe à déployer, surdimensionné</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Moyenne</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proofErr w:type="spellStart"/>
            <w:r>
              <w:rPr>
                <w:rStyle w:val="lev"/>
                <w:rFonts w:ascii="inherit" w:hAnsi="inherit"/>
                <w:sz w:val="21"/>
                <w:szCs w:val="21"/>
                <w:bdr w:val="none" w:sz="0" w:space="0" w:color="auto" w:frame="1"/>
              </w:rPr>
              <w:t>FreeIPA</w:t>
            </w:r>
            <w:proofErr w:type="spellEnd"/>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Open source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 xml:space="preserve">Intégration complète (DNS, </w:t>
            </w:r>
            <w:proofErr w:type="spellStart"/>
            <w:r>
              <w:rPr>
                <w:rFonts w:ascii="inherit" w:hAnsi="inherit"/>
                <w:sz w:val="21"/>
                <w:szCs w:val="21"/>
              </w:rPr>
              <w:t>Kerberos</w:t>
            </w:r>
            <w:proofErr w:type="spellEnd"/>
            <w:r>
              <w:rPr>
                <w:rFonts w:ascii="inherit" w:hAnsi="inherit"/>
                <w:sz w:val="21"/>
                <w:szCs w:val="21"/>
              </w:rPr>
              <w: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Lourd, nécessite infrastructure dédiée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Faible</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Microsoft AD</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Propriétaire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Standard entreprise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Coût licences, dépendance écosystème Windows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Faible</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Scripts CSV manuels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Maison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Simple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Non sécurisé, pas d'audit, erreurs humaines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Nulle (solution actuelle obsolète)</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Système CIDST V3.0</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Maison + open source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Sur mesure, sécurisé, audité, léger</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Maintenance interne requise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Élevée</w:t>
            </w:r>
          </w:p>
        </w:tc>
      </w:tr>
    </w:tbl>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Justification du choix (solution maison V3.0) :</w:t>
      </w:r>
    </w:p>
    <w:p w:rsidR="00A449D1" w:rsidRDefault="00A449D1" w:rsidP="00A449D1">
      <w:pPr>
        <w:numPr>
          <w:ilvl w:val="0"/>
          <w:numId w:val="19"/>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Adéquation au contexte</w:t>
      </w:r>
      <w:r>
        <w:rPr>
          <w:rFonts w:ascii="inherit" w:hAnsi="inherit" w:cs="Segoe UI"/>
        </w:rPr>
        <w:t xml:space="preserve"> : Structure organisationnelle spécifique du CIDST (services + départements + antennes)</w:t>
      </w:r>
    </w:p>
    <w:p w:rsidR="00A449D1" w:rsidRDefault="00A449D1" w:rsidP="00A449D1">
      <w:pPr>
        <w:numPr>
          <w:ilvl w:val="0"/>
          <w:numId w:val="19"/>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Ressources limitées</w:t>
      </w:r>
      <w:r>
        <w:rPr>
          <w:rFonts w:ascii="inherit" w:hAnsi="inherit" w:cs="Segoe UI"/>
        </w:rPr>
        <w:t xml:space="preserve"> : Pas de budget pour solutions commerciales ni infrastructure lourde</w:t>
      </w:r>
    </w:p>
    <w:p w:rsidR="00A449D1" w:rsidRDefault="00A449D1" w:rsidP="00A449D1">
      <w:pPr>
        <w:numPr>
          <w:ilvl w:val="0"/>
          <w:numId w:val="19"/>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Souveraineté des données</w:t>
      </w:r>
      <w:r>
        <w:rPr>
          <w:rFonts w:ascii="inherit" w:hAnsi="inherit" w:cs="Segoe UI"/>
        </w:rPr>
        <w:t xml:space="preserve"> : Pas de dépendance à des services cloud externes</w:t>
      </w:r>
    </w:p>
    <w:p w:rsidR="00A449D1" w:rsidRDefault="00A449D1" w:rsidP="00A449D1">
      <w:pPr>
        <w:numPr>
          <w:ilvl w:val="0"/>
          <w:numId w:val="19"/>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Évolutivité</w:t>
      </w:r>
      <w:r>
        <w:rPr>
          <w:rFonts w:ascii="inherit" w:hAnsi="inherit" w:cs="Segoe UI"/>
        </w:rPr>
        <w:t xml:space="preserve"> : Architecture modulaire permettant l'intégration future LDAP ou AD</w:t>
      </w:r>
    </w:p>
    <w:p w:rsidR="00A449D1" w:rsidRDefault="00A449D1" w:rsidP="00A449D1">
      <w:pPr>
        <w:numPr>
          <w:ilvl w:val="0"/>
          <w:numId w:val="19"/>
        </w:numPr>
        <w:shd w:val="clear" w:color="auto" w:fill="FFFFFF"/>
        <w:spacing w:after="0" w:line="390" w:lineRule="atLeast"/>
        <w:ind w:left="0"/>
        <w:textAlignment w:val="baseline"/>
        <w:rPr>
          <w:rFonts w:ascii="inherit" w:hAnsi="inherit" w:cs="Segoe UI"/>
        </w:rPr>
      </w:pPr>
      <w:r>
        <w:rPr>
          <w:rStyle w:val="lev"/>
          <w:rFonts w:ascii="inherit" w:hAnsi="inherit" w:cs="Segoe UI"/>
          <w:bdr w:val="none" w:sz="0" w:space="0" w:color="auto" w:frame="1"/>
        </w:rPr>
        <w:t>Pédagogie</w:t>
      </w:r>
      <w:r>
        <w:rPr>
          <w:rFonts w:ascii="inherit" w:hAnsi="inherit" w:cs="Segoe UI"/>
        </w:rPr>
        <w:t xml:space="preserve"> : Compréhension fine du système pour l'équipe DRSI</w:t>
      </w:r>
    </w:p>
    <w:p w:rsidR="00A449D1" w:rsidRDefault="00A449D1" w:rsidP="00A449D1">
      <w:pPr>
        <w:pStyle w:val="Titre5"/>
        <w:shd w:val="clear" w:color="auto" w:fill="FFFFFF"/>
        <w:spacing w:before="0" w:after="240" w:line="390" w:lineRule="atLeast"/>
        <w:textAlignment w:val="baseline"/>
        <w:rPr>
          <w:rFonts w:ascii="Segoe UI" w:hAnsi="Segoe UI" w:cs="Segoe UI"/>
          <w:sz w:val="24"/>
          <w:szCs w:val="24"/>
        </w:rPr>
      </w:pPr>
      <w:r>
        <w:rPr>
          <w:rFonts w:ascii="Segoe UI" w:hAnsi="Segoe UI" w:cs="Segoe UI"/>
          <w:sz w:val="24"/>
          <w:szCs w:val="24"/>
        </w:rPr>
        <w:lastRenderedPageBreak/>
        <w:t>I.3.7. Architecture des systèmes de supervision et monitoring</w:t>
      </w:r>
    </w:p>
    <w:p w:rsidR="00A449D1" w:rsidRDefault="00A449D1" w:rsidP="00A449D1">
      <w:pPr>
        <w:shd w:val="clear" w:color="auto" w:fill="FFFFFF"/>
        <w:spacing w:line="390" w:lineRule="atLeast"/>
        <w:textAlignment w:val="baseline"/>
        <w:rPr>
          <w:rFonts w:ascii="Segoe UI" w:hAnsi="Segoe UI" w:cs="Segoe UI"/>
          <w:sz w:val="24"/>
          <w:szCs w:val="24"/>
        </w:rPr>
      </w:pPr>
      <w:r>
        <w:rPr>
          <w:rStyle w:val="lev"/>
          <w:rFonts w:ascii="inherit" w:hAnsi="inherit" w:cs="Segoe UI"/>
          <w:bdr w:val="none" w:sz="0" w:space="0" w:color="auto" w:frame="1"/>
        </w:rPr>
        <w:t>Concepts fondamentaux :</w:t>
      </w:r>
      <w:r>
        <w:rPr>
          <w:rFonts w:ascii="Segoe UI" w:hAnsi="Segoe UI" w:cs="Segoe UI"/>
        </w:rPr>
        <w:t xml:space="preserve"> La supervision continue assure la disponibilité et la performance du système de gestion des identités.</w:t>
      </w:r>
    </w:p>
    <w:p w:rsidR="00A449D1" w:rsidRDefault="00A449D1" w:rsidP="00A449D1">
      <w:pPr>
        <w:shd w:val="clear" w:color="auto" w:fill="F5F5F5"/>
        <w:spacing w:line="240" w:lineRule="auto"/>
        <w:textAlignment w:val="baseline"/>
        <w:rPr>
          <w:rFonts w:ascii="Segoe UI" w:hAnsi="Segoe UI" w:cs="Segoe UI"/>
          <w:spacing w:val="8"/>
          <w:sz w:val="21"/>
          <w:szCs w:val="21"/>
        </w:rPr>
      </w:pPr>
      <w:r>
        <w:rPr>
          <w:rStyle w:val="table-title"/>
          <w:rFonts w:ascii="inherit" w:hAnsi="inherit" w:cs="Segoe UI"/>
          <w:b/>
          <w:bCs/>
          <w:spacing w:val="8"/>
          <w:sz w:val="21"/>
          <w:szCs w:val="21"/>
          <w:bdr w:val="none" w:sz="0" w:space="0" w:color="auto" w:frame="1"/>
        </w:rPr>
        <w:t>Table</w:t>
      </w:r>
    </w:p>
    <w:tbl>
      <w:tblPr>
        <w:tblW w:w="0" w:type="auto"/>
        <w:tblCellMar>
          <w:left w:w="0" w:type="dxa"/>
          <w:right w:w="0" w:type="dxa"/>
        </w:tblCellMar>
        <w:tblLook w:val="04A0" w:firstRow="1" w:lastRow="0" w:firstColumn="1" w:lastColumn="0" w:noHBand="0" w:noVBand="1"/>
      </w:tblPr>
      <w:tblGrid>
        <w:gridCol w:w="2546"/>
        <w:gridCol w:w="2823"/>
        <w:gridCol w:w="3703"/>
      </w:tblGrid>
      <w:tr w:rsidR="00A449D1" w:rsidTr="00A449D1">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cs="Times New Roman"/>
                <w:b/>
                <w:bCs/>
                <w:sz w:val="21"/>
                <w:szCs w:val="21"/>
              </w:rPr>
            </w:pPr>
            <w:r>
              <w:rPr>
                <w:rFonts w:ascii="inherit" w:hAnsi="inherit"/>
                <w:b/>
                <w:bCs/>
                <w:sz w:val="21"/>
                <w:szCs w:val="21"/>
              </w:rPr>
              <w:t>Composant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Fonction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b/>
                <w:bCs/>
                <w:sz w:val="21"/>
                <w:szCs w:val="21"/>
              </w:rPr>
            </w:pPr>
            <w:r>
              <w:rPr>
                <w:rFonts w:ascii="inherit" w:hAnsi="inherit"/>
                <w:b/>
                <w:bCs/>
                <w:sz w:val="21"/>
                <w:szCs w:val="21"/>
              </w:rPr>
              <w:t>Implémentation V3.0</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Monitoring ressources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Surveillance CPU, RAM, disque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Script </w:t>
            </w:r>
            <w:r>
              <w:rPr>
                <w:rStyle w:val="CodeHTML"/>
                <w:rFonts w:eastAsiaTheme="minorHAnsi"/>
                <w:bdr w:val="none" w:sz="0" w:space="0" w:color="auto" w:frame="1"/>
              </w:rPr>
              <w:t>monitor.sh</w:t>
            </w:r>
            <w:r>
              <w:rPr>
                <w:rFonts w:ascii="inherit" w:hAnsi="inherit"/>
                <w:sz w:val="21"/>
                <w:szCs w:val="21"/>
              </w:rPr>
              <w:t xml:space="preserve"> + </w:t>
            </w:r>
            <w:proofErr w:type="spellStart"/>
            <w:r>
              <w:rPr>
                <w:rFonts w:ascii="inherit" w:hAnsi="inherit"/>
                <w:sz w:val="21"/>
                <w:szCs w:val="21"/>
              </w:rPr>
              <w:t>systemd</w:t>
            </w:r>
            <w:proofErr w:type="spellEnd"/>
            <w:r>
              <w:rPr>
                <w:rFonts w:ascii="inherit" w:hAnsi="inherit"/>
                <w:sz w:val="21"/>
                <w:szCs w:val="21"/>
              </w:rPr>
              <w:t xml:space="preserve"> </w:t>
            </w:r>
            <w:proofErr w:type="spellStart"/>
            <w:r>
              <w:rPr>
                <w:rFonts w:ascii="inherit" w:hAnsi="inherit"/>
                <w:sz w:val="21"/>
                <w:szCs w:val="21"/>
              </w:rPr>
              <w:t>timer</w:t>
            </w:r>
            <w:proofErr w:type="spellEnd"/>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Détection d'intrusion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Identification activités suspectes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CodeHTML"/>
                <w:rFonts w:eastAsiaTheme="minorHAnsi"/>
                <w:bdr w:val="none" w:sz="0" w:space="0" w:color="auto" w:frame="1"/>
              </w:rPr>
              <w:t>cleanup.sh</w:t>
            </w:r>
            <w:r>
              <w:rPr>
                <w:rFonts w:ascii="inherit" w:hAnsi="inherit"/>
                <w:sz w:val="21"/>
                <w:szCs w:val="21"/>
              </w:rPr>
              <w:t xml:space="preserve"> + </w:t>
            </w:r>
            <w:proofErr w:type="spellStart"/>
            <w:r>
              <w:rPr>
                <w:rFonts w:ascii="inherit" w:hAnsi="inherit"/>
                <w:sz w:val="21"/>
                <w:szCs w:val="21"/>
              </w:rPr>
              <w:t>ClamAV</w:t>
            </w:r>
            <w:proofErr w:type="spellEnd"/>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Journalisation centralisée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Agrégation des logs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proofErr w:type="spellStart"/>
            <w:r>
              <w:rPr>
                <w:rFonts w:ascii="inherit" w:hAnsi="inherit"/>
                <w:sz w:val="21"/>
                <w:szCs w:val="21"/>
              </w:rPr>
              <w:t>SQLite</w:t>
            </w:r>
            <w:proofErr w:type="spellEnd"/>
            <w:r>
              <w:rPr>
                <w:rFonts w:ascii="inherit" w:hAnsi="inherit"/>
                <w:sz w:val="21"/>
                <w:szCs w:val="21"/>
              </w:rPr>
              <w:t> </w:t>
            </w:r>
            <w:proofErr w:type="spellStart"/>
            <w:r>
              <w:rPr>
                <w:rStyle w:val="CodeHTML"/>
                <w:rFonts w:eastAsiaTheme="minorHAnsi"/>
                <w:bdr w:val="none" w:sz="0" w:space="0" w:color="auto" w:frame="1"/>
              </w:rPr>
              <w:t>audit_log</w:t>
            </w:r>
            <w:proofErr w:type="spellEnd"/>
            <w:r>
              <w:rPr>
                <w:rFonts w:ascii="inherit" w:hAnsi="inherit"/>
                <w:sz w:val="21"/>
                <w:szCs w:val="21"/>
              </w:rPr>
              <w:t> + fichiers système</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Alertes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Notification administrateur</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Logs + email (extensible)</w:t>
            </w:r>
          </w:p>
        </w:tc>
      </w:tr>
      <w:tr w:rsidR="00A449D1" w:rsidTr="00A449D1">
        <w:tc>
          <w:tcPr>
            <w:tcW w:w="0" w:type="auto"/>
            <w:tcBorders>
              <w:top w:val="single" w:sz="6" w:space="0" w:color="auto"/>
              <w:left w:val="nil"/>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Style w:val="lev"/>
                <w:rFonts w:ascii="inherit" w:hAnsi="inherit"/>
                <w:sz w:val="21"/>
                <w:szCs w:val="21"/>
                <w:bdr w:val="none" w:sz="0" w:space="0" w:color="auto" w:frame="1"/>
              </w:rPr>
              <w:t>Redémarrage automatique</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Haute disponibilité</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rsidR="00A449D1" w:rsidRDefault="00A449D1">
            <w:pPr>
              <w:spacing w:line="330" w:lineRule="atLeast"/>
              <w:rPr>
                <w:rFonts w:ascii="inherit" w:hAnsi="inherit"/>
                <w:sz w:val="21"/>
                <w:szCs w:val="21"/>
              </w:rPr>
            </w:pPr>
            <w:r>
              <w:rPr>
                <w:rFonts w:ascii="inherit" w:hAnsi="inherit"/>
                <w:sz w:val="21"/>
                <w:szCs w:val="21"/>
              </w:rPr>
              <w:t xml:space="preserve">Services </w:t>
            </w:r>
            <w:proofErr w:type="spellStart"/>
            <w:r>
              <w:rPr>
                <w:rFonts w:ascii="inherit" w:hAnsi="inherit"/>
                <w:sz w:val="21"/>
                <w:szCs w:val="21"/>
              </w:rPr>
              <w:t>systemd</w:t>
            </w:r>
            <w:proofErr w:type="spellEnd"/>
            <w:r>
              <w:rPr>
                <w:rFonts w:ascii="inherit" w:hAnsi="inherit"/>
                <w:sz w:val="21"/>
                <w:szCs w:val="21"/>
              </w:rPr>
              <w:t xml:space="preserve"> avec </w:t>
            </w:r>
            <w:r>
              <w:rPr>
                <w:rStyle w:val="CodeHTML"/>
                <w:rFonts w:eastAsiaTheme="minorHAnsi"/>
                <w:bdr w:val="none" w:sz="0" w:space="0" w:color="auto" w:frame="1"/>
              </w:rPr>
              <w:t>Restart=</w:t>
            </w:r>
            <w:proofErr w:type="spellStart"/>
            <w:r>
              <w:rPr>
                <w:rStyle w:val="CodeHTML"/>
                <w:rFonts w:eastAsiaTheme="minorHAnsi"/>
                <w:bdr w:val="none" w:sz="0" w:space="0" w:color="auto" w:frame="1"/>
              </w:rPr>
              <w:t>always</w:t>
            </w:r>
            <w:proofErr w:type="spellEnd"/>
          </w:p>
        </w:tc>
      </w:tr>
    </w:tbl>
    <w:p w:rsidR="00A449D1" w:rsidRDefault="00BA1508" w:rsidP="00A449D1">
      <w:pPr>
        <w:spacing w:before="480" w:after="480" w:line="240" w:lineRule="auto"/>
        <w:rPr>
          <w:rFonts w:ascii="Times New Roman" w:hAnsi="Times New Roman" w:cs="Times New Roman"/>
          <w:sz w:val="24"/>
          <w:szCs w:val="24"/>
        </w:rPr>
      </w:pPr>
      <w:r>
        <w:pict>
          <v:rect id="_x0000_i1044" style="width:0;height:1.5pt" o:hralign="center" o:hrstd="t" o:hr="t" fillcolor="#a0a0a0" stroked="f"/>
        </w:pict>
      </w:r>
    </w:p>
    <w:p w:rsidR="00A449D1" w:rsidRDefault="00A449D1" w:rsidP="00A449D1">
      <w:pPr>
        <w:pStyle w:val="Titre3"/>
        <w:shd w:val="clear" w:color="auto" w:fill="FFFFFF"/>
        <w:spacing w:before="0" w:beforeAutospacing="0" w:after="0" w:afterAutospacing="0" w:line="420" w:lineRule="atLeast"/>
        <w:textAlignment w:val="baseline"/>
        <w:rPr>
          <w:rFonts w:ascii="Segoe UI" w:hAnsi="Segoe UI" w:cs="Segoe UI"/>
        </w:rPr>
      </w:pPr>
      <w:r>
        <w:rPr>
          <w:rStyle w:val="lev"/>
          <w:rFonts w:ascii="inherit" w:hAnsi="inherit" w:cs="Segoe UI"/>
          <w:b/>
          <w:bCs/>
          <w:bdr w:val="none" w:sz="0" w:space="0" w:color="auto" w:frame="1"/>
        </w:rPr>
        <w:t>Conclusion partielle de la Partie I</w:t>
      </w:r>
    </w:p>
    <w:p w:rsidR="00A449D1" w:rsidRDefault="00A449D1" w:rsidP="00A449D1">
      <w:pPr>
        <w:shd w:val="clear" w:color="auto" w:fill="FFFFFF"/>
        <w:spacing w:line="390" w:lineRule="atLeast"/>
        <w:textAlignment w:val="baseline"/>
        <w:rPr>
          <w:rFonts w:ascii="Segoe UI" w:hAnsi="Segoe UI" w:cs="Segoe UI"/>
        </w:rPr>
      </w:pPr>
      <w:r>
        <w:rPr>
          <w:rFonts w:ascii="Segoe UI" w:hAnsi="Segoe UI" w:cs="Segoe UI"/>
        </w:rPr>
        <w:t>Ce cadrage a permis de situer le CIDST dans son environnement institutionnel et technique, d'identifier les lacunes de la gestion actuelle des identités (mots de passe en clair, absence d'audit, gestion manuelle), et de définir les fondements théoriques nécessaires à la conception du système V3.0.</w:t>
      </w:r>
    </w:p>
    <w:p w:rsidR="00A449D1" w:rsidRDefault="00A449D1" w:rsidP="00A449D1">
      <w:pPr>
        <w:shd w:val="clear" w:color="auto" w:fill="FFFFFF"/>
        <w:spacing w:line="390" w:lineRule="atLeast"/>
        <w:textAlignment w:val="baseline"/>
        <w:rPr>
          <w:rFonts w:ascii="Segoe UI" w:hAnsi="Segoe UI" w:cs="Segoe UI"/>
        </w:rPr>
      </w:pPr>
      <w:r>
        <w:rPr>
          <w:rFonts w:ascii="Segoe UI" w:hAnsi="Segoe UI" w:cs="Segoe UI"/>
        </w:rPr>
        <w:t>Les concepts d'IAM, de sécurité Linux, de partages Samba sécurisés et de bases de données embarquées constituent le socle théorique sur lequel reposent les choix techniques de l'étude. La comparaison avec les solutions existantes a justifié le développement d'une solution sur mesure, adaptée aux contraintes de ressources et aux besoins spécifiques de l'établissement.</w:t>
      </w:r>
    </w:p>
    <w:p w:rsidR="00A449D1" w:rsidRDefault="00A449D1" w:rsidP="00A449D1">
      <w:pPr>
        <w:shd w:val="clear" w:color="auto" w:fill="FFFFFF"/>
        <w:spacing w:line="390" w:lineRule="atLeast"/>
        <w:textAlignment w:val="baseline"/>
        <w:rPr>
          <w:rFonts w:ascii="Segoe UI" w:hAnsi="Segoe UI" w:cs="Segoe UI"/>
        </w:rPr>
      </w:pPr>
      <w:r>
        <w:rPr>
          <w:rFonts w:ascii="Segoe UI" w:hAnsi="Segoe UI" w:cs="Segoe UI"/>
        </w:rPr>
        <w:lastRenderedPageBreak/>
        <w:t>La Partie II détaillera les matériels et méthodes de mise en œuvre de cette solution, depuis l'architecture logicielle jusqu'au déploiement opérationnel.</w:t>
      </w:r>
    </w:p>
    <w:p w:rsidR="006911FD" w:rsidRDefault="00BA1508"/>
    <w:sectPr w:rsidR="006911F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Fira Code">
    <w:panose1 w:val="020B0809050000020004"/>
    <w:charset w:val="00"/>
    <w:family w:val="modern"/>
    <w:pitch w:val="fixed"/>
    <w:sig w:usb0="40000287" w:usb1="02003901" w:usb2="02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FB305A"/>
    <w:multiLevelType w:val="multilevel"/>
    <w:tmpl w:val="5BAE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22F4B"/>
    <w:multiLevelType w:val="multilevel"/>
    <w:tmpl w:val="050AB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0F757D"/>
    <w:multiLevelType w:val="multilevel"/>
    <w:tmpl w:val="3396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030106"/>
    <w:multiLevelType w:val="multilevel"/>
    <w:tmpl w:val="E24E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E36959"/>
    <w:multiLevelType w:val="multilevel"/>
    <w:tmpl w:val="6F72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8F061C"/>
    <w:multiLevelType w:val="multilevel"/>
    <w:tmpl w:val="3D4E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0A04F6"/>
    <w:multiLevelType w:val="multilevel"/>
    <w:tmpl w:val="248A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B73540"/>
    <w:multiLevelType w:val="multilevel"/>
    <w:tmpl w:val="370C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483001F"/>
    <w:multiLevelType w:val="multilevel"/>
    <w:tmpl w:val="A136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6C33078"/>
    <w:multiLevelType w:val="multilevel"/>
    <w:tmpl w:val="573C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ADA2748"/>
    <w:multiLevelType w:val="multilevel"/>
    <w:tmpl w:val="6D08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FD35DED"/>
    <w:multiLevelType w:val="multilevel"/>
    <w:tmpl w:val="10A0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8000E87"/>
    <w:multiLevelType w:val="multilevel"/>
    <w:tmpl w:val="FD902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93F6CEC"/>
    <w:multiLevelType w:val="multilevel"/>
    <w:tmpl w:val="BBDC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DD6778A"/>
    <w:multiLevelType w:val="multilevel"/>
    <w:tmpl w:val="63E0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5C1CDA"/>
    <w:multiLevelType w:val="multilevel"/>
    <w:tmpl w:val="0762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1FB701D"/>
    <w:multiLevelType w:val="multilevel"/>
    <w:tmpl w:val="8A76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5633381"/>
    <w:multiLevelType w:val="multilevel"/>
    <w:tmpl w:val="333C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FD6B49"/>
    <w:multiLevelType w:val="multilevel"/>
    <w:tmpl w:val="5FEA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8"/>
  </w:num>
  <w:num w:numId="3">
    <w:abstractNumId w:val="6"/>
  </w:num>
  <w:num w:numId="4">
    <w:abstractNumId w:val="0"/>
  </w:num>
  <w:num w:numId="5">
    <w:abstractNumId w:val="5"/>
  </w:num>
  <w:num w:numId="6">
    <w:abstractNumId w:val="17"/>
  </w:num>
  <w:num w:numId="7">
    <w:abstractNumId w:val="10"/>
  </w:num>
  <w:num w:numId="8">
    <w:abstractNumId w:val="3"/>
  </w:num>
  <w:num w:numId="9">
    <w:abstractNumId w:val="9"/>
  </w:num>
  <w:num w:numId="10">
    <w:abstractNumId w:val="2"/>
  </w:num>
  <w:num w:numId="11">
    <w:abstractNumId w:val="7"/>
  </w:num>
  <w:num w:numId="12">
    <w:abstractNumId w:val="15"/>
  </w:num>
  <w:num w:numId="13">
    <w:abstractNumId w:val="8"/>
  </w:num>
  <w:num w:numId="14">
    <w:abstractNumId w:val="13"/>
  </w:num>
  <w:num w:numId="15">
    <w:abstractNumId w:val="12"/>
  </w:num>
  <w:num w:numId="16">
    <w:abstractNumId w:val="4"/>
  </w:num>
  <w:num w:numId="17">
    <w:abstractNumId w:val="11"/>
  </w:num>
  <w:num w:numId="18">
    <w:abstractNumId w:val="16"/>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1150"/>
    <w:rsid w:val="00074C29"/>
    <w:rsid w:val="000A5420"/>
    <w:rsid w:val="001B16D3"/>
    <w:rsid w:val="001D1150"/>
    <w:rsid w:val="005F6EF6"/>
    <w:rsid w:val="00613670"/>
    <w:rsid w:val="006B3378"/>
    <w:rsid w:val="008F08D3"/>
    <w:rsid w:val="00A449D1"/>
    <w:rsid w:val="00BA150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EC2AFD8-C8F8-45C2-8C41-FECFC98C3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link w:val="Titre1Car"/>
    <w:uiPriority w:val="9"/>
    <w:qFormat/>
    <w:rsid w:val="00A449D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A449D1"/>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link w:val="Titre3Car"/>
    <w:uiPriority w:val="9"/>
    <w:qFormat/>
    <w:rsid w:val="00A449D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next w:val="Normal"/>
    <w:link w:val="Titre4Car"/>
    <w:uiPriority w:val="9"/>
    <w:semiHidden/>
    <w:unhideWhenUsed/>
    <w:qFormat/>
    <w:rsid w:val="00A449D1"/>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A449D1"/>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449D1"/>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A449D1"/>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A449D1"/>
    <w:rPr>
      <w:rFonts w:ascii="Times New Roman" w:eastAsia="Times New Roman" w:hAnsi="Times New Roman" w:cs="Times New Roman"/>
      <w:b/>
      <w:bCs/>
      <w:sz w:val="27"/>
      <w:szCs w:val="27"/>
      <w:lang w:eastAsia="fr-FR"/>
    </w:rPr>
  </w:style>
  <w:style w:type="character" w:styleId="lev">
    <w:name w:val="Strong"/>
    <w:basedOn w:val="Policepardfaut"/>
    <w:uiPriority w:val="22"/>
    <w:qFormat/>
    <w:rsid w:val="00A449D1"/>
    <w:rPr>
      <w:b/>
      <w:bCs/>
    </w:rPr>
  </w:style>
  <w:style w:type="paragraph" w:styleId="NormalWeb">
    <w:name w:val="Normal (Web)"/>
    <w:basedOn w:val="Normal"/>
    <w:uiPriority w:val="99"/>
    <w:semiHidden/>
    <w:unhideWhenUsed/>
    <w:rsid w:val="00A449D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4Car">
    <w:name w:val="Titre 4 Car"/>
    <w:basedOn w:val="Policepardfaut"/>
    <w:link w:val="Titre4"/>
    <w:uiPriority w:val="9"/>
    <w:semiHidden/>
    <w:rsid w:val="00A449D1"/>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semiHidden/>
    <w:rsid w:val="00A449D1"/>
    <w:rPr>
      <w:rFonts w:asciiTheme="majorHAnsi" w:eastAsiaTheme="majorEastAsia" w:hAnsiTheme="majorHAnsi" w:cstheme="majorBidi"/>
      <w:color w:val="2E74B5" w:themeColor="accent1" w:themeShade="BF"/>
    </w:rPr>
  </w:style>
  <w:style w:type="character" w:styleId="Accentuation">
    <w:name w:val="Emphasis"/>
    <w:basedOn w:val="Policepardfaut"/>
    <w:uiPriority w:val="20"/>
    <w:qFormat/>
    <w:rsid w:val="00A449D1"/>
    <w:rPr>
      <w:i/>
      <w:iCs/>
    </w:rPr>
  </w:style>
  <w:style w:type="character" w:customStyle="1" w:styleId="table-title">
    <w:name w:val="table-title"/>
    <w:basedOn w:val="Policepardfaut"/>
    <w:rsid w:val="00A449D1"/>
  </w:style>
  <w:style w:type="character" w:customStyle="1" w:styleId="segment-code-lang">
    <w:name w:val="segment-code-lang"/>
    <w:basedOn w:val="Policepardfaut"/>
    <w:rsid w:val="00A449D1"/>
  </w:style>
  <w:style w:type="paragraph" w:styleId="PrformatHTML">
    <w:name w:val="HTML Preformatted"/>
    <w:basedOn w:val="Normal"/>
    <w:link w:val="PrformatHTMLCar"/>
    <w:uiPriority w:val="99"/>
    <w:semiHidden/>
    <w:unhideWhenUsed/>
    <w:rsid w:val="00A449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A449D1"/>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A449D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85158967">
      <w:bodyDiv w:val="1"/>
      <w:marLeft w:val="0"/>
      <w:marRight w:val="0"/>
      <w:marTop w:val="0"/>
      <w:marBottom w:val="0"/>
      <w:divBdr>
        <w:top w:val="none" w:sz="0" w:space="0" w:color="auto"/>
        <w:left w:val="none" w:sz="0" w:space="0" w:color="auto"/>
        <w:bottom w:val="none" w:sz="0" w:space="0" w:color="auto"/>
        <w:right w:val="none" w:sz="0" w:space="0" w:color="auto"/>
      </w:divBdr>
    </w:div>
    <w:div w:id="1601908841">
      <w:bodyDiv w:val="1"/>
      <w:marLeft w:val="0"/>
      <w:marRight w:val="0"/>
      <w:marTop w:val="0"/>
      <w:marBottom w:val="0"/>
      <w:divBdr>
        <w:top w:val="none" w:sz="0" w:space="0" w:color="auto"/>
        <w:left w:val="none" w:sz="0" w:space="0" w:color="auto"/>
        <w:bottom w:val="none" w:sz="0" w:space="0" w:color="auto"/>
        <w:right w:val="none" w:sz="0" w:space="0" w:color="auto"/>
      </w:divBdr>
      <w:divsChild>
        <w:div w:id="770930789">
          <w:marLeft w:val="0"/>
          <w:marRight w:val="0"/>
          <w:marTop w:val="0"/>
          <w:marBottom w:val="240"/>
          <w:divBdr>
            <w:top w:val="none" w:sz="0" w:space="0" w:color="auto"/>
            <w:left w:val="none" w:sz="0" w:space="0" w:color="auto"/>
            <w:bottom w:val="none" w:sz="0" w:space="0" w:color="auto"/>
            <w:right w:val="none" w:sz="0" w:space="0" w:color="auto"/>
          </w:divBdr>
        </w:div>
        <w:div w:id="1351683726">
          <w:marLeft w:val="0"/>
          <w:marRight w:val="0"/>
          <w:marTop w:val="0"/>
          <w:marBottom w:val="240"/>
          <w:divBdr>
            <w:top w:val="none" w:sz="0" w:space="0" w:color="auto"/>
            <w:left w:val="none" w:sz="0" w:space="0" w:color="auto"/>
            <w:bottom w:val="none" w:sz="0" w:space="0" w:color="auto"/>
            <w:right w:val="none" w:sz="0" w:space="0" w:color="auto"/>
          </w:divBdr>
          <w:divsChild>
            <w:div w:id="1898200962">
              <w:marLeft w:val="0"/>
              <w:marRight w:val="0"/>
              <w:marTop w:val="0"/>
              <w:marBottom w:val="0"/>
              <w:divBdr>
                <w:top w:val="single" w:sz="6" w:space="4" w:color="auto"/>
                <w:left w:val="single" w:sz="6" w:space="9" w:color="auto"/>
                <w:bottom w:val="none" w:sz="0" w:space="0" w:color="auto"/>
                <w:right w:val="single" w:sz="6" w:space="9" w:color="auto"/>
              </w:divBdr>
            </w:div>
            <w:div w:id="140509279">
              <w:marLeft w:val="0"/>
              <w:marRight w:val="0"/>
              <w:marTop w:val="0"/>
              <w:marBottom w:val="0"/>
              <w:divBdr>
                <w:top w:val="none" w:sz="0" w:space="0" w:color="auto"/>
                <w:left w:val="single" w:sz="6" w:space="0" w:color="auto"/>
                <w:bottom w:val="single" w:sz="6" w:space="0" w:color="auto"/>
                <w:right w:val="single" w:sz="6" w:space="0" w:color="auto"/>
              </w:divBdr>
            </w:div>
          </w:divsChild>
        </w:div>
        <w:div w:id="1562868880">
          <w:marLeft w:val="0"/>
          <w:marRight w:val="0"/>
          <w:marTop w:val="0"/>
          <w:marBottom w:val="240"/>
          <w:divBdr>
            <w:top w:val="none" w:sz="0" w:space="0" w:color="auto"/>
            <w:left w:val="none" w:sz="0" w:space="0" w:color="auto"/>
            <w:bottom w:val="none" w:sz="0" w:space="0" w:color="auto"/>
            <w:right w:val="none" w:sz="0" w:space="0" w:color="auto"/>
          </w:divBdr>
        </w:div>
        <w:div w:id="276250">
          <w:marLeft w:val="0"/>
          <w:marRight w:val="0"/>
          <w:marTop w:val="0"/>
          <w:marBottom w:val="0"/>
          <w:divBdr>
            <w:top w:val="none" w:sz="0" w:space="0" w:color="auto"/>
            <w:left w:val="none" w:sz="0" w:space="0" w:color="auto"/>
            <w:bottom w:val="none" w:sz="0" w:space="0" w:color="auto"/>
            <w:right w:val="none" w:sz="0" w:space="0" w:color="auto"/>
          </w:divBdr>
        </w:div>
        <w:div w:id="1717198932">
          <w:marLeft w:val="0"/>
          <w:marRight w:val="0"/>
          <w:marTop w:val="0"/>
          <w:marBottom w:val="0"/>
          <w:divBdr>
            <w:top w:val="none" w:sz="0" w:space="0" w:color="auto"/>
            <w:left w:val="none" w:sz="0" w:space="0" w:color="auto"/>
            <w:bottom w:val="none" w:sz="0" w:space="0" w:color="auto"/>
            <w:right w:val="none" w:sz="0" w:space="0" w:color="auto"/>
          </w:divBdr>
        </w:div>
        <w:div w:id="435639476">
          <w:marLeft w:val="0"/>
          <w:marRight w:val="0"/>
          <w:marTop w:val="0"/>
          <w:marBottom w:val="0"/>
          <w:divBdr>
            <w:top w:val="none" w:sz="0" w:space="0" w:color="auto"/>
            <w:left w:val="none" w:sz="0" w:space="0" w:color="auto"/>
            <w:bottom w:val="none" w:sz="0" w:space="0" w:color="auto"/>
            <w:right w:val="none" w:sz="0" w:space="0" w:color="auto"/>
          </w:divBdr>
        </w:div>
        <w:div w:id="243878863">
          <w:marLeft w:val="0"/>
          <w:marRight w:val="0"/>
          <w:marTop w:val="0"/>
          <w:marBottom w:val="0"/>
          <w:divBdr>
            <w:top w:val="none" w:sz="0" w:space="0" w:color="auto"/>
            <w:left w:val="none" w:sz="0" w:space="0" w:color="auto"/>
            <w:bottom w:val="none" w:sz="0" w:space="0" w:color="auto"/>
            <w:right w:val="none" w:sz="0" w:space="0" w:color="auto"/>
          </w:divBdr>
        </w:div>
        <w:div w:id="1683357738">
          <w:marLeft w:val="0"/>
          <w:marRight w:val="0"/>
          <w:marTop w:val="0"/>
          <w:marBottom w:val="240"/>
          <w:divBdr>
            <w:top w:val="none" w:sz="0" w:space="0" w:color="auto"/>
            <w:left w:val="none" w:sz="0" w:space="0" w:color="auto"/>
            <w:bottom w:val="none" w:sz="0" w:space="0" w:color="auto"/>
            <w:right w:val="none" w:sz="0" w:space="0" w:color="auto"/>
          </w:divBdr>
        </w:div>
        <w:div w:id="475102146">
          <w:marLeft w:val="0"/>
          <w:marRight w:val="0"/>
          <w:marTop w:val="0"/>
          <w:marBottom w:val="180"/>
          <w:divBdr>
            <w:top w:val="none" w:sz="0" w:space="0" w:color="auto"/>
            <w:left w:val="none" w:sz="0" w:space="0" w:color="auto"/>
            <w:bottom w:val="none" w:sz="0" w:space="0" w:color="auto"/>
            <w:right w:val="none" w:sz="0" w:space="0" w:color="auto"/>
          </w:divBdr>
          <w:divsChild>
            <w:div w:id="105119805">
              <w:marLeft w:val="0"/>
              <w:marRight w:val="0"/>
              <w:marTop w:val="0"/>
              <w:marBottom w:val="0"/>
              <w:divBdr>
                <w:top w:val="single" w:sz="6" w:space="6" w:color="auto"/>
                <w:left w:val="single" w:sz="6" w:space="12" w:color="auto"/>
                <w:bottom w:val="none" w:sz="0" w:space="0" w:color="auto"/>
                <w:right w:val="single" w:sz="6" w:space="6" w:color="auto"/>
              </w:divBdr>
              <w:divsChild>
                <w:div w:id="1268003110">
                  <w:marLeft w:val="0"/>
                  <w:marRight w:val="0"/>
                  <w:marTop w:val="0"/>
                  <w:marBottom w:val="0"/>
                  <w:divBdr>
                    <w:top w:val="none" w:sz="0" w:space="0" w:color="auto"/>
                    <w:left w:val="none" w:sz="0" w:space="0" w:color="auto"/>
                    <w:bottom w:val="none" w:sz="0" w:space="0" w:color="auto"/>
                    <w:right w:val="none" w:sz="0" w:space="0" w:color="auto"/>
                  </w:divBdr>
                </w:div>
              </w:divsChild>
            </w:div>
            <w:div w:id="859471428">
              <w:marLeft w:val="0"/>
              <w:marRight w:val="0"/>
              <w:marTop w:val="0"/>
              <w:marBottom w:val="0"/>
              <w:divBdr>
                <w:top w:val="none" w:sz="0" w:space="0" w:color="auto"/>
                <w:left w:val="single" w:sz="6" w:space="0" w:color="auto"/>
                <w:bottom w:val="single" w:sz="6" w:space="0" w:color="auto"/>
                <w:right w:val="single" w:sz="6" w:space="0" w:color="auto"/>
              </w:divBdr>
            </w:div>
          </w:divsChild>
        </w:div>
        <w:div w:id="2031292488">
          <w:marLeft w:val="0"/>
          <w:marRight w:val="0"/>
          <w:marTop w:val="0"/>
          <w:marBottom w:val="240"/>
          <w:divBdr>
            <w:top w:val="none" w:sz="0" w:space="0" w:color="auto"/>
            <w:left w:val="none" w:sz="0" w:space="0" w:color="auto"/>
            <w:bottom w:val="none" w:sz="0" w:space="0" w:color="auto"/>
            <w:right w:val="none" w:sz="0" w:space="0" w:color="auto"/>
          </w:divBdr>
        </w:div>
        <w:div w:id="978801781">
          <w:marLeft w:val="0"/>
          <w:marRight w:val="0"/>
          <w:marTop w:val="0"/>
          <w:marBottom w:val="0"/>
          <w:divBdr>
            <w:top w:val="none" w:sz="0" w:space="0" w:color="auto"/>
            <w:left w:val="none" w:sz="0" w:space="0" w:color="auto"/>
            <w:bottom w:val="none" w:sz="0" w:space="0" w:color="auto"/>
            <w:right w:val="none" w:sz="0" w:space="0" w:color="auto"/>
          </w:divBdr>
        </w:div>
        <w:div w:id="762190441">
          <w:marLeft w:val="0"/>
          <w:marRight w:val="0"/>
          <w:marTop w:val="0"/>
          <w:marBottom w:val="0"/>
          <w:divBdr>
            <w:top w:val="none" w:sz="0" w:space="0" w:color="auto"/>
            <w:left w:val="none" w:sz="0" w:space="0" w:color="auto"/>
            <w:bottom w:val="none" w:sz="0" w:space="0" w:color="auto"/>
            <w:right w:val="none" w:sz="0" w:space="0" w:color="auto"/>
          </w:divBdr>
        </w:div>
        <w:div w:id="782921814">
          <w:marLeft w:val="0"/>
          <w:marRight w:val="0"/>
          <w:marTop w:val="0"/>
          <w:marBottom w:val="0"/>
          <w:divBdr>
            <w:top w:val="none" w:sz="0" w:space="0" w:color="auto"/>
            <w:left w:val="none" w:sz="0" w:space="0" w:color="auto"/>
            <w:bottom w:val="none" w:sz="0" w:space="0" w:color="auto"/>
            <w:right w:val="none" w:sz="0" w:space="0" w:color="auto"/>
          </w:divBdr>
        </w:div>
        <w:div w:id="863322696">
          <w:marLeft w:val="0"/>
          <w:marRight w:val="0"/>
          <w:marTop w:val="0"/>
          <w:marBottom w:val="240"/>
          <w:divBdr>
            <w:top w:val="none" w:sz="0" w:space="0" w:color="auto"/>
            <w:left w:val="none" w:sz="0" w:space="0" w:color="auto"/>
            <w:bottom w:val="none" w:sz="0" w:space="0" w:color="auto"/>
            <w:right w:val="none" w:sz="0" w:space="0" w:color="auto"/>
          </w:divBdr>
        </w:div>
        <w:div w:id="1507207269">
          <w:marLeft w:val="0"/>
          <w:marRight w:val="0"/>
          <w:marTop w:val="0"/>
          <w:marBottom w:val="0"/>
          <w:divBdr>
            <w:top w:val="none" w:sz="0" w:space="0" w:color="auto"/>
            <w:left w:val="none" w:sz="0" w:space="0" w:color="auto"/>
            <w:bottom w:val="none" w:sz="0" w:space="0" w:color="auto"/>
            <w:right w:val="none" w:sz="0" w:space="0" w:color="auto"/>
          </w:divBdr>
        </w:div>
        <w:div w:id="1031347609">
          <w:marLeft w:val="0"/>
          <w:marRight w:val="0"/>
          <w:marTop w:val="0"/>
          <w:marBottom w:val="0"/>
          <w:divBdr>
            <w:top w:val="none" w:sz="0" w:space="0" w:color="auto"/>
            <w:left w:val="none" w:sz="0" w:space="0" w:color="auto"/>
            <w:bottom w:val="none" w:sz="0" w:space="0" w:color="auto"/>
            <w:right w:val="none" w:sz="0" w:space="0" w:color="auto"/>
          </w:divBdr>
        </w:div>
        <w:div w:id="2069302347">
          <w:marLeft w:val="0"/>
          <w:marRight w:val="0"/>
          <w:marTop w:val="0"/>
          <w:marBottom w:val="0"/>
          <w:divBdr>
            <w:top w:val="none" w:sz="0" w:space="0" w:color="auto"/>
            <w:left w:val="none" w:sz="0" w:space="0" w:color="auto"/>
            <w:bottom w:val="none" w:sz="0" w:space="0" w:color="auto"/>
            <w:right w:val="none" w:sz="0" w:space="0" w:color="auto"/>
          </w:divBdr>
        </w:div>
        <w:div w:id="520241757">
          <w:marLeft w:val="0"/>
          <w:marRight w:val="0"/>
          <w:marTop w:val="0"/>
          <w:marBottom w:val="0"/>
          <w:divBdr>
            <w:top w:val="none" w:sz="0" w:space="0" w:color="auto"/>
            <w:left w:val="none" w:sz="0" w:space="0" w:color="auto"/>
            <w:bottom w:val="none" w:sz="0" w:space="0" w:color="auto"/>
            <w:right w:val="none" w:sz="0" w:space="0" w:color="auto"/>
          </w:divBdr>
        </w:div>
        <w:div w:id="65806793">
          <w:marLeft w:val="0"/>
          <w:marRight w:val="0"/>
          <w:marTop w:val="0"/>
          <w:marBottom w:val="0"/>
          <w:divBdr>
            <w:top w:val="none" w:sz="0" w:space="0" w:color="auto"/>
            <w:left w:val="none" w:sz="0" w:space="0" w:color="auto"/>
            <w:bottom w:val="none" w:sz="0" w:space="0" w:color="auto"/>
            <w:right w:val="none" w:sz="0" w:space="0" w:color="auto"/>
          </w:divBdr>
        </w:div>
        <w:div w:id="1043557661">
          <w:marLeft w:val="0"/>
          <w:marRight w:val="0"/>
          <w:marTop w:val="0"/>
          <w:marBottom w:val="240"/>
          <w:divBdr>
            <w:top w:val="none" w:sz="0" w:space="0" w:color="auto"/>
            <w:left w:val="none" w:sz="0" w:space="0" w:color="auto"/>
            <w:bottom w:val="none" w:sz="0" w:space="0" w:color="auto"/>
            <w:right w:val="none" w:sz="0" w:space="0" w:color="auto"/>
          </w:divBdr>
        </w:div>
        <w:div w:id="1223100642">
          <w:marLeft w:val="0"/>
          <w:marRight w:val="0"/>
          <w:marTop w:val="0"/>
          <w:marBottom w:val="0"/>
          <w:divBdr>
            <w:top w:val="none" w:sz="0" w:space="0" w:color="auto"/>
            <w:left w:val="none" w:sz="0" w:space="0" w:color="auto"/>
            <w:bottom w:val="none" w:sz="0" w:space="0" w:color="auto"/>
            <w:right w:val="none" w:sz="0" w:space="0" w:color="auto"/>
          </w:divBdr>
        </w:div>
        <w:div w:id="1264845161">
          <w:marLeft w:val="0"/>
          <w:marRight w:val="0"/>
          <w:marTop w:val="0"/>
          <w:marBottom w:val="0"/>
          <w:divBdr>
            <w:top w:val="none" w:sz="0" w:space="0" w:color="auto"/>
            <w:left w:val="none" w:sz="0" w:space="0" w:color="auto"/>
            <w:bottom w:val="none" w:sz="0" w:space="0" w:color="auto"/>
            <w:right w:val="none" w:sz="0" w:space="0" w:color="auto"/>
          </w:divBdr>
        </w:div>
        <w:div w:id="600138405">
          <w:marLeft w:val="0"/>
          <w:marRight w:val="0"/>
          <w:marTop w:val="0"/>
          <w:marBottom w:val="0"/>
          <w:divBdr>
            <w:top w:val="none" w:sz="0" w:space="0" w:color="auto"/>
            <w:left w:val="none" w:sz="0" w:space="0" w:color="auto"/>
            <w:bottom w:val="none" w:sz="0" w:space="0" w:color="auto"/>
            <w:right w:val="none" w:sz="0" w:space="0" w:color="auto"/>
          </w:divBdr>
        </w:div>
        <w:div w:id="1895580094">
          <w:marLeft w:val="0"/>
          <w:marRight w:val="0"/>
          <w:marTop w:val="0"/>
          <w:marBottom w:val="0"/>
          <w:divBdr>
            <w:top w:val="none" w:sz="0" w:space="0" w:color="auto"/>
            <w:left w:val="none" w:sz="0" w:space="0" w:color="auto"/>
            <w:bottom w:val="none" w:sz="0" w:space="0" w:color="auto"/>
            <w:right w:val="none" w:sz="0" w:space="0" w:color="auto"/>
          </w:divBdr>
        </w:div>
        <w:div w:id="978732199">
          <w:marLeft w:val="0"/>
          <w:marRight w:val="0"/>
          <w:marTop w:val="0"/>
          <w:marBottom w:val="0"/>
          <w:divBdr>
            <w:top w:val="none" w:sz="0" w:space="0" w:color="auto"/>
            <w:left w:val="none" w:sz="0" w:space="0" w:color="auto"/>
            <w:bottom w:val="none" w:sz="0" w:space="0" w:color="auto"/>
            <w:right w:val="none" w:sz="0" w:space="0" w:color="auto"/>
          </w:divBdr>
        </w:div>
        <w:div w:id="1709800068">
          <w:marLeft w:val="0"/>
          <w:marRight w:val="0"/>
          <w:marTop w:val="0"/>
          <w:marBottom w:val="0"/>
          <w:divBdr>
            <w:top w:val="none" w:sz="0" w:space="0" w:color="auto"/>
            <w:left w:val="none" w:sz="0" w:space="0" w:color="auto"/>
            <w:bottom w:val="none" w:sz="0" w:space="0" w:color="auto"/>
            <w:right w:val="none" w:sz="0" w:space="0" w:color="auto"/>
          </w:divBdr>
        </w:div>
        <w:div w:id="1250232740">
          <w:marLeft w:val="0"/>
          <w:marRight w:val="0"/>
          <w:marTop w:val="0"/>
          <w:marBottom w:val="0"/>
          <w:divBdr>
            <w:top w:val="none" w:sz="0" w:space="0" w:color="auto"/>
            <w:left w:val="none" w:sz="0" w:space="0" w:color="auto"/>
            <w:bottom w:val="none" w:sz="0" w:space="0" w:color="auto"/>
            <w:right w:val="none" w:sz="0" w:space="0" w:color="auto"/>
          </w:divBdr>
        </w:div>
        <w:div w:id="1598101434">
          <w:marLeft w:val="0"/>
          <w:marRight w:val="0"/>
          <w:marTop w:val="0"/>
          <w:marBottom w:val="240"/>
          <w:divBdr>
            <w:top w:val="none" w:sz="0" w:space="0" w:color="auto"/>
            <w:left w:val="none" w:sz="0" w:space="0" w:color="auto"/>
            <w:bottom w:val="none" w:sz="0" w:space="0" w:color="auto"/>
            <w:right w:val="none" w:sz="0" w:space="0" w:color="auto"/>
          </w:divBdr>
        </w:div>
        <w:div w:id="1325206320">
          <w:marLeft w:val="0"/>
          <w:marRight w:val="0"/>
          <w:marTop w:val="0"/>
          <w:marBottom w:val="240"/>
          <w:divBdr>
            <w:top w:val="none" w:sz="0" w:space="0" w:color="auto"/>
            <w:left w:val="none" w:sz="0" w:space="0" w:color="auto"/>
            <w:bottom w:val="none" w:sz="0" w:space="0" w:color="auto"/>
            <w:right w:val="none" w:sz="0" w:space="0" w:color="auto"/>
          </w:divBdr>
        </w:div>
        <w:div w:id="1059330128">
          <w:marLeft w:val="0"/>
          <w:marRight w:val="0"/>
          <w:marTop w:val="0"/>
          <w:marBottom w:val="0"/>
          <w:divBdr>
            <w:top w:val="none" w:sz="0" w:space="0" w:color="auto"/>
            <w:left w:val="none" w:sz="0" w:space="0" w:color="auto"/>
            <w:bottom w:val="none" w:sz="0" w:space="0" w:color="auto"/>
            <w:right w:val="none" w:sz="0" w:space="0" w:color="auto"/>
          </w:divBdr>
        </w:div>
        <w:div w:id="991913033">
          <w:marLeft w:val="0"/>
          <w:marRight w:val="0"/>
          <w:marTop w:val="0"/>
          <w:marBottom w:val="0"/>
          <w:divBdr>
            <w:top w:val="none" w:sz="0" w:space="0" w:color="auto"/>
            <w:left w:val="none" w:sz="0" w:space="0" w:color="auto"/>
            <w:bottom w:val="none" w:sz="0" w:space="0" w:color="auto"/>
            <w:right w:val="none" w:sz="0" w:space="0" w:color="auto"/>
          </w:divBdr>
        </w:div>
        <w:div w:id="1991668460">
          <w:marLeft w:val="0"/>
          <w:marRight w:val="0"/>
          <w:marTop w:val="0"/>
          <w:marBottom w:val="0"/>
          <w:divBdr>
            <w:top w:val="none" w:sz="0" w:space="0" w:color="auto"/>
            <w:left w:val="none" w:sz="0" w:space="0" w:color="auto"/>
            <w:bottom w:val="none" w:sz="0" w:space="0" w:color="auto"/>
            <w:right w:val="none" w:sz="0" w:space="0" w:color="auto"/>
          </w:divBdr>
        </w:div>
        <w:div w:id="1730110250">
          <w:marLeft w:val="0"/>
          <w:marRight w:val="0"/>
          <w:marTop w:val="0"/>
          <w:marBottom w:val="0"/>
          <w:divBdr>
            <w:top w:val="none" w:sz="0" w:space="0" w:color="auto"/>
            <w:left w:val="none" w:sz="0" w:space="0" w:color="auto"/>
            <w:bottom w:val="none" w:sz="0" w:space="0" w:color="auto"/>
            <w:right w:val="none" w:sz="0" w:space="0" w:color="auto"/>
          </w:divBdr>
        </w:div>
        <w:div w:id="1884321579">
          <w:marLeft w:val="0"/>
          <w:marRight w:val="0"/>
          <w:marTop w:val="0"/>
          <w:marBottom w:val="240"/>
          <w:divBdr>
            <w:top w:val="none" w:sz="0" w:space="0" w:color="auto"/>
            <w:left w:val="none" w:sz="0" w:space="0" w:color="auto"/>
            <w:bottom w:val="none" w:sz="0" w:space="0" w:color="auto"/>
            <w:right w:val="none" w:sz="0" w:space="0" w:color="auto"/>
          </w:divBdr>
        </w:div>
        <w:div w:id="535120098">
          <w:marLeft w:val="0"/>
          <w:marRight w:val="0"/>
          <w:marTop w:val="0"/>
          <w:marBottom w:val="240"/>
          <w:divBdr>
            <w:top w:val="none" w:sz="0" w:space="0" w:color="auto"/>
            <w:left w:val="none" w:sz="0" w:space="0" w:color="auto"/>
            <w:bottom w:val="none" w:sz="0" w:space="0" w:color="auto"/>
            <w:right w:val="none" w:sz="0" w:space="0" w:color="auto"/>
          </w:divBdr>
          <w:divsChild>
            <w:div w:id="1783915045">
              <w:marLeft w:val="0"/>
              <w:marRight w:val="0"/>
              <w:marTop w:val="0"/>
              <w:marBottom w:val="0"/>
              <w:divBdr>
                <w:top w:val="single" w:sz="6" w:space="4" w:color="auto"/>
                <w:left w:val="single" w:sz="6" w:space="9" w:color="auto"/>
                <w:bottom w:val="none" w:sz="0" w:space="0" w:color="auto"/>
                <w:right w:val="single" w:sz="6" w:space="9" w:color="auto"/>
              </w:divBdr>
            </w:div>
            <w:div w:id="1428160740">
              <w:marLeft w:val="0"/>
              <w:marRight w:val="0"/>
              <w:marTop w:val="0"/>
              <w:marBottom w:val="0"/>
              <w:divBdr>
                <w:top w:val="none" w:sz="0" w:space="0" w:color="auto"/>
                <w:left w:val="single" w:sz="6" w:space="0" w:color="auto"/>
                <w:bottom w:val="single" w:sz="6" w:space="0" w:color="auto"/>
                <w:right w:val="single" w:sz="6" w:space="0" w:color="auto"/>
              </w:divBdr>
            </w:div>
          </w:divsChild>
        </w:div>
        <w:div w:id="339161698">
          <w:marLeft w:val="0"/>
          <w:marRight w:val="0"/>
          <w:marTop w:val="0"/>
          <w:marBottom w:val="240"/>
          <w:divBdr>
            <w:top w:val="none" w:sz="0" w:space="0" w:color="auto"/>
            <w:left w:val="none" w:sz="0" w:space="0" w:color="auto"/>
            <w:bottom w:val="none" w:sz="0" w:space="0" w:color="auto"/>
            <w:right w:val="none" w:sz="0" w:space="0" w:color="auto"/>
          </w:divBdr>
        </w:div>
        <w:div w:id="827403172">
          <w:marLeft w:val="0"/>
          <w:marRight w:val="0"/>
          <w:marTop w:val="0"/>
          <w:marBottom w:val="0"/>
          <w:divBdr>
            <w:top w:val="none" w:sz="0" w:space="0" w:color="auto"/>
            <w:left w:val="none" w:sz="0" w:space="0" w:color="auto"/>
            <w:bottom w:val="none" w:sz="0" w:space="0" w:color="auto"/>
            <w:right w:val="none" w:sz="0" w:space="0" w:color="auto"/>
          </w:divBdr>
        </w:div>
        <w:div w:id="1186334446">
          <w:marLeft w:val="0"/>
          <w:marRight w:val="0"/>
          <w:marTop w:val="0"/>
          <w:marBottom w:val="0"/>
          <w:divBdr>
            <w:top w:val="none" w:sz="0" w:space="0" w:color="auto"/>
            <w:left w:val="none" w:sz="0" w:space="0" w:color="auto"/>
            <w:bottom w:val="none" w:sz="0" w:space="0" w:color="auto"/>
            <w:right w:val="none" w:sz="0" w:space="0" w:color="auto"/>
          </w:divBdr>
        </w:div>
        <w:div w:id="1514342631">
          <w:marLeft w:val="0"/>
          <w:marRight w:val="0"/>
          <w:marTop w:val="0"/>
          <w:marBottom w:val="0"/>
          <w:divBdr>
            <w:top w:val="none" w:sz="0" w:space="0" w:color="auto"/>
            <w:left w:val="none" w:sz="0" w:space="0" w:color="auto"/>
            <w:bottom w:val="none" w:sz="0" w:space="0" w:color="auto"/>
            <w:right w:val="none" w:sz="0" w:space="0" w:color="auto"/>
          </w:divBdr>
        </w:div>
        <w:div w:id="211426013">
          <w:marLeft w:val="0"/>
          <w:marRight w:val="0"/>
          <w:marTop w:val="0"/>
          <w:marBottom w:val="0"/>
          <w:divBdr>
            <w:top w:val="none" w:sz="0" w:space="0" w:color="auto"/>
            <w:left w:val="none" w:sz="0" w:space="0" w:color="auto"/>
            <w:bottom w:val="none" w:sz="0" w:space="0" w:color="auto"/>
            <w:right w:val="none" w:sz="0" w:space="0" w:color="auto"/>
          </w:divBdr>
        </w:div>
        <w:div w:id="237058171">
          <w:marLeft w:val="0"/>
          <w:marRight w:val="0"/>
          <w:marTop w:val="0"/>
          <w:marBottom w:val="240"/>
          <w:divBdr>
            <w:top w:val="none" w:sz="0" w:space="0" w:color="auto"/>
            <w:left w:val="none" w:sz="0" w:space="0" w:color="auto"/>
            <w:bottom w:val="none" w:sz="0" w:space="0" w:color="auto"/>
            <w:right w:val="none" w:sz="0" w:space="0" w:color="auto"/>
          </w:divBdr>
        </w:div>
        <w:div w:id="1424187399">
          <w:marLeft w:val="0"/>
          <w:marRight w:val="0"/>
          <w:marTop w:val="0"/>
          <w:marBottom w:val="240"/>
          <w:divBdr>
            <w:top w:val="none" w:sz="0" w:space="0" w:color="auto"/>
            <w:left w:val="none" w:sz="0" w:space="0" w:color="auto"/>
            <w:bottom w:val="none" w:sz="0" w:space="0" w:color="auto"/>
            <w:right w:val="none" w:sz="0" w:space="0" w:color="auto"/>
          </w:divBdr>
        </w:div>
        <w:div w:id="739058195">
          <w:marLeft w:val="0"/>
          <w:marRight w:val="0"/>
          <w:marTop w:val="0"/>
          <w:marBottom w:val="240"/>
          <w:divBdr>
            <w:top w:val="none" w:sz="0" w:space="0" w:color="auto"/>
            <w:left w:val="none" w:sz="0" w:space="0" w:color="auto"/>
            <w:bottom w:val="none" w:sz="0" w:space="0" w:color="auto"/>
            <w:right w:val="none" w:sz="0" w:space="0" w:color="auto"/>
          </w:divBdr>
          <w:divsChild>
            <w:div w:id="248975417">
              <w:marLeft w:val="0"/>
              <w:marRight w:val="0"/>
              <w:marTop w:val="0"/>
              <w:marBottom w:val="0"/>
              <w:divBdr>
                <w:top w:val="single" w:sz="6" w:space="4" w:color="auto"/>
                <w:left w:val="single" w:sz="6" w:space="9" w:color="auto"/>
                <w:bottom w:val="none" w:sz="0" w:space="0" w:color="auto"/>
                <w:right w:val="single" w:sz="6" w:space="9" w:color="auto"/>
              </w:divBdr>
            </w:div>
            <w:div w:id="1534264401">
              <w:marLeft w:val="0"/>
              <w:marRight w:val="0"/>
              <w:marTop w:val="0"/>
              <w:marBottom w:val="0"/>
              <w:divBdr>
                <w:top w:val="none" w:sz="0" w:space="0" w:color="auto"/>
                <w:left w:val="single" w:sz="6" w:space="0" w:color="auto"/>
                <w:bottom w:val="single" w:sz="6" w:space="0" w:color="auto"/>
                <w:right w:val="single" w:sz="6" w:space="0" w:color="auto"/>
              </w:divBdr>
            </w:div>
          </w:divsChild>
        </w:div>
        <w:div w:id="1328286980">
          <w:marLeft w:val="0"/>
          <w:marRight w:val="0"/>
          <w:marTop w:val="0"/>
          <w:marBottom w:val="240"/>
          <w:divBdr>
            <w:top w:val="none" w:sz="0" w:space="0" w:color="auto"/>
            <w:left w:val="none" w:sz="0" w:space="0" w:color="auto"/>
            <w:bottom w:val="none" w:sz="0" w:space="0" w:color="auto"/>
            <w:right w:val="none" w:sz="0" w:space="0" w:color="auto"/>
          </w:divBdr>
        </w:div>
        <w:div w:id="169877500">
          <w:marLeft w:val="0"/>
          <w:marRight w:val="0"/>
          <w:marTop w:val="0"/>
          <w:marBottom w:val="0"/>
          <w:divBdr>
            <w:top w:val="none" w:sz="0" w:space="0" w:color="auto"/>
            <w:left w:val="none" w:sz="0" w:space="0" w:color="auto"/>
            <w:bottom w:val="none" w:sz="0" w:space="0" w:color="auto"/>
            <w:right w:val="none" w:sz="0" w:space="0" w:color="auto"/>
          </w:divBdr>
        </w:div>
        <w:div w:id="442578156">
          <w:marLeft w:val="0"/>
          <w:marRight w:val="0"/>
          <w:marTop w:val="0"/>
          <w:marBottom w:val="0"/>
          <w:divBdr>
            <w:top w:val="none" w:sz="0" w:space="0" w:color="auto"/>
            <w:left w:val="none" w:sz="0" w:space="0" w:color="auto"/>
            <w:bottom w:val="none" w:sz="0" w:space="0" w:color="auto"/>
            <w:right w:val="none" w:sz="0" w:space="0" w:color="auto"/>
          </w:divBdr>
        </w:div>
        <w:div w:id="1475563101">
          <w:marLeft w:val="0"/>
          <w:marRight w:val="0"/>
          <w:marTop w:val="0"/>
          <w:marBottom w:val="0"/>
          <w:divBdr>
            <w:top w:val="none" w:sz="0" w:space="0" w:color="auto"/>
            <w:left w:val="none" w:sz="0" w:space="0" w:color="auto"/>
            <w:bottom w:val="none" w:sz="0" w:space="0" w:color="auto"/>
            <w:right w:val="none" w:sz="0" w:space="0" w:color="auto"/>
          </w:divBdr>
        </w:div>
        <w:div w:id="1672173759">
          <w:marLeft w:val="0"/>
          <w:marRight w:val="0"/>
          <w:marTop w:val="0"/>
          <w:marBottom w:val="240"/>
          <w:divBdr>
            <w:top w:val="none" w:sz="0" w:space="0" w:color="auto"/>
            <w:left w:val="none" w:sz="0" w:space="0" w:color="auto"/>
            <w:bottom w:val="none" w:sz="0" w:space="0" w:color="auto"/>
            <w:right w:val="none" w:sz="0" w:space="0" w:color="auto"/>
          </w:divBdr>
        </w:div>
        <w:div w:id="866017767">
          <w:marLeft w:val="0"/>
          <w:marRight w:val="0"/>
          <w:marTop w:val="0"/>
          <w:marBottom w:val="240"/>
          <w:divBdr>
            <w:top w:val="none" w:sz="0" w:space="0" w:color="auto"/>
            <w:left w:val="none" w:sz="0" w:space="0" w:color="auto"/>
            <w:bottom w:val="none" w:sz="0" w:space="0" w:color="auto"/>
            <w:right w:val="none" w:sz="0" w:space="0" w:color="auto"/>
          </w:divBdr>
        </w:div>
        <w:div w:id="649597172">
          <w:marLeft w:val="0"/>
          <w:marRight w:val="0"/>
          <w:marTop w:val="0"/>
          <w:marBottom w:val="240"/>
          <w:divBdr>
            <w:top w:val="none" w:sz="0" w:space="0" w:color="auto"/>
            <w:left w:val="none" w:sz="0" w:space="0" w:color="auto"/>
            <w:bottom w:val="none" w:sz="0" w:space="0" w:color="auto"/>
            <w:right w:val="none" w:sz="0" w:space="0" w:color="auto"/>
          </w:divBdr>
          <w:divsChild>
            <w:div w:id="1838882503">
              <w:marLeft w:val="0"/>
              <w:marRight w:val="0"/>
              <w:marTop w:val="0"/>
              <w:marBottom w:val="0"/>
              <w:divBdr>
                <w:top w:val="single" w:sz="6" w:space="4" w:color="auto"/>
                <w:left w:val="single" w:sz="6" w:space="9" w:color="auto"/>
                <w:bottom w:val="none" w:sz="0" w:space="0" w:color="auto"/>
                <w:right w:val="single" w:sz="6" w:space="9" w:color="auto"/>
              </w:divBdr>
            </w:div>
            <w:div w:id="382367546">
              <w:marLeft w:val="0"/>
              <w:marRight w:val="0"/>
              <w:marTop w:val="0"/>
              <w:marBottom w:val="0"/>
              <w:divBdr>
                <w:top w:val="none" w:sz="0" w:space="0" w:color="auto"/>
                <w:left w:val="single" w:sz="6" w:space="0" w:color="auto"/>
                <w:bottom w:val="single" w:sz="6" w:space="0" w:color="auto"/>
                <w:right w:val="single" w:sz="6" w:space="0" w:color="auto"/>
              </w:divBdr>
            </w:div>
          </w:divsChild>
        </w:div>
        <w:div w:id="2052150994">
          <w:marLeft w:val="0"/>
          <w:marRight w:val="0"/>
          <w:marTop w:val="0"/>
          <w:marBottom w:val="240"/>
          <w:divBdr>
            <w:top w:val="none" w:sz="0" w:space="0" w:color="auto"/>
            <w:left w:val="none" w:sz="0" w:space="0" w:color="auto"/>
            <w:bottom w:val="none" w:sz="0" w:space="0" w:color="auto"/>
            <w:right w:val="none" w:sz="0" w:space="0" w:color="auto"/>
          </w:divBdr>
        </w:div>
        <w:div w:id="600988410">
          <w:marLeft w:val="0"/>
          <w:marRight w:val="0"/>
          <w:marTop w:val="0"/>
          <w:marBottom w:val="0"/>
          <w:divBdr>
            <w:top w:val="none" w:sz="0" w:space="0" w:color="auto"/>
            <w:left w:val="none" w:sz="0" w:space="0" w:color="auto"/>
            <w:bottom w:val="none" w:sz="0" w:space="0" w:color="auto"/>
            <w:right w:val="none" w:sz="0" w:space="0" w:color="auto"/>
          </w:divBdr>
        </w:div>
        <w:div w:id="1418134596">
          <w:marLeft w:val="0"/>
          <w:marRight w:val="0"/>
          <w:marTop w:val="0"/>
          <w:marBottom w:val="0"/>
          <w:divBdr>
            <w:top w:val="none" w:sz="0" w:space="0" w:color="auto"/>
            <w:left w:val="none" w:sz="0" w:space="0" w:color="auto"/>
            <w:bottom w:val="none" w:sz="0" w:space="0" w:color="auto"/>
            <w:right w:val="none" w:sz="0" w:space="0" w:color="auto"/>
          </w:divBdr>
        </w:div>
        <w:div w:id="1035155472">
          <w:marLeft w:val="0"/>
          <w:marRight w:val="0"/>
          <w:marTop w:val="0"/>
          <w:marBottom w:val="0"/>
          <w:divBdr>
            <w:top w:val="none" w:sz="0" w:space="0" w:color="auto"/>
            <w:left w:val="none" w:sz="0" w:space="0" w:color="auto"/>
            <w:bottom w:val="none" w:sz="0" w:space="0" w:color="auto"/>
            <w:right w:val="none" w:sz="0" w:space="0" w:color="auto"/>
          </w:divBdr>
        </w:div>
        <w:div w:id="1251113215">
          <w:marLeft w:val="0"/>
          <w:marRight w:val="0"/>
          <w:marTop w:val="0"/>
          <w:marBottom w:val="240"/>
          <w:divBdr>
            <w:top w:val="none" w:sz="0" w:space="0" w:color="auto"/>
            <w:left w:val="none" w:sz="0" w:space="0" w:color="auto"/>
            <w:bottom w:val="none" w:sz="0" w:space="0" w:color="auto"/>
            <w:right w:val="none" w:sz="0" w:space="0" w:color="auto"/>
          </w:divBdr>
        </w:div>
        <w:div w:id="1898081138">
          <w:marLeft w:val="0"/>
          <w:marRight w:val="0"/>
          <w:marTop w:val="0"/>
          <w:marBottom w:val="240"/>
          <w:divBdr>
            <w:top w:val="none" w:sz="0" w:space="0" w:color="auto"/>
            <w:left w:val="none" w:sz="0" w:space="0" w:color="auto"/>
            <w:bottom w:val="none" w:sz="0" w:space="0" w:color="auto"/>
            <w:right w:val="none" w:sz="0" w:space="0" w:color="auto"/>
          </w:divBdr>
        </w:div>
        <w:div w:id="1584146779">
          <w:marLeft w:val="0"/>
          <w:marRight w:val="0"/>
          <w:marTop w:val="0"/>
          <w:marBottom w:val="240"/>
          <w:divBdr>
            <w:top w:val="none" w:sz="0" w:space="0" w:color="auto"/>
            <w:left w:val="none" w:sz="0" w:space="0" w:color="auto"/>
            <w:bottom w:val="none" w:sz="0" w:space="0" w:color="auto"/>
            <w:right w:val="none" w:sz="0" w:space="0" w:color="auto"/>
          </w:divBdr>
          <w:divsChild>
            <w:div w:id="294723712">
              <w:marLeft w:val="0"/>
              <w:marRight w:val="0"/>
              <w:marTop w:val="0"/>
              <w:marBottom w:val="0"/>
              <w:divBdr>
                <w:top w:val="single" w:sz="6" w:space="4" w:color="auto"/>
                <w:left w:val="single" w:sz="6" w:space="9" w:color="auto"/>
                <w:bottom w:val="none" w:sz="0" w:space="0" w:color="auto"/>
                <w:right w:val="single" w:sz="6" w:space="9" w:color="auto"/>
              </w:divBdr>
            </w:div>
            <w:div w:id="325791926">
              <w:marLeft w:val="0"/>
              <w:marRight w:val="0"/>
              <w:marTop w:val="0"/>
              <w:marBottom w:val="0"/>
              <w:divBdr>
                <w:top w:val="none" w:sz="0" w:space="0" w:color="auto"/>
                <w:left w:val="single" w:sz="6" w:space="0" w:color="auto"/>
                <w:bottom w:val="single" w:sz="6" w:space="0" w:color="auto"/>
                <w:right w:val="single" w:sz="6" w:space="0" w:color="auto"/>
              </w:divBdr>
            </w:div>
          </w:divsChild>
        </w:div>
        <w:div w:id="665017890">
          <w:marLeft w:val="0"/>
          <w:marRight w:val="0"/>
          <w:marTop w:val="0"/>
          <w:marBottom w:val="240"/>
          <w:divBdr>
            <w:top w:val="none" w:sz="0" w:space="0" w:color="auto"/>
            <w:left w:val="none" w:sz="0" w:space="0" w:color="auto"/>
            <w:bottom w:val="none" w:sz="0" w:space="0" w:color="auto"/>
            <w:right w:val="none" w:sz="0" w:space="0" w:color="auto"/>
          </w:divBdr>
        </w:div>
        <w:div w:id="1139108405">
          <w:marLeft w:val="0"/>
          <w:marRight w:val="0"/>
          <w:marTop w:val="0"/>
          <w:marBottom w:val="0"/>
          <w:divBdr>
            <w:top w:val="none" w:sz="0" w:space="0" w:color="auto"/>
            <w:left w:val="none" w:sz="0" w:space="0" w:color="auto"/>
            <w:bottom w:val="none" w:sz="0" w:space="0" w:color="auto"/>
            <w:right w:val="none" w:sz="0" w:space="0" w:color="auto"/>
          </w:divBdr>
        </w:div>
        <w:div w:id="402601529">
          <w:marLeft w:val="0"/>
          <w:marRight w:val="0"/>
          <w:marTop w:val="0"/>
          <w:marBottom w:val="0"/>
          <w:divBdr>
            <w:top w:val="none" w:sz="0" w:space="0" w:color="auto"/>
            <w:left w:val="none" w:sz="0" w:space="0" w:color="auto"/>
            <w:bottom w:val="none" w:sz="0" w:space="0" w:color="auto"/>
            <w:right w:val="none" w:sz="0" w:space="0" w:color="auto"/>
          </w:divBdr>
        </w:div>
        <w:div w:id="1129978112">
          <w:marLeft w:val="0"/>
          <w:marRight w:val="0"/>
          <w:marTop w:val="0"/>
          <w:marBottom w:val="0"/>
          <w:divBdr>
            <w:top w:val="none" w:sz="0" w:space="0" w:color="auto"/>
            <w:left w:val="none" w:sz="0" w:space="0" w:color="auto"/>
            <w:bottom w:val="none" w:sz="0" w:space="0" w:color="auto"/>
            <w:right w:val="none" w:sz="0" w:space="0" w:color="auto"/>
          </w:divBdr>
        </w:div>
        <w:div w:id="783812757">
          <w:marLeft w:val="0"/>
          <w:marRight w:val="0"/>
          <w:marTop w:val="0"/>
          <w:marBottom w:val="240"/>
          <w:divBdr>
            <w:top w:val="none" w:sz="0" w:space="0" w:color="auto"/>
            <w:left w:val="none" w:sz="0" w:space="0" w:color="auto"/>
            <w:bottom w:val="none" w:sz="0" w:space="0" w:color="auto"/>
            <w:right w:val="none" w:sz="0" w:space="0" w:color="auto"/>
          </w:divBdr>
        </w:div>
        <w:div w:id="1479762805">
          <w:marLeft w:val="0"/>
          <w:marRight w:val="0"/>
          <w:marTop w:val="0"/>
          <w:marBottom w:val="240"/>
          <w:divBdr>
            <w:top w:val="none" w:sz="0" w:space="0" w:color="auto"/>
            <w:left w:val="none" w:sz="0" w:space="0" w:color="auto"/>
            <w:bottom w:val="none" w:sz="0" w:space="0" w:color="auto"/>
            <w:right w:val="none" w:sz="0" w:space="0" w:color="auto"/>
          </w:divBdr>
        </w:div>
        <w:div w:id="1538465538">
          <w:marLeft w:val="0"/>
          <w:marRight w:val="0"/>
          <w:marTop w:val="0"/>
          <w:marBottom w:val="240"/>
          <w:divBdr>
            <w:top w:val="none" w:sz="0" w:space="0" w:color="auto"/>
            <w:left w:val="none" w:sz="0" w:space="0" w:color="auto"/>
            <w:bottom w:val="none" w:sz="0" w:space="0" w:color="auto"/>
            <w:right w:val="none" w:sz="0" w:space="0" w:color="auto"/>
          </w:divBdr>
          <w:divsChild>
            <w:div w:id="705446836">
              <w:marLeft w:val="0"/>
              <w:marRight w:val="0"/>
              <w:marTop w:val="0"/>
              <w:marBottom w:val="0"/>
              <w:divBdr>
                <w:top w:val="single" w:sz="6" w:space="4" w:color="auto"/>
                <w:left w:val="single" w:sz="6" w:space="9" w:color="auto"/>
                <w:bottom w:val="none" w:sz="0" w:space="0" w:color="auto"/>
                <w:right w:val="single" w:sz="6" w:space="9" w:color="auto"/>
              </w:divBdr>
            </w:div>
            <w:div w:id="757363549">
              <w:marLeft w:val="0"/>
              <w:marRight w:val="0"/>
              <w:marTop w:val="0"/>
              <w:marBottom w:val="0"/>
              <w:divBdr>
                <w:top w:val="none" w:sz="0" w:space="0" w:color="auto"/>
                <w:left w:val="single" w:sz="6" w:space="0" w:color="auto"/>
                <w:bottom w:val="single" w:sz="6" w:space="0" w:color="auto"/>
                <w:right w:val="single" w:sz="6" w:space="0" w:color="auto"/>
              </w:divBdr>
            </w:div>
          </w:divsChild>
        </w:div>
        <w:div w:id="765149483">
          <w:marLeft w:val="0"/>
          <w:marRight w:val="0"/>
          <w:marTop w:val="0"/>
          <w:marBottom w:val="240"/>
          <w:divBdr>
            <w:top w:val="none" w:sz="0" w:space="0" w:color="auto"/>
            <w:left w:val="none" w:sz="0" w:space="0" w:color="auto"/>
            <w:bottom w:val="none" w:sz="0" w:space="0" w:color="auto"/>
            <w:right w:val="none" w:sz="0" w:space="0" w:color="auto"/>
          </w:divBdr>
        </w:div>
        <w:div w:id="1295330356">
          <w:marLeft w:val="0"/>
          <w:marRight w:val="0"/>
          <w:marTop w:val="0"/>
          <w:marBottom w:val="0"/>
          <w:divBdr>
            <w:top w:val="none" w:sz="0" w:space="0" w:color="auto"/>
            <w:left w:val="none" w:sz="0" w:space="0" w:color="auto"/>
            <w:bottom w:val="none" w:sz="0" w:space="0" w:color="auto"/>
            <w:right w:val="none" w:sz="0" w:space="0" w:color="auto"/>
          </w:divBdr>
        </w:div>
        <w:div w:id="1620603075">
          <w:marLeft w:val="0"/>
          <w:marRight w:val="0"/>
          <w:marTop w:val="0"/>
          <w:marBottom w:val="0"/>
          <w:divBdr>
            <w:top w:val="none" w:sz="0" w:space="0" w:color="auto"/>
            <w:left w:val="none" w:sz="0" w:space="0" w:color="auto"/>
            <w:bottom w:val="none" w:sz="0" w:space="0" w:color="auto"/>
            <w:right w:val="none" w:sz="0" w:space="0" w:color="auto"/>
          </w:divBdr>
        </w:div>
        <w:div w:id="460729430">
          <w:marLeft w:val="0"/>
          <w:marRight w:val="0"/>
          <w:marTop w:val="0"/>
          <w:marBottom w:val="0"/>
          <w:divBdr>
            <w:top w:val="none" w:sz="0" w:space="0" w:color="auto"/>
            <w:left w:val="none" w:sz="0" w:space="0" w:color="auto"/>
            <w:bottom w:val="none" w:sz="0" w:space="0" w:color="auto"/>
            <w:right w:val="none" w:sz="0" w:space="0" w:color="auto"/>
          </w:divBdr>
        </w:div>
        <w:div w:id="1703241090">
          <w:marLeft w:val="0"/>
          <w:marRight w:val="0"/>
          <w:marTop w:val="0"/>
          <w:marBottom w:val="240"/>
          <w:divBdr>
            <w:top w:val="none" w:sz="0" w:space="0" w:color="auto"/>
            <w:left w:val="none" w:sz="0" w:space="0" w:color="auto"/>
            <w:bottom w:val="none" w:sz="0" w:space="0" w:color="auto"/>
            <w:right w:val="none" w:sz="0" w:space="0" w:color="auto"/>
          </w:divBdr>
        </w:div>
        <w:div w:id="2706769">
          <w:marLeft w:val="0"/>
          <w:marRight w:val="0"/>
          <w:marTop w:val="0"/>
          <w:marBottom w:val="0"/>
          <w:divBdr>
            <w:top w:val="none" w:sz="0" w:space="0" w:color="auto"/>
            <w:left w:val="none" w:sz="0" w:space="0" w:color="auto"/>
            <w:bottom w:val="none" w:sz="0" w:space="0" w:color="auto"/>
            <w:right w:val="none" w:sz="0" w:space="0" w:color="auto"/>
          </w:divBdr>
        </w:div>
        <w:div w:id="1066295101">
          <w:marLeft w:val="0"/>
          <w:marRight w:val="0"/>
          <w:marTop w:val="0"/>
          <w:marBottom w:val="0"/>
          <w:divBdr>
            <w:top w:val="none" w:sz="0" w:space="0" w:color="auto"/>
            <w:left w:val="none" w:sz="0" w:space="0" w:color="auto"/>
            <w:bottom w:val="none" w:sz="0" w:space="0" w:color="auto"/>
            <w:right w:val="none" w:sz="0" w:space="0" w:color="auto"/>
          </w:divBdr>
        </w:div>
        <w:div w:id="1293484328">
          <w:marLeft w:val="0"/>
          <w:marRight w:val="0"/>
          <w:marTop w:val="0"/>
          <w:marBottom w:val="0"/>
          <w:divBdr>
            <w:top w:val="none" w:sz="0" w:space="0" w:color="auto"/>
            <w:left w:val="none" w:sz="0" w:space="0" w:color="auto"/>
            <w:bottom w:val="none" w:sz="0" w:space="0" w:color="auto"/>
            <w:right w:val="none" w:sz="0" w:space="0" w:color="auto"/>
          </w:divBdr>
        </w:div>
        <w:div w:id="1389844578">
          <w:marLeft w:val="0"/>
          <w:marRight w:val="0"/>
          <w:marTop w:val="0"/>
          <w:marBottom w:val="0"/>
          <w:divBdr>
            <w:top w:val="none" w:sz="0" w:space="0" w:color="auto"/>
            <w:left w:val="none" w:sz="0" w:space="0" w:color="auto"/>
            <w:bottom w:val="none" w:sz="0" w:space="0" w:color="auto"/>
            <w:right w:val="none" w:sz="0" w:space="0" w:color="auto"/>
          </w:divBdr>
        </w:div>
        <w:div w:id="1395157939">
          <w:marLeft w:val="0"/>
          <w:marRight w:val="0"/>
          <w:marTop w:val="0"/>
          <w:marBottom w:val="240"/>
          <w:divBdr>
            <w:top w:val="none" w:sz="0" w:space="0" w:color="auto"/>
            <w:left w:val="none" w:sz="0" w:space="0" w:color="auto"/>
            <w:bottom w:val="none" w:sz="0" w:space="0" w:color="auto"/>
            <w:right w:val="none" w:sz="0" w:space="0" w:color="auto"/>
          </w:divBdr>
        </w:div>
        <w:div w:id="3941316">
          <w:marLeft w:val="0"/>
          <w:marRight w:val="0"/>
          <w:marTop w:val="0"/>
          <w:marBottom w:val="240"/>
          <w:divBdr>
            <w:top w:val="none" w:sz="0" w:space="0" w:color="auto"/>
            <w:left w:val="none" w:sz="0" w:space="0" w:color="auto"/>
            <w:bottom w:val="none" w:sz="0" w:space="0" w:color="auto"/>
            <w:right w:val="none" w:sz="0" w:space="0" w:color="auto"/>
          </w:divBdr>
          <w:divsChild>
            <w:div w:id="1674600764">
              <w:marLeft w:val="0"/>
              <w:marRight w:val="0"/>
              <w:marTop w:val="0"/>
              <w:marBottom w:val="0"/>
              <w:divBdr>
                <w:top w:val="single" w:sz="6" w:space="4" w:color="auto"/>
                <w:left w:val="single" w:sz="6" w:space="9" w:color="auto"/>
                <w:bottom w:val="none" w:sz="0" w:space="0" w:color="auto"/>
                <w:right w:val="single" w:sz="6" w:space="9" w:color="auto"/>
              </w:divBdr>
            </w:div>
            <w:div w:id="1185049087">
              <w:marLeft w:val="0"/>
              <w:marRight w:val="0"/>
              <w:marTop w:val="0"/>
              <w:marBottom w:val="0"/>
              <w:divBdr>
                <w:top w:val="none" w:sz="0" w:space="0" w:color="auto"/>
                <w:left w:val="single" w:sz="6" w:space="0" w:color="auto"/>
                <w:bottom w:val="single" w:sz="6" w:space="0" w:color="auto"/>
                <w:right w:val="single" w:sz="6" w:space="0" w:color="auto"/>
              </w:divBdr>
            </w:div>
          </w:divsChild>
        </w:div>
        <w:div w:id="931932856">
          <w:marLeft w:val="0"/>
          <w:marRight w:val="0"/>
          <w:marTop w:val="0"/>
          <w:marBottom w:val="240"/>
          <w:divBdr>
            <w:top w:val="none" w:sz="0" w:space="0" w:color="auto"/>
            <w:left w:val="none" w:sz="0" w:space="0" w:color="auto"/>
            <w:bottom w:val="none" w:sz="0" w:space="0" w:color="auto"/>
            <w:right w:val="none" w:sz="0" w:space="0" w:color="auto"/>
          </w:divBdr>
        </w:div>
        <w:div w:id="1845511079">
          <w:marLeft w:val="0"/>
          <w:marRight w:val="0"/>
          <w:marTop w:val="0"/>
          <w:marBottom w:val="0"/>
          <w:divBdr>
            <w:top w:val="none" w:sz="0" w:space="0" w:color="auto"/>
            <w:left w:val="none" w:sz="0" w:space="0" w:color="auto"/>
            <w:bottom w:val="none" w:sz="0" w:space="0" w:color="auto"/>
            <w:right w:val="none" w:sz="0" w:space="0" w:color="auto"/>
          </w:divBdr>
        </w:div>
        <w:div w:id="72970435">
          <w:marLeft w:val="0"/>
          <w:marRight w:val="0"/>
          <w:marTop w:val="0"/>
          <w:marBottom w:val="0"/>
          <w:divBdr>
            <w:top w:val="none" w:sz="0" w:space="0" w:color="auto"/>
            <w:left w:val="none" w:sz="0" w:space="0" w:color="auto"/>
            <w:bottom w:val="none" w:sz="0" w:space="0" w:color="auto"/>
            <w:right w:val="none" w:sz="0" w:space="0" w:color="auto"/>
          </w:divBdr>
        </w:div>
        <w:div w:id="105736272">
          <w:marLeft w:val="0"/>
          <w:marRight w:val="0"/>
          <w:marTop w:val="0"/>
          <w:marBottom w:val="0"/>
          <w:divBdr>
            <w:top w:val="none" w:sz="0" w:space="0" w:color="auto"/>
            <w:left w:val="none" w:sz="0" w:space="0" w:color="auto"/>
            <w:bottom w:val="none" w:sz="0" w:space="0" w:color="auto"/>
            <w:right w:val="none" w:sz="0" w:space="0" w:color="auto"/>
          </w:divBdr>
        </w:div>
        <w:div w:id="2073381966">
          <w:marLeft w:val="0"/>
          <w:marRight w:val="0"/>
          <w:marTop w:val="0"/>
          <w:marBottom w:val="240"/>
          <w:divBdr>
            <w:top w:val="none" w:sz="0" w:space="0" w:color="auto"/>
            <w:left w:val="none" w:sz="0" w:space="0" w:color="auto"/>
            <w:bottom w:val="none" w:sz="0" w:space="0" w:color="auto"/>
            <w:right w:val="none" w:sz="0" w:space="0" w:color="auto"/>
          </w:divBdr>
        </w:div>
        <w:div w:id="1323042909">
          <w:marLeft w:val="0"/>
          <w:marRight w:val="0"/>
          <w:marTop w:val="0"/>
          <w:marBottom w:val="240"/>
          <w:divBdr>
            <w:top w:val="none" w:sz="0" w:space="0" w:color="auto"/>
            <w:left w:val="none" w:sz="0" w:space="0" w:color="auto"/>
            <w:bottom w:val="none" w:sz="0" w:space="0" w:color="auto"/>
            <w:right w:val="none" w:sz="0" w:space="0" w:color="auto"/>
          </w:divBdr>
          <w:divsChild>
            <w:div w:id="2032801089">
              <w:marLeft w:val="0"/>
              <w:marRight w:val="0"/>
              <w:marTop w:val="0"/>
              <w:marBottom w:val="0"/>
              <w:divBdr>
                <w:top w:val="single" w:sz="6" w:space="4" w:color="auto"/>
                <w:left w:val="single" w:sz="6" w:space="9" w:color="auto"/>
                <w:bottom w:val="none" w:sz="0" w:space="0" w:color="auto"/>
                <w:right w:val="single" w:sz="6" w:space="9" w:color="auto"/>
              </w:divBdr>
            </w:div>
            <w:div w:id="1651444071">
              <w:marLeft w:val="0"/>
              <w:marRight w:val="0"/>
              <w:marTop w:val="0"/>
              <w:marBottom w:val="0"/>
              <w:divBdr>
                <w:top w:val="none" w:sz="0" w:space="0" w:color="auto"/>
                <w:left w:val="single" w:sz="6" w:space="0" w:color="auto"/>
                <w:bottom w:val="single" w:sz="6" w:space="0" w:color="auto"/>
                <w:right w:val="single" w:sz="6" w:space="0" w:color="auto"/>
              </w:divBdr>
            </w:div>
          </w:divsChild>
        </w:div>
        <w:div w:id="1335106676">
          <w:marLeft w:val="0"/>
          <w:marRight w:val="0"/>
          <w:marTop w:val="0"/>
          <w:marBottom w:val="240"/>
          <w:divBdr>
            <w:top w:val="none" w:sz="0" w:space="0" w:color="auto"/>
            <w:left w:val="none" w:sz="0" w:space="0" w:color="auto"/>
            <w:bottom w:val="none" w:sz="0" w:space="0" w:color="auto"/>
            <w:right w:val="none" w:sz="0" w:space="0" w:color="auto"/>
          </w:divBdr>
        </w:div>
        <w:div w:id="1860829">
          <w:marLeft w:val="0"/>
          <w:marRight w:val="0"/>
          <w:marTop w:val="0"/>
          <w:marBottom w:val="0"/>
          <w:divBdr>
            <w:top w:val="none" w:sz="0" w:space="0" w:color="auto"/>
            <w:left w:val="none" w:sz="0" w:space="0" w:color="auto"/>
            <w:bottom w:val="none" w:sz="0" w:space="0" w:color="auto"/>
            <w:right w:val="none" w:sz="0" w:space="0" w:color="auto"/>
          </w:divBdr>
        </w:div>
        <w:div w:id="253586855">
          <w:marLeft w:val="0"/>
          <w:marRight w:val="0"/>
          <w:marTop w:val="0"/>
          <w:marBottom w:val="0"/>
          <w:divBdr>
            <w:top w:val="none" w:sz="0" w:space="0" w:color="auto"/>
            <w:left w:val="none" w:sz="0" w:space="0" w:color="auto"/>
            <w:bottom w:val="none" w:sz="0" w:space="0" w:color="auto"/>
            <w:right w:val="none" w:sz="0" w:space="0" w:color="auto"/>
          </w:divBdr>
        </w:div>
        <w:div w:id="1321814521">
          <w:marLeft w:val="0"/>
          <w:marRight w:val="0"/>
          <w:marTop w:val="0"/>
          <w:marBottom w:val="0"/>
          <w:divBdr>
            <w:top w:val="none" w:sz="0" w:space="0" w:color="auto"/>
            <w:left w:val="none" w:sz="0" w:space="0" w:color="auto"/>
            <w:bottom w:val="none" w:sz="0" w:space="0" w:color="auto"/>
            <w:right w:val="none" w:sz="0" w:space="0" w:color="auto"/>
          </w:divBdr>
        </w:div>
        <w:div w:id="1771776540">
          <w:marLeft w:val="0"/>
          <w:marRight w:val="0"/>
          <w:marTop w:val="0"/>
          <w:marBottom w:val="0"/>
          <w:divBdr>
            <w:top w:val="none" w:sz="0" w:space="0" w:color="auto"/>
            <w:left w:val="none" w:sz="0" w:space="0" w:color="auto"/>
            <w:bottom w:val="none" w:sz="0" w:space="0" w:color="auto"/>
            <w:right w:val="none" w:sz="0" w:space="0" w:color="auto"/>
          </w:divBdr>
        </w:div>
        <w:div w:id="45178769">
          <w:marLeft w:val="0"/>
          <w:marRight w:val="0"/>
          <w:marTop w:val="0"/>
          <w:marBottom w:val="0"/>
          <w:divBdr>
            <w:top w:val="none" w:sz="0" w:space="0" w:color="auto"/>
            <w:left w:val="none" w:sz="0" w:space="0" w:color="auto"/>
            <w:bottom w:val="none" w:sz="0" w:space="0" w:color="auto"/>
            <w:right w:val="none" w:sz="0" w:space="0" w:color="auto"/>
          </w:divBdr>
        </w:div>
        <w:div w:id="1836801880">
          <w:marLeft w:val="0"/>
          <w:marRight w:val="0"/>
          <w:marTop w:val="0"/>
          <w:marBottom w:val="240"/>
          <w:divBdr>
            <w:top w:val="none" w:sz="0" w:space="0" w:color="auto"/>
            <w:left w:val="none" w:sz="0" w:space="0" w:color="auto"/>
            <w:bottom w:val="none" w:sz="0" w:space="0" w:color="auto"/>
            <w:right w:val="none" w:sz="0" w:space="0" w:color="auto"/>
          </w:divBdr>
        </w:div>
        <w:div w:id="235819802">
          <w:marLeft w:val="0"/>
          <w:marRight w:val="0"/>
          <w:marTop w:val="0"/>
          <w:marBottom w:val="240"/>
          <w:divBdr>
            <w:top w:val="none" w:sz="0" w:space="0" w:color="auto"/>
            <w:left w:val="none" w:sz="0" w:space="0" w:color="auto"/>
            <w:bottom w:val="none" w:sz="0" w:space="0" w:color="auto"/>
            <w:right w:val="none" w:sz="0" w:space="0" w:color="auto"/>
          </w:divBdr>
          <w:divsChild>
            <w:div w:id="1719283339">
              <w:marLeft w:val="0"/>
              <w:marRight w:val="0"/>
              <w:marTop w:val="0"/>
              <w:marBottom w:val="0"/>
              <w:divBdr>
                <w:top w:val="single" w:sz="6" w:space="4" w:color="auto"/>
                <w:left w:val="single" w:sz="6" w:space="9" w:color="auto"/>
                <w:bottom w:val="none" w:sz="0" w:space="0" w:color="auto"/>
                <w:right w:val="single" w:sz="6" w:space="9" w:color="auto"/>
              </w:divBdr>
            </w:div>
            <w:div w:id="1135827845">
              <w:marLeft w:val="0"/>
              <w:marRight w:val="0"/>
              <w:marTop w:val="0"/>
              <w:marBottom w:val="0"/>
              <w:divBdr>
                <w:top w:val="none" w:sz="0" w:space="0" w:color="auto"/>
                <w:left w:val="single" w:sz="6" w:space="0" w:color="auto"/>
                <w:bottom w:val="single" w:sz="6" w:space="0" w:color="auto"/>
                <w:right w:val="single" w:sz="6" w:space="0" w:color="auto"/>
              </w:divBdr>
            </w:div>
          </w:divsChild>
        </w:div>
        <w:div w:id="959998549">
          <w:marLeft w:val="0"/>
          <w:marRight w:val="0"/>
          <w:marTop w:val="0"/>
          <w:marBottom w:val="240"/>
          <w:divBdr>
            <w:top w:val="none" w:sz="0" w:space="0" w:color="auto"/>
            <w:left w:val="none" w:sz="0" w:space="0" w:color="auto"/>
            <w:bottom w:val="none" w:sz="0" w:space="0" w:color="auto"/>
            <w:right w:val="none" w:sz="0" w:space="0" w:color="auto"/>
          </w:divBdr>
        </w:div>
        <w:div w:id="1972321506">
          <w:marLeft w:val="0"/>
          <w:marRight w:val="0"/>
          <w:marTop w:val="0"/>
          <w:marBottom w:val="240"/>
          <w:divBdr>
            <w:top w:val="none" w:sz="0" w:space="0" w:color="auto"/>
            <w:left w:val="none" w:sz="0" w:space="0" w:color="auto"/>
            <w:bottom w:val="none" w:sz="0" w:space="0" w:color="auto"/>
            <w:right w:val="none" w:sz="0" w:space="0" w:color="auto"/>
          </w:divBdr>
        </w:div>
        <w:div w:id="827941480">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15</Pages>
  <Words>3093</Words>
  <Characters>17016</Characters>
  <Application>Microsoft Office Word</Application>
  <DocSecurity>0</DocSecurity>
  <Lines>141</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20069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Compte Microsoft</dc:creator>
  <cp:keywords/>
  <dc:description/>
  <cp:lastModifiedBy>Compte Microsoft</cp:lastModifiedBy>
  <cp:revision>4</cp:revision>
  <dcterms:created xsi:type="dcterms:W3CDTF">2026-04-27T12:08:00Z</dcterms:created>
  <dcterms:modified xsi:type="dcterms:W3CDTF">2026-05-01T17:36:00Z</dcterms:modified>
</cp:coreProperties>
</file>