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A365D"/>
          <w:sz w:val="40"/>
        </w:rPr>
        <w:t>CAMPCON: CAMPUS EVENT DISCOVERY &amp; ENGAGEMENT PLATFORM</w:t>
      </w:r>
    </w:p>
    <w:p>
      <w:pPr>
        <w:spacing w:after="320"/>
        <w:jc w:val="center"/>
      </w:pPr>
      <w:r>
        <w:rPr>
          <w:rFonts w:ascii="Calibri" w:hAnsi="Calibri"/>
          <w:i/>
          <w:color w:val="3182CE"/>
          <w:sz w:val="24"/>
        </w:rPr>
        <w:t>Full-Stack Architecture &amp; Project Specification</w:t>
      </w:r>
    </w:p>
    <w:p>
      <w:pPr>
        <w:spacing w:after="280"/>
        <w:jc w:val="center"/>
      </w:pPr>
      <w:r>
        <w:rPr>
          <w:color w:val="C8C8C8"/>
        </w:rPr>
        <w:t>――――――――――――――――――――――――――――――――――――――――――――――――――――</w:t>
      </w:r>
    </w:p>
    <w:p>
      <w:pPr>
        <w:pStyle w:val="Heading1"/>
        <w:spacing w:before="80" w:after="120"/>
      </w:pPr>
      <w:r>
        <w:rPr>
          <w:b/>
          <w:color w:val="1A365D"/>
          <w:sz w:val="32"/>
        </w:rPr>
        <w:t>1. Project Abstract</w:t>
      </w:r>
    </w:p>
    <w:p>
      <w:pPr>
        <w:spacing w:line="276" w:lineRule="auto" w:after="120"/>
      </w:pPr>
      <w:r>
        <w:t>Modern academic institutions host a wide array of curricular and extracurricular activities; however, decentralized communication and fragmented scheduling often lead to low student participation, administrative bottlenecks, and attendance reconciliation inefficiencies. To address these challenges, CampCon is developed as a comprehensive, role-driven full-stack web application designed to unify the end-to-end lifecycle of campus events within a centralized, secure ecosystem.</w:t>
      </w:r>
    </w:p>
    <w:p>
      <w:pPr>
        <w:spacing w:line="276" w:lineRule="auto" w:after="200"/>
      </w:pPr>
      <w:r>
        <w:t>The system incorporates a robust multi-tier Role-Based Access Control (RBAC) framework serving Students, Organizers, and Institutional Administrators. Students benefit from structured event exploration through categorized listings, keyword search, multi-criteria filtering, interest-based recommendations, and digital QR-code pass generation. Organizers are equipped with an event creation pipeline, registration approval workflows, volunteer delegation tools, contactless QR attendance scanning, and real-time capacity analytics powered by Chart.js. Institutional Administrators oversee user privileges, role escalations, and cross-departmental engagement trends.</w:t>
        <w:br/>
        <w:br/>
        <w:t>On the technical front, CampCon implements a modular client-server architecture. The frontend is built with React 19, Bootstrap 5, and React Context API, integrated with a high-performance Node.js / Express 5 RESTful backend. Data persistence is managed via MySQL through Prisma ORM, safeguarded by JSON Web Tokens (JWT), bcrypt password hashing, Helmet security headers, and rate-limiting middleware. CampCon eliminates paper waste, reduces manual administrative friction, and establishes an active, interconnected campus community.</w:t>
      </w:r>
    </w:p>
    <w:p>
      <w:pPr>
        <w:spacing w:after="280"/>
      </w:pPr>
      <w:r>
        <w:rPr>
          <w:b/>
          <w:color w:val="1A365D"/>
        </w:rPr>
        <w:t xml:space="preserve">Keywords: </w:t>
      </w:r>
      <w:r>
        <w:t>Campus Event Management, Full-Stack Development, React 19, Node.js, Express, MySQL, Prisma ORM, Role-Based Access Control (RBAC), QR Attendance, JWT Authentication.</w:t>
      </w:r>
    </w:p>
    <w:p>
      <w:pPr>
        <w:pStyle w:val="Heading1"/>
        <w:spacing w:before="240" w:after="120"/>
      </w:pPr>
      <w:r>
        <w:rPr>
          <w:b/>
          <w:color w:val="1A365D"/>
          <w:sz w:val="32"/>
        </w:rPr>
        <w:t>2. Resume / Portfolio Bullet Points</w:t>
      </w:r>
    </w:p>
    <w:p>
      <w:pPr>
        <w:spacing w:before="80" w:after="80"/>
      </w:pPr>
      <w:r>
        <w:rPr>
          <w:b/>
          <w:color w:val="3182CE"/>
        </w:rPr>
        <w:t>Recommended Full-Stack 2-Bullet Format (Matching Style)</w:t>
      </w:r>
    </w:p>
    <w:p>
      <w:pPr>
        <w:spacing w:after="80"/>
        <w:ind w:left="360"/>
      </w:pPr>
      <w:r>
        <w:t>• Developed a full-stack campus event intelligence web application using React 19, Node.js, and MySQL with categorized listings, keyword search, and structured filtering for seamless activity exploration.</w:t>
      </w:r>
    </w:p>
    <w:p>
      <w:pPr>
        <w:spacing w:after="80"/>
        <w:ind w:left="360"/>
      </w:pPr>
      <w:r>
        <w:t>• Implemented a modular RESTful architecture with Prisma ORM, JWT-based role authentication (RBAC), contactless QR-code ticketing, and Chart.js analytics to automate event approvals and attendance verification.</w:t>
      </w:r>
    </w:p>
    <w:p>
      <w:pPr>
        <w:pStyle w:val="Heading1"/>
        <w:spacing w:before="240" w:after="120"/>
      </w:pPr>
      <w:r>
        <w:rPr>
          <w:b/>
          <w:color w:val="1A365D"/>
          <w:sz w:val="32"/>
        </w:rPr>
        <w:t>3. Full-Stack Technical Specifications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592"/>
            <w:vAlign w:val="center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68"/>
            <w:vAlign w:val="center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Technology / Framework</w:t>
            </w:r>
          </w:p>
        </w:tc>
        <w:tc>
          <w:tcPr>
            <w:tcW w:type="dxa" w:w="3600"/>
            <w:vAlign w:val="center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Key Role / Implementation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Frontend Client</w:t>
            </w:r>
          </w:p>
        </w:tc>
        <w:tc>
          <w:tcPr>
            <w:tcW w:type="dxa" w:w="3168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React 19, Vite 8, JavaScript (ES6+)</w:t>
            </w:r>
          </w:p>
        </w:tc>
        <w:tc>
          <w:tcPr>
            <w:tcW w:type="dxa" w:w="3600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Single Page Application (SPA), custom hooks, responsive component architecture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UI &amp; Styling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Bootstrap 5, React-Bootstrap, React Icons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Clean responsive dark/slate UI, modal dialogs, responsive cards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Client State &amp; Routes</w:t>
            </w:r>
          </w:p>
        </w:tc>
        <w:tc>
          <w:tcPr>
            <w:tcW w:type="dxa" w:w="3168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React Context API, React Router DOM v7</w:t>
            </w:r>
          </w:p>
        </w:tc>
        <w:tc>
          <w:tcPr>
            <w:tcW w:type="dxa" w:w="3600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Centralized user/event state, session hydration, protected routes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Backend Server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Node.js, Express.js 5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Modular REST API architecture, routing pipelines, controller-service patterns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Database &amp; ORM</w:t>
            </w:r>
          </w:p>
        </w:tc>
        <w:tc>
          <w:tcPr>
            <w:tcW w:type="dxa" w:w="3168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MySQL, Prisma ORM 6.4</w:t>
            </w:r>
          </w:p>
        </w:tc>
        <w:tc>
          <w:tcPr>
            <w:tcW w:type="dxa" w:w="3600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Relational data modeling, schema migrations, type-safe queries, relation joins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Authentication &amp; Security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JWT, bcryptjs, Helmet, express-rate-limit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Token-based RBAC (Student/Organizer/Admin), password hashing, DDoS mitigation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Analytics &amp; Ticketing</w:t>
            </w:r>
          </w:p>
        </w:tc>
        <w:tc>
          <w:tcPr>
            <w:tcW w:type="dxa" w:w="3168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Chart.js, HTML5 Canvas QR Generator</w:t>
            </w:r>
          </w:p>
        </w:tc>
        <w:tc>
          <w:tcPr>
            <w:tcW w:type="dxa" w:w="3600"/>
            <w:vAlign w:val="center"/>
            <w:shd w:fill="F7FAFC"/>
          </w:tcPr>
          <w:p>
            <w:pPr>
              <w:spacing w:before="80" w:after="80"/>
            </w:pPr>
            <w:r>
              <w:rPr>
                <w:sz w:val="19"/>
              </w:rPr>
              <w:t>Interactive capacity charts, digital QR ticketing, automated attendance check-in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Testing Frameworks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Vitest, React Testing Library, Supertest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Client unit testing, API endpoint integration testing, mock suites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