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4B4" w:rsidRDefault="008504B4" w:rsidP="008504B4">
      <w:pPr>
        <w:pStyle w:val="a3"/>
        <w:spacing w:before="74" w:line="362" w:lineRule="auto"/>
        <w:ind w:left="536" w:firstLine="184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</w:p>
    <w:p w:rsidR="008504B4" w:rsidRDefault="008504B4" w:rsidP="008504B4">
      <w:pPr>
        <w:pStyle w:val="a3"/>
        <w:spacing w:line="317" w:lineRule="exact"/>
        <w:ind w:left="3530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:rsidR="008504B4" w:rsidRDefault="008504B4" w:rsidP="008504B4">
      <w:pPr>
        <w:pStyle w:val="a3"/>
        <w:spacing w:before="322"/>
        <w:ind w:right="1"/>
        <w:jc w:val="center"/>
      </w:pPr>
      <w:r>
        <w:rPr>
          <w:spacing w:val="-2"/>
        </w:rPr>
        <w:t>«НАЦИОНАЛЬНЫЙ</w:t>
      </w:r>
      <w:r>
        <w:rPr>
          <w:spacing w:val="-11"/>
        </w:rPr>
        <w:t xml:space="preserve"> </w:t>
      </w:r>
      <w:r>
        <w:rPr>
          <w:spacing w:val="-2"/>
        </w:rPr>
        <w:t>ИССЛЕДОВАТЕЛЬСКИЙ</w:t>
      </w:r>
      <w:r>
        <w:rPr>
          <w:spacing w:val="-8"/>
        </w:rPr>
        <w:t xml:space="preserve"> </w:t>
      </w:r>
      <w:r>
        <w:rPr>
          <w:spacing w:val="-2"/>
        </w:rPr>
        <w:t>УНИВЕРСИТЕТ</w:t>
      </w:r>
      <w:r>
        <w:rPr>
          <w:spacing w:val="-8"/>
        </w:rPr>
        <w:t xml:space="preserve"> </w:t>
      </w:r>
      <w:r>
        <w:rPr>
          <w:spacing w:val="-2"/>
        </w:rPr>
        <w:t>ИТМО»</w:t>
      </w:r>
    </w:p>
    <w:p w:rsidR="008504B4" w:rsidRDefault="008504B4" w:rsidP="008504B4">
      <w:pPr>
        <w:pStyle w:val="a3"/>
        <w:rPr>
          <w:sz w:val="20"/>
        </w:rPr>
      </w:pPr>
    </w:p>
    <w:p w:rsidR="008504B4" w:rsidRDefault="008504B4" w:rsidP="008504B4">
      <w:pPr>
        <w:pStyle w:val="a3"/>
        <w:spacing w:before="16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9264" behindDoc="1" locked="0" layoutInCell="1" allowOverlap="1" wp14:anchorId="2216FC01" wp14:editId="66CE7D97">
            <wp:simplePos x="0" y="0"/>
            <wp:positionH relativeFrom="page">
              <wp:posOffset>2732766</wp:posOffset>
            </wp:positionH>
            <wp:positionV relativeFrom="paragraph">
              <wp:posOffset>262958</wp:posOffset>
            </wp:positionV>
            <wp:extent cx="2624941" cy="724947"/>
            <wp:effectExtent l="0" t="0" r="0" b="0"/>
            <wp:wrapTopAndBottom/>
            <wp:docPr id="1" name="Image 1" descr="Изображение выглядит как черный, темнота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черный, темнота  Автоматически созданное описание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41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4B4" w:rsidRDefault="008504B4" w:rsidP="008504B4">
      <w:pPr>
        <w:pStyle w:val="a3"/>
      </w:pPr>
    </w:p>
    <w:p w:rsidR="008504B4" w:rsidRDefault="008504B4" w:rsidP="008504B4">
      <w:pPr>
        <w:pStyle w:val="a3"/>
      </w:pPr>
    </w:p>
    <w:p w:rsidR="008504B4" w:rsidRDefault="008504B4" w:rsidP="008504B4">
      <w:pPr>
        <w:pStyle w:val="a3"/>
      </w:pPr>
    </w:p>
    <w:p w:rsidR="008504B4" w:rsidRDefault="008504B4" w:rsidP="008504B4">
      <w:pPr>
        <w:pStyle w:val="a3"/>
        <w:spacing w:before="6"/>
      </w:pPr>
    </w:p>
    <w:p w:rsidR="008504B4" w:rsidRDefault="008504B4" w:rsidP="008504B4">
      <w:pPr>
        <w:pStyle w:val="a5"/>
      </w:pPr>
      <w:r>
        <w:t>Отчет</w:t>
      </w:r>
      <w:r>
        <w:rPr>
          <w:spacing w:val="-17"/>
        </w:rPr>
        <w:t xml:space="preserve"> </w:t>
      </w:r>
      <w:r>
        <w:t>по</w:t>
      </w:r>
      <w:r>
        <w:rPr>
          <w:spacing w:val="-14"/>
        </w:rPr>
        <w:t xml:space="preserve"> </w:t>
      </w:r>
      <w:r w:rsidR="00573FCA">
        <w:t>практической</w:t>
      </w:r>
      <w:r>
        <w:rPr>
          <w:spacing w:val="-14"/>
        </w:rPr>
        <w:t xml:space="preserve"> </w:t>
      </w:r>
      <w:r>
        <w:t>работе</w:t>
      </w:r>
      <w:r>
        <w:rPr>
          <w:spacing w:val="-14"/>
        </w:rPr>
        <w:t xml:space="preserve"> </w:t>
      </w:r>
      <w:r>
        <w:rPr>
          <w:spacing w:val="-5"/>
        </w:rPr>
        <w:t>№</w:t>
      </w:r>
      <w:r w:rsidR="008B066C">
        <w:rPr>
          <w:spacing w:val="-5"/>
        </w:rPr>
        <w:t>3</w:t>
      </w:r>
    </w:p>
    <w:p w:rsidR="008504B4" w:rsidRDefault="005700B9" w:rsidP="005700B9">
      <w:pPr>
        <w:spacing w:before="390" w:line="465" w:lineRule="auto"/>
        <w:ind w:right="1612"/>
        <w:rPr>
          <w:sz w:val="32"/>
        </w:rPr>
      </w:pPr>
      <w:r>
        <w:rPr>
          <w:sz w:val="32"/>
        </w:rPr>
        <w:t xml:space="preserve">По дисциплине: Имитационное </w:t>
      </w:r>
      <w:r w:rsidR="00573FCA">
        <w:rPr>
          <w:sz w:val="32"/>
        </w:rPr>
        <w:t>м</w:t>
      </w:r>
      <w:r w:rsidR="008504B4">
        <w:rPr>
          <w:sz w:val="32"/>
        </w:rPr>
        <w:t>оделирование</w:t>
      </w:r>
      <w:r>
        <w:rPr>
          <w:sz w:val="32"/>
        </w:rPr>
        <w:t xml:space="preserve"> </w:t>
      </w:r>
      <w:r w:rsidR="00573FCA">
        <w:rPr>
          <w:sz w:val="32"/>
        </w:rPr>
        <w:t>робототехнических систем</w:t>
      </w:r>
    </w:p>
    <w:p w:rsidR="008504B4" w:rsidRDefault="008504B4" w:rsidP="008504B4">
      <w:pPr>
        <w:pStyle w:val="a3"/>
        <w:spacing w:before="271"/>
        <w:rPr>
          <w:sz w:val="32"/>
        </w:rPr>
      </w:pPr>
      <w:r>
        <w:rPr>
          <w:sz w:val="32"/>
        </w:rPr>
        <w:t>На тему: «</w:t>
      </w:r>
      <w:r w:rsidR="00720114">
        <w:rPr>
          <w:sz w:val="32"/>
        </w:rPr>
        <w:t xml:space="preserve">Моделирование системы в среде </w:t>
      </w:r>
      <w:proofErr w:type="spellStart"/>
      <w:r w:rsidR="00720114">
        <w:rPr>
          <w:sz w:val="32"/>
          <w:lang w:val="en-US"/>
        </w:rPr>
        <w:t>MuJoCo</w:t>
      </w:r>
      <w:proofErr w:type="spellEnd"/>
      <w:r>
        <w:rPr>
          <w:sz w:val="32"/>
        </w:rPr>
        <w:t>»</w:t>
      </w:r>
    </w:p>
    <w:p w:rsidR="005700B9" w:rsidRDefault="005700B9" w:rsidP="008504B4">
      <w:pPr>
        <w:pStyle w:val="a3"/>
        <w:spacing w:before="271"/>
        <w:rPr>
          <w:sz w:val="32"/>
        </w:rPr>
      </w:pPr>
    </w:p>
    <w:p w:rsidR="008504B4" w:rsidRDefault="008504B4" w:rsidP="005700B9">
      <w:pPr>
        <w:ind w:right="141"/>
        <w:rPr>
          <w:b/>
          <w:sz w:val="32"/>
        </w:rPr>
      </w:pPr>
      <w:r>
        <w:rPr>
          <w:b/>
          <w:spacing w:val="-2"/>
          <w:sz w:val="32"/>
        </w:rPr>
        <w:t>Студент:</w:t>
      </w:r>
    </w:p>
    <w:p w:rsidR="008504B4" w:rsidRDefault="005700B9" w:rsidP="005700B9">
      <w:pPr>
        <w:spacing w:before="345"/>
        <w:ind w:right="142"/>
        <w:rPr>
          <w:sz w:val="32"/>
        </w:rPr>
      </w:pPr>
      <w:r>
        <w:rPr>
          <w:sz w:val="32"/>
        </w:rPr>
        <w:t>Мирошниченко А. М</w:t>
      </w:r>
      <w:r w:rsidR="008504B4">
        <w:rPr>
          <w:spacing w:val="-5"/>
          <w:sz w:val="32"/>
        </w:rPr>
        <w:t>.</w:t>
      </w:r>
    </w:p>
    <w:p w:rsidR="008504B4" w:rsidRDefault="008504B4" w:rsidP="005700B9">
      <w:pPr>
        <w:spacing w:before="345"/>
        <w:ind w:right="140"/>
        <w:rPr>
          <w:b/>
          <w:sz w:val="32"/>
        </w:rPr>
      </w:pPr>
      <w:r>
        <w:rPr>
          <w:b/>
          <w:spacing w:val="-2"/>
          <w:sz w:val="32"/>
        </w:rPr>
        <w:t>Группа:</w:t>
      </w:r>
    </w:p>
    <w:p w:rsidR="008504B4" w:rsidRDefault="008504B4" w:rsidP="005700B9">
      <w:pPr>
        <w:spacing w:before="342"/>
        <w:ind w:right="139"/>
        <w:rPr>
          <w:sz w:val="32"/>
        </w:rPr>
      </w:pPr>
      <w:r>
        <w:rPr>
          <w:spacing w:val="-2"/>
          <w:sz w:val="32"/>
        </w:rPr>
        <w:t>R</w:t>
      </w:r>
      <w:r w:rsidR="001175C5">
        <w:rPr>
          <w:spacing w:val="-2"/>
          <w:sz w:val="32"/>
        </w:rPr>
        <w:t>4134с</w:t>
      </w:r>
    </w:p>
    <w:p w:rsidR="008504B4" w:rsidRDefault="008504B4" w:rsidP="005700B9">
      <w:pPr>
        <w:spacing w:before="345"/>
        <w:ind w:right="142"/>
        <w:rPr>
          <w:b/>
          <w:sz w:val="32"/>
        </w:rPr>
      </w:pPr>
      <w:r>
        <w:rPr>
          <w:b/>
          <w:spacing w:val="-2"/>
          <w:sz w:val="32"/>
        </w:rPr>
        <w:t>Преподаватель:</w:t>
      </w:r>
    </w:p>
    <w:p w:rsidR="008504B4" w:rsidRDefault="00E82ACC" w:rsidP="005700B9">
      <w:pPr>
        <w:spacing w:before="343"/>
        <w:ind w:right="142"/>
        <w:rPr>
          <w:sz w:val="32"/>
        </w:rPr>
      </w:pPr>
      <w:proofErr w:type="spellStart"/>
      <w:r>
        <w:rPr>
          <w:spacing w:val="-4"/>
          <w:sz w:val="32"/>
        </w:rPr>
        <w:t>Ракшин</w:t>
      </w:r>
      <w:proofErr w:type="spellEnd"/>
      <w:r w:rsidR="001175C5">
        <w:rPr>
          <w:spacing w:val="-4"/>
          <w:sz w:val="32"/>
        </w:rPr>
        <w:t xml:space="preserve"> </w:t>
      </w:r>
      <w:proofErr w:type="spellStart"/>
      <w:r>
        <w:rPr>
          <w:spacing w:val="-4"/>
          <w:sz w:val="32"/>
        </w:rPr>
        <w:t>Е</w:t>
      </w:r>
      <w:r w:rsidR="001175C5">
        <w:rPr>
          <w:spacing w:val="-4"/>
          <w:sz w:val="32"/>
        </w:rPr>
        <w:t>.</w:t>
      </w:r>
      <w:r>
        <w:rPr>
          <w:spacing w:val="-4"/>
          <w:sz w:val="32"/>
        </w:rPr>
        <w:t>А</w:t>
      </w:r>
      <w:proofErr w:type="spellEnd"/>
      <w:r w:rsidR="008504B4">
        <w:rPr>
          <w:spacing w:val="-5"/>
          <w:sz w:val="32"/>
        </w:rPr>
        <w:t>.</w:t>
      </w:r>
    </w:p>
    <w:p w:rsidR="008504B4" w:rsidRDefault="008504B4" w:rsidP="008504B4">
      <w:pPr>
        <w:pStyle w:val="a3"/>
        <w:rPr>
          <w:sz w:val="32"/>
        </w:rPr>
      </w:pPr>
    </w:p>
    <w:p w:rsidR="00E82ACC" w:rsidRDefault="00E82ACC" w:rsidP="008504B4">
      <w:pPr>
        <w:pStyle w:val="a3"/>
        <w:spacing w:before="251"/>
        <w:rPr>
          <w:sz w:val="32"/>
        </w:rPr>
      </w:pPr>
    </w:p>
    <w:p w:rsidR="00E50A97" w:rsidRDefault="008504B4" w:rsidP="008674FE">
      <w:pPr>
        <w:pStyle w:val="a3"/>
        <w:ind w:left="3460"/>
      </w:pPr>
      <w:r>
        <w:rPr>
          <w:spacing w:val="-4"/>
        </w:rPr>
        <w:t>Санкт-Петербург,</w:t>
      </w:r>
      <w:r>
        <w:rPr>
          <w:spacing w:val="3"/>
        </w:rPr>
        <w:t xml:space="preserve"> </w:t>
      </w:r>
      <w:r w:rsidR="001175C5">
        <w:rPr>
          <w:spacing w:val="-4"/>
        </w:rPr>
        <w:t>2025</w:t>
      </w:r>
    </w:p>
    <w:p w:rsidR="00567358" w:rsidRDefault="00567358" w:rsidP="005700B9">
      <w:pPr>
        <w:shd w:val="clear" w:color="auto" w:fill="FFFFFF"/>
        <w:spacing w:line="360" w:lineRule="auto"/>
        <w:jc w:val="both"/>
        <w:rPr>
          <w:b/>
          <w:szCs w:val="28"/>
        </w:rPr>
      </w:pPr>
    </w:p>
    <w:p w:rsidR="00B96E20" w:rsidRPr="00B96E20" w:rsidRDefault="008504B4" w:rsidP="00B96E20">
      <w:pPr>
        <w:shd w:val="clear" w:color="auto" w:fill="FFFFFF"/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lastRenderedPageBreak/>
        <w:t>Цель работы:</w:t>
      </w:r>
      <w:r w:rsidR="00A70366">
        <w:rPr>
          <w:b/>
          <w:szCs w:val="28"/>
        </w:rPr>
        <w:t xml:space="preserve"> </w:t>
      </w:r>
      <w:r w:rsidR="00B96E20">
        <w:rPr>
          <w:b/>
          <w:szCs w:val="28"/>
        </w:rPr>
        <w:t>В</w:t>
      </w:r>
      <w:r w:rsidR="00B96E20" w:rsidRPr="00B96E20">
        <w:rPr>
          <w:b/>
          <w:szCs w:val="28"/>
        </w:rPr>
        <w:t xml:space="preserve">оссоздать модель по варианту в среде </w:t>
      </w:r>
      <w:proofErr w:type="spellStart"/>
      <w:r w:rsidR="00B96E20" w:rsidRPr="00B96E20">
        <w:rPr>
          <w:b/>
          <w:szCs w:val="28"/>
        </w:rPr>
        <w:t>MuJoCo</w:t>
      </w:r>
      <w:proofErr w:type="spellEnd"/>
      <w:r w:rsidR="00B96E20" w:rsidRPr="00B96E20">
        <w:rPr>
          <w:b/>
          <w:szCs w:val="28"/>
        </w:rPr>
        <w:t xml:space="preserve"> с</w:t>
      </w:r>
    </w:p>
    <w:p w:rsidR="008504B4" w:rsidRDefault="00B96E20" w:rsidP="00B96E20">
      <w:pPr>
        <w:shd w:val="clear" w:color="auto" w:fill="FFFFFF"/>
        <w:spacing w:line="360" w:lineRule="auto"/>
        <w:jc w:val="both"/>
        <w:rPr>
          <w:b/>
          <w:szCs w:val="28"/>
        </w:rPr>
      </w:pPr>
      <w:r w:rsidRPr="00B96E20">
        <w:rPr>
          <w:b/>
          <w:szCs w:val="28"/>
        </w:rPr>
        <w:t xml:space="preserve">использованием </w:t>
      </w:r>
      <w:proofErr w:type="spellStart"/>
      <w:r w:rsidRPr="00B96E20">
        <w:rPr>
          <w:b/>
          <w:szCs w:val="28"/>
        </w:rPr>
        <w:t>Python</w:t>
      </w:r>
      <w:proofErr w:type="spellEnd"/>
      <w:r w:rsidRPr="00B96E20">
        <w:rPr>
          <w:b/>
          <w:szCs w:val="28"/>
        </w:rPr>
        <w:t>, снять данные о положении суставов</w:t>
      </w:r>
      <w:r w:rsidR="005700B9">
        <w:rPr>
          <w:b/>
          <w:szCs w:val="28"/>
        </w:rPr>
        <w:t>.</w:t>
      </w:r>
    </w:p>
    <w:p w:rsidR="00C37183" w:rsidRDefault="00C37183" w:rsidP="005700B9">
      <w:pPr>
        <w:shd w:val="clear" w:color="auto" w:fill="FFFFFF"/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t>Ход работы:</w:t>
      </w:r>
    </w:p>
    <w:p w:rsidR="00D96FD0" w:rsidRPr="00D96FD0" w:rsidRDefault="00D96FD0" w:rsidP="005700B9">
      <w:pPr>
        <w:shd w:val="clear" w:color="auto" w:fill="FFFFFF"/>
        <w:spacing w:line="360" w:lineRule="auto"/>
        <w:jc w:val="both"/>
        <w:rPr>
          <w:szCs w:val="28"/>
        </w:rPr>
      </w:pPr>
      <w:r w:rsidRPr="00D96FD0">
        <w:rPr>
          <w:szCs w:val="28"/>
        </w:rPr>
        <w:t>Схема моделируемой системы представлена на рисунке 1:</w:t>
      </w:r>
    </w:p>
    <w:p w:rsidR="00C37183" w:rsidRPr="00B96E20" w:rsidRDefault="00B96E20" w:rsidP="00C37183">
      <w:pPr>
        <w:pStyle w:val="1"/>
        <w:rPr>
          <w:b w:val="0"/>
          <w:sz w:val="24"/>
          <w:szCs w:val="24"/>
          <w:lang w:val="en-US"/>
        </w:rPr>
      </w:pPr>
      <w:r w:rsidRPr="00B96E20">
        <w:rPr>
          <w:sz w:val="24"/>
          <w:szCs w:val="24"/>
        </w:rPr>
        <w:drawing>
          <wp:inline distT="0" distB="0" distL="0" distR="0" wp14:anchorId="653108CC" wp14:editId="0AAA4FAF">
            <wp:extent cx="6119482" cy="1707306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105" cy="17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183" w:rsidRPr="00B96E20">
        <w:rPr>
          <w:sz w:val="24"/>
          <w:szCs w:val="24"/>
          <w:lang w:val="en-US"/>
        </w:rPr>
        <w:br/>
      </w:r>
      <w:bookmarkStart w:id="0" w:name="_GoBack"/>
      <w:r w:rsidR="00C37183" w:rsidRPr="00370290">
        <w:rPr>
          <w:b w:val="0"/>
        </w:rPr>
        <w:t>Рисунок</w:t>
      </w:r>
      <w:r w:rsidR="00C37183" w:rsidRPr="00370290">
        <w:rPr>
          <w:b w:val="0"/>
          <w:lang w:val="en-US"/>
        </w:rPr>
        <w:t xml:space="preserve"> 1 – </w:t>
      </w:r>
      <w:r w:rsidRPr="00370290">
        <w:rPr>
          <w:b w:val="0"/>
          <w:lang w:val="en-US"/>
        </w:rPr>
        <w:t xml:space="preserve">tendon connected </w:t>
      </w:r>
      <w:proofErr w:type="spellStart"/>
      <w:r w:rsidRPr="00370290">
        <w:rPr>
          <w:b w:val="0"/>
          <w:lang w:val="en-US"/>
        </w:rPr>
        <w:t>2R</w:t>
      </w:r>
      <w:proofErr w:type="spellEnd"/>
      <w:r w:rsidRPr="00370290">
        <w:rPr>
          <w:b w:val="0"/>
          <w:lang w:val="en-US"/>
        </w:rPr>
        <w:t xml:space="preserve"> planar mechanism</w:t>
      </w:r>
      <w:bookmarkEnd w:id="0"/>
    </w:p>
    <w:p w:rsidR="00C801AD" w:rsidRPr="00C801AD" w:rsidRDefault="00C801AD" w:rsidP="00C801AD">
      <w:r>
        <w:t>В таблице 1 приведены параметры моделируемой установки.</w:t>
      </w:r>
    </w:p>
    <w:p w:rsidR="00C37183" w:rsidRPr="00C37183" w:rsidRDefault="00C37183" w:rsidP="00C37183">
      <w:pPr>
        <w:jc w:val="right"/>
        <w:rPr>
          <w:i/>
          <w:iCs/>
          <w:szCs w:val="28"/>
        </w:rPr>
      </w:pPr>
      <w:r w:rsidRPr="00C37183">
        <w:rPr>
          <w:i/>
          <w:iCs/>
          <w:szCs w:val="28"/>
        </w:rPr>
        <w:t>Таблица 1. Параметры установки.</w:t>
      </w:r>
    </w:p>
    <w:tbl>
      <w:tblPr>
        <w:tblStyle w:val="ae"/>
        <w:tblW w:w="9571" w:type="dxa"/>
        <w:tblLook w:val="04A0" w:firstRow="1" w:lastRow="0" w:firstColumn="1" w:lastColumn="0" w:noHBand="0" w:noVBand="1"/>
      </w:tblPr>
      <w:tblGrid>
        <w:gridCol w:w="1897"/>
        <w:gridCol w:w="1926"/>
        <w:gridCol w:w="1996"/>
        <w:gridCol w:w="1947"/>
        <w:gridCol w:w="1805"/>
      </w:tblGrid>
      <w:tr w:rsidR="00B5103F" w:rsidRPr="00C37183" w:rsidTr="001C1725">
        <w:trPr>
          <w:trHeight w:val="334"/>
        </w:trPr>
        <w:tc>
          <w:tcPr>
            <w:tcW w:w="1897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proofErr w:type="spellStart"/>
            <w:r w:rsidRPr="009955B4">
              <w:rPr>
                <w:szCs w:val="28"/>
                <w:lang w:eastAsia="ru-RU"/>
              </w:rPr>
              <w:t>R1</w:t>
            </w:r>
            <w:proofErr w:type="spellEnd"/>
            <w:r w:rsidRPr="009955B4">
              <w:rPr>
                <w:szCs w:val="28"/>
                <w:lang w:eastAsia="ru-RU"/>
              </w:rPr>
              <w:t>, m</w:t>
            </w:r>
          </w:p>
        </w:tc>
        <w:tc>
          <w:tcPr>
            <w:tcW w:w="1926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proofErr w:type="spellStart"/>
            <w:r w:rsidRPr="009955B4">
              <w:rPr>
                <w:szCs w:val="28"/>
                <w:lang w:eastAsia="ru-RU"/>
              </w:rPr>
              <w:t>R2</w:t>
            </w:r>
            <w:proofErr w:type="spellEnd"/>
            <w:r w:rsidRPr="009955B4">
              <w:rPr>
                <w:szCs w:val="28"/>
                <w:lang w:eastAsia="ru-RU"/>
              </w:rPr>
              <w:t>, m</w:t>
            </w:r>
          </w:p>
        </w:tc>
        <w:tc>
          <w:tcPr>
            <w:tcW w:w="1996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a, m</w:t>
            </w:r>
          </w:p>
        </w:tc>
        <w:tc>
          <w:tcPr>
            <w:tcW w:w="1947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b, m</w:t>
            </w:r>
          </w:p>
        </w:tc>
        <w:tc>
          <w:tcPr>
            <w:tcW w:w="1805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c, m</w:t>
            </w:r>
          </w:p>
        </w:tc>
      </w:tr>
      <w:tr w:rsidR="00B5103F" w:rsidRPr="00C37183" w:rsidTr="001C1725">
        <w:trPr>
          <w:trHeight w:val="343"/>
        </w:trPr>
        <w:tc>
          <w:tcPr>
            <w:tcW w:w="1897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0.038</w:t>
            </w:r>
          </w:p>
        </w:tc>
        <w:tc>
          <w:tcPr>
            <w:tcW w:w="1926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0.023</w:t>
            </w:r>
          </w:p>
        </w:tc>
        <w:tc>
          <w:tcPr>
            <w:tcW w:w="1996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0.072</w:t>
            </w:r>
          </w:p>
        </w:tc>
        <w:tc>
          <w:tcPr>
            <w:tcW w:w="1947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0.089</w:t>
            </w:r>
          </w:p>
        </w:tc>
        <w:tc>
          <w:tcPr>
            <w:tcW w:w="1805" w:type="dxa"/>
            <w:vAlign w:val="center"/>
          </w:tcPr>
          <w:p w:rsidR="00B5103F" w:rsidRPr="009955B4" w:rsidRDefault="00B5103F" w:rsidP="00B5103F">
            <w:pPr>
              <w:jc w:val="center"/>
              <w:rPr>
                <w:szCs w:val="28"/>
                <w:lang w:eastAsia="ru-RU"/>
              </w:rPr>
            </w:pPr>
            <w:r w:rsidRPr="009955B4">
              <w:rPr>
                <w:szCs w:val="28"/>
                <w:lang w:eastAsia="ru-RU"/>
              </w:rPr>
              <w:t>0.03</w:t>
            </w:r>
          </w:p>
        </w:tc>
      </w:tr>
    </w:tbl>
    <w:p w:rsidR="00313A6C" w:rsidRDefault="00313A6C" w:rsidP="00F87307">
      <w:pPr>
        <w:pStyle w:val="1"/>
        <w:jc w:val="left"/>
      </w:pPr>
    </w:p>
    <w:p w:rsidR="00D90CB0" w:rsidRDefault="00D90CB0" w:rsidP="00D90CB0">
      <w:pPr>
        <w:pStyle w:val="ds-markdown-paragraph"/>
        <w:shd w:val="clear" w:color="auto" w:fill="FFFFFF"/>
        <w:spacing w:after="240" w:afterAutospacing="0" w:line="360" w:lineRule="auto"/>
        <w:jc w:val="both"/>
        <w:rPr>
          <w:color w:val="0F1115"/>
          <w:sz w:val="28"/>
          <w:szCs w:val="28"/>
        </w:rPr>
      </w:pPr>
      <w:r w:rsidRPr="00D90CB0">
        <w:rPr>
          <w:color w:val="0F1115"/>
          <w:sz w:val="28"/>
          <w:szCs w:val="28"/>
        </w:rPr>
        <w:t xml:space="preserve">Анализируя представленную систему </w:t>
      </w:r>
      <w:proofErr w:type="spellStart"/>
      <w:r w:rsidRPr="00D90CB0">
        <w:rPr>
          <w:color w:val="0F1115"/>
          <w:sz w:val="28"/>
          <w:szCs w:val="28"/>
        </w:rPr>
        <w:t>MuJoCo</w:t>
      </w:r>
      <w:proofErr w:type="spellEnd"/>
      <w:r w:rsidRPr="00D90CB0">
        <w:rPr>
          <w:color w:val="0F1115"/>
          <w:sz w:val="28"/>
          <w:szCs w:val="28"/>
        </w:rPr>
        <w:t xml:space="preserve">, можно выделить несколько ключевых аспектов её работы. Это механическая система, состоящая из двух эллипсоидных тел </w:t>
      </w:r>
      <w:proofErr w:type="spellStart"/>
      <w:r w:rsidRPr="00D90CB0">
        <w:rPr>
          <w:color w:val="0F1115"/>
          <w:sz w:val="28"/>
          <w:szCs w:val="28"/>
        </w:rPr>
        <w:t>R1</w:t>
      </w:r>
      <w:proofErr w:type="spellEnd"/>
      <w:r w:rsidRPr="00D90CB0">
        <w:rPr>
          <w:color w:val="0F1115"/>
          <w:sz w:val="28"/>
          <w:szCs w:val="28"/>
        </w:rPr>
        <w:t xml:space="preserve"> и </w:t>
      </w:r>
      <w:proofErr w:type="spellStart"/>
      <w:r w:rsidRPr="00D90CB0">
        <w:rPr>
          <w:color w:val="0F1115"/>
          <w:sz w:val="28"/>
          <w:szCs w:val="28"/>
        </w:rPr>
        <w:t>R2</w:t>
      </w:r>
      <w:proofErr w:type="spellEnd"/>
      <w:r w:rsidRPr="00D90CB0">
        <w:rPr>
          <w:color w:val="0F1115"/>
          <w:sz w:val="28"/>
          <w:szCs w:val="28"/>
        </w:rPr>
        <w:t xml:space="preserve">, соединенных сложной сухожильной структурой с неподвижной стенкой. Оба тела обладают возможностью вертикального перемещения благодаря призматическим соединениям по оси Z, при этом их движение управляется позиционными </w:t>
      </w:r>
      <w:proofErr w:type="spellStart"/>
      <w:r w:rsidRPr="00D90CB0">
        <w:rPr>
          <w:color w:val="0F1115"/>
          <w:sz w:val="28"/>
          <w:szCs w:val="28"/>
        </w:rPr>
        <w:t>актуаторами</w:t>
      </w:r>
      <w:proofErr w:type="spellEnd"/>
      <w:r w:rsidRPr="00D90CB0">
        <w:rPr>
          <w:color w:val="0F1115"/>
          <w:sz w:val="28"/>
          <w:szCs w:val="28"/>
        </w:rPr>
        <w:t>.</w:t>
      </w:r>
    </w:p>
    <w:p w:rsidR="00966A97" w:rsidRPr="00966A97" w:rsidRDefault="00966A97" w:rsidP="00966A97">
      <w:pPr>
        <w:pStyle w:val="ds-markdown-paragraph"/>
        <w:shd w:val="clear" w:color="auto" w:fill="FFFFFF"/>
        <w:spacing w:after="240" w:afterAutospacing="0" w:line="360" w:lineRule="auto"/>
        <w:jc w:val="center"/>
        <w:rPr>
          <w:color w:val="0F1115"/>
          <w:sz w:val="28"/>
          <w:szCs w:val="28"/>
        </w:rPr>
      </w:pPr>
      <w:r w:rsidRPr="00966A97">
        <w:rPr>
          <w:color w:val="0F1115"/>
          <w:sz w:val="28"/>
          <w:szCs w:val="28"/>
        </w:rPr>
        <w:lastRenderedPageBreak/>
        <w:drawing>
          <wp:inline distT="0" distB="0" distL="0" distR="0" wp14:anchorId="7CEBAEBF" wp14:editId="3492D98A">
            <wp:extent cx="3503054" cy="1474559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932" cy="148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  <w:sz w:val="28"/>
          <w:szCs w:val="28"/>
        </w:rPr>
        <w:br/>
        <w:t xml:space="preserve">Рисунок 2 – система в начальном положении в среде </w:t>
      </w:r>
      <w:proofErr w:type="spellStart"/>
      <w:r>
        <w:rPr>
          <w:color w:val="0F1115"/>
          <w:sz w:val="28"/>
          <w:szCs w:val="28"/>
          <w:lang w:val="en-US"/>
        </w:rPr>
        <w:t>MuJoCo</w:t>
      </w:r>
      <w:proofErr w:type="spellEnd"/>
    </w:p>
    <w:p w:rsidR="00D90CB0" w:rsidRPr="00D90CB0" w:rsidRDefault="00D90CB0" w:rsidP="00D90CB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90CB0">
        <w:rPr>
          <w:color w:val="0F1115"/>
          <w:sz w:val="28"/>
          <w:szCs w:val="28"/>
        </w:rPr>
        <w:t xml:space="preserve">Сухожильная конфигурация образует два независимых контура - красный и зеленый, которые проходят через различные точки на телах и стенке. Красное </w:t>
      </w:r>
      <w:proofErr w:type="spellStart"/>
      <w:r w:rsidRPr="00D90CB0">
        <w:rPr>
          <w:color w:val="0F1115"/>
          <w:sz w:val="28"/>
          <w:szCs w:val="28"/>
        </w:rPr>
        <w:t>сухожило</w:t>
      </w:r>
      <w:proofErr w:type="spellEnd"/>
      <w:r w:rsidRPr="00D90CB0">
        <w:rPr>
          <w:color w:val="0F1115"/>
          <w:sz w:val="28"/>
          <w:szCs w:val="28"/>
        </w:rPr>
        <w:t xml:space="preserve"> начинается от нижнего крепления на стенке, проходит через верхнюю часть тела </w:t>
      </w:r>
      <w:proofErr w:type="spellStart"/>
      <w:r w:rsidRPr="00D90CB0">
        <w:rPr>
          <w:color w:val="0F1115"/>
          <w:sz w:val="28"/>
          <w:szCs w:val="28"/>
        </w:rPr>
        <w:t>R1</w:t>
      </w:r>
      <w:proofErr w:type="spellEnd"/>
      <w:r w:rsidRPr="00D90CB0">
        <w:rPr>
          <w:color w:val="0F1115"/>
          <w:sz w:val="28"/>
          <w:szCs w:val="28"/>
        </w:rPr>
        <w:t xml:space="preserve"> и нижнюю часть тела </w:t>
      </w:r>
      <w:proofErr w:type="spellStart"/>
      <w:r w:rsidRPr="00D90CB0">
        <w:rPr>
          <w:color w:val="0F1115"/>
          <w:sz w:val="28"/>
          <w:szCs w:val="28"/>
        </w:rPr>
        <w:t>R2</w:t>
      </w:r>
      <w:proofErr w:type="spellEnd"/>
      <w:r w:rsidRPr="00D90CB0">
        <w:rPr>
          <w:color w:val="0F1115"/>
          <w:sz w:val="28"/>
          <w:szCs w:val="28"/>
        </w:rPr>
        <w:t xml:space="preserve">, заканчиваясь на верхнем правом креплении стенки. Зеленое </w:t>
      </w:r>
      <w:proofErr w:type="spellStart"/>
      <w:r w:rsidRPr="00D90CB0">
        <w:rPr>
          <w:color w:val="0F1115"/>
          <w:sz w:val="28"/>
          <w:szCs w:val="28"/>
        </w:rPr>
        <w:t>сухожило</w:t>
      </w:r>
      <w:proofErr w:type="spellEnd"/>
      <w:r w:rsidRPr="00D90CB0">
        <w:rPr>
          <w:color w:val="0F1115"/>
          <w:sz w:val="28"/>
          <w:szCs w:val="28"/>
        </w:rPr>
        <w:t xml:space="preserve"> имеет зеркальную траекторию, создавая перекрестную связь между телами. Однако при детальном рассмотрении выявляются существенные ограничения механического взаимодействия - сухожилия фактически проходят сквозь геометрию тел, не создавая эффективного рычага для преобразования движения.</w:t>
      </w:r>
    </w:p>
    <w:p w:rsidR="00D90CB0" w:rsidRPr="00D90CB0" w:rsidRDefault="00D90CB0" w:rsidP="00D90CB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90CB0">
        <w:rPr>
          <w:color w:val="0F1115"/>
          <w:sz w:val="28"/>
          <w:szCs w:val="28"/>
        </w:rPr>
        <w:t xml:space="preserve">Параметры сухожилий с установленным начальным растяжением 0.1 метра и демпфированием 10 могут приводить к излишней жесткости системы, что в сочетании с позиционным управлением минимизирует реальное механическое влияние сухожилий на динамику системы. Фактически, движение тел будет определяться преимущественно </w:t>
      </w:r>
      <w:proofErr w:type="spellStart"/>
      <w:r w:rsidRPr="00D90CB0">
        <w:rPr>
          <w:color w:val="0F1115"/>
          <w:sz w:val="28"/>
          <w:szCs w:val="28"/>
        </w:rPr>
        <w:t>актуаторами</w:t>
      </w:r>
      <w:proofErr w:type="spellEnd"/>
      <w:r w:rsidRPr="00D90CB0">
        <w:rPr>
          <w:color w:val="0F1115"/>
          <w:sz w:val="28"/>
          <w:szCs w:val="28"/>
        </w:rPr>
        <w:t>, в то время как сухожилия выполняют скорее визуальную, чем функциональную роль.</w:t>
      </w:r>
    </w:p>
    <w:p w:rsidR="00D90CB0" w:rsidRDefault="00D90CB0" w:rsidP="00D90CB0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 w:rsidRPr="00D90CB0">
        <w:rPr>
          <w:color w:val="0F1115"/>
          <w:sz w:val="28"/>
          <w:szCs w:val="28"/>
        </w:rPr>
        <w:t xml:space="preserve">Ожидаемое поведение системы характеризуется независимым вертикальным перемещением тел с плавными траекториями, задаваемыми управляющими сигналами. Сухожилия будут отображаться как визуальные элементы, но их вклад в механическое взаимодействие будет незначительным из-за описанных геометрических ограничений. Для достижения полноценной механической связи требуется пересмотр геометрии крепления сухожилий с </w:t>
      </w:r>
      <w:r w:rsidRPr="00D90CB0">
        <w:rPr>
          <w:color w:val="0F1115"/>
          <w:sz w:val="28"/>
          <w:szCs w:val="28"/>
        </w:rPr>
        <w:lastRenderedPageBreak/>
        <w:t>созданием реальных точек обхода вокруг тел и настройка параметров упругости для обеспечения эффективной передачи усилий.</w:t>
      </w:r>
    </w:p>
    <w:p w:rsidR="00717B7B" w:rsidRPr="006D53E4" w:rsidRDefault="00966A97" w:rsidP="00D90CB0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Файл </w:t>
      </w:r>
      <w:r>
        <w:rPr>
          <w:color w:val="0F1115"/>
          <w:sz w:val="28"/>
          <w:szCs w:val="28"/>
          <w:lang w:val="en-US"/>
        </w:rPr>
        <w:t>Task</w:t>
      </w:r>
      <w:r w:rsidRPr="00966A97">
        <w:rPr>
          <w:color w:val="0F1115"/>
          <w:sz w:val="28"/>
          <w:szCs w:val="28"/>
        </w:rPr>
        <w:t>_3.</w:t>
      </w:r>
      <w:r>
        <w:rPr>
          <w:color w:val="0F1115"/>
          <w:sz w:val="28"/>
          <w:szCs w:val="28"/>
          <w:lang w:val="en-US"/>
        </w:rPr>
        <w:t>xml</w:t>
      </w:r>
      <w:r>
        <w:rPr>
          <w:color w:val="0F1115"/>
          <w:sz w:val="28"/>
          <w:szCs w:val="28"/>
        </w:rPr>
        <w:t xml:space="preserve"> приложен к этому отчету в той же папке.</w:t>
      </w:r>
      <w:r w:rsidR="006D53E4">
        <w:rPr>
          <w:color w:val="0F1115"/>
          <w:sz w:val="28"/>
          <w:szCs w:val="28"/>
        </w:rPr>
        <w:t xml:space="preserve"> На рисунках 3 -6 представлен скрипт на языке </w:t>
      </w:r>
      <w:r w:rsidR="006D53E4">
        <w:rPr>
          <w:color w:val="0F1115"/>
          <w:sz w:val="28"/>
          <w:szCs w:val="28"/>
          <w:lang w:val="en-US"/>
        </w:rPr>
        <w:t>python</w:t>
      </w:r>
      <w:r w:rsidR="006D53E4" w:rsidRPr="006D53E4">
        <w:rPr>
          <w:color w:val="0F1115"/>
          <w:sz w:val="28"/>
          <w:szCs w:val="28"/>
        </w:rPr>
        <w:t xml:space="preserve">, </w:t>
      </w:r>
      <w:r w:rsidR="00717B7B">
        <w:rPr>
          <w:color w:val="0F1115"/>
          <w:sz w:val="28"/>
          <w:szCs w:val="28"/>
        </w:rPr>
        <w:t xml:space="preserve">который </w:t>
      </w:r>
      <w:r w:rsidR="00717B7B" w:rsidRPr="00717B7B">
        <w:rPr>
          <w:color w:val="0F1115"/>
          <w:sz w:val="28"/>
          <w:szCs w:val="28"/>
        </w:rPr>
        <w:t xml:space="preserve">представляет собой симуляцию механической системы в </w:t>
      </w:r>
      <w:proofErr w:type="spellStart"/>
      <w:r w:rsidR="00717B7B" w:rsidRPr="00717B7B">
        <w:rPr>
          <w:color w:val="0F1115"/>
          <w:sz w:val="28"/>
          <w:szCs w:val="28"/>
        </w:rPr>
        <w:t>MuJoCo</w:t>
      </w:r>
      <w:proofErr w:type="spellEnd"/>
      <w:r w:rsidR="00717B7B" w:rsidRPr="00717B7B">
        <w:rPr>
          <w:color w:val="0F1115"/>
          <w:sz w:val="28"/>
          <w:szCs w:val="28"/>
        </w:rPr>
        <w:t xml:space="preserve"> с последующим анализом результатов.</w:t>
      </w:r>
    </w:p>
    <w:p w:rsidR="006D53E4" w:rsidRPr="006D53E4" w:rsidRDefault="006D53E4" w:rsidP="006D53E4">
      <w:pPr>
        <w:pStyle w:val="ds-markdown-paragraph"/>
        <w:shd w:val="clear" w:color="auto" w:fill="FFFFFF"/>
        <w:spacing w:before="240" w:beforeAutospacing="0" w:line="360" w:lineRule="auto"/>
        <w:jc w:val="center"/>
        <w:rPr>
          <w:color w:val="0F1115"/>
          <w:sz w:val="28"/>
          <w:szCs w:val="28"/>
        </w:rPr>
      </w:pPr>
      <w:r w:rsidRPr="006D53E4">
        <w:rPr>
          <w:color w:val="0F1115"/>
          <w:sz w:val="28"/>
          <w:szCs w:val="28"/>
        </w:rPr>
        <w:drawing>
          <wp:inline distT="0" distB="0" distL="0" distR="0" wp14:anchorId="4FA0780D" wp14:editId="2A37F944">
            <wp:extent cx="4396238" cy="2857554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453" cy="29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  <w:sz w:val="28"/>
          <w:szCs w:val="28"/>
        </w:rPr>
        <w:br/>
        <w:t>Рисунок 3</w:t>
      </w:r>
    </w:p>
    <w:p w:rsidR="006D53E4" w:rsidRPr="006D53E4" w:rsidRDefault="006D53E4" w:rsidP="006D53E4">
      <w:pPr>
        <w:pStyle w:val="ds-markdown-paragraph"/>
        <w:shd w:val="clear" w:color="auto" w:fill="FFFFFF"/>
        <w:spacing w:before="240" w:beforeAutospacing="0" w:line="360" w:lineRule="auto"/>
        <w:jc w:val="center"/>
        <w:rPr>
          <w:color w:val="0F1115"/>
          <w:sz w:val="28"/>
          <w:szCs w:val="28"/>
        </w:rPr>
      </w:pPr>
      <w:r w:rsidRPr="006D53E4">
        <w:rPr>
          <w:color w:val="0F1115"/>
          <w:sz w:val="28"/>
          <w:szCs w:val="28"/>
          <w:lang w:val="en-US"/>
        </w:rPr>
        <w:drawing>
          <wp:inline distT="0" distB="0" distL="0" distR="0" wp14:anchorId="79C93DC1" wp14:editId="20953AAF">
            <wp:extent cx="5151550" cy="306339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356" cy="306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3E4">
        <w:rPr>
          <w:color w:val="0F1115"/>
          <w:sz w:val="28"/>
          <w:szCs w:val="28"/>
        </w:rPr>
        <w:br/>
      </w:r>
      <w:r>
        <w:rPr>
          <w:color w:val="0F1115"/>
          <w:sz w:val="28"/>
          <w:szCs w:val="28"/>
        </w:rPr>
        <w:t>Рисунок 4</w:t>
      </w:r>
    </w:p>
    <w:p w:rsidR="006D53E4" w:rsidRDefault="006D53E4" w:rsidP="006D53E4">
      <w:pPr>
        <w:pStyle w:val="ds-markdown-paragraph"/>
        <w:shd w:val="clear" w:color="auto" w:fill="FFFFFF"/>
        <w:spacing w:before="240" w:beforeAutospacing="0" w:line="360" w:lineRule="auto"/>
        <w:jc w:val="center"/>
        <w:rPr>
          <w:color w:val="0F1115"/>
          <w:sz w:val="28"/>
          <w:szCs w:val="28"/>
        </w:rPr>
      </w:pPr>
      <w:r w:rsidRPr="006D53E4">
        <w:rPr>
          <w:color w:val="0F1115"/>
          <w:sz w:val="28"/>
          <w:szCs w:val="28"/>
        </w:rPr>
        <w:lastRenderedPageBreak/>
        <w:drawing>
          <wp:inline distT="0" distB="0" distL="0" distR="0" wp14:anchorId="4C924B0A" wp14:editId="7A7C0A17">
            <wp:extent cx="4868214" cy="415632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297" cy="41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  <w:sz w:val="28"/>
          <w:szCs w:val="28"/>
        </w:rPr>
        <w:br/>
        <w:t>Рисунок 5</w:t>
      </w:r>
    </w:p>
    <w:p w:rsidR="00966A97" w:rsidRDefault="00966A97" w:rsidP="006D53E4">
      <w:pPr>
        <w:pStyle w:val="ds-markdown-paragraph"/>
        <w:shd w:val="clear" w:color="auto" w:fill="FFFFFF"/>
        <w:spacing w:before="240" w:beforeAutospacing="0" w:line="360" w:lineRule="auto"/>
        <w:jc w:val="center"/>
        <w:rPr>
          <w:color w:val="0F1115"/>
          <w:sz w:val="28"/>
          <w:szCs w:val="28"/>
        </w:rPr>
      </w:pPr>
      <w:r w:rsidRPr="00966A97">
        <w:rPr>
          <w:color w:val="0F1115"/>
          <w:sz w:val="28"/>
          <w:szCs w:val="28"/>
        </w:rPr>
        <w:drawing>
          <wp:inline distT="0" distB="0" distL="0" distR="0" wp14:anchorId="506225A9" wp14:editId="4D3D36D8">
            <wp:extent cx="5395944" cy="33529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081" cy="33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3E4">
        <w:rPr>
          <w:color w:val="0F1115"/>
          <w:sz w:val="28"/>
          <w:szCs w:val="28"/>
        </w:rPr>
        <w:br/>
        <w:t>Рисунок 6</w:t>
      </w:r>
    </w:p>
    <w:p w:rsidR="00717B7B" w:rsidRDefault="00717B7B" w:rsidP="00717B7B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Результат изменения положения системы относительно оси </w:t>
      </w:r>
      <w:r>
        <w:rPr>
          <w:color w:val="0F1115"/>
          <w:sz w:val="28"/>
          <w:szCs w:val="28"/>
          <w:lang w:val="en-US"/>
        </w:rPr>
        <w:t>Z</w:t>
      </w:r>
      <w:r>
        <w:rPr>
          <w:color w:val="0F1115"/>
          <w:sz w:val="28"/>
          <w:szCs w:val="28"/>
        </w:rPr>
        <w:t xml:space="preserve"> представляет график, изображенный на рисунке 7.</w:t>
      </w:r>
    </w:p>
    <w:p w:rsidR="00717B7B" w:rsidRPr="00717B7B" w:rsidRDefault="00717B7B" w:rsidP="007A6E39">
      <w:pPr>
        <w:pStyle w:val="ds-markdown-paragraph"/>
        <w:shd w:val="clear" w:color="auto" w:fill="FFFFFF"/>
        <w:spacing w:before="240" w:before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5939155" cy="2948305"/>
            <wp:effectExtent l="0" t="0" r="4445" b="4445"/>
            <wp:docPr id="11" name="Рисунок 11" descr="D:\ITMO\ИМРС\загруженное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TMO\ИМРС\загруженное (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E39">
        <w:rPr>
          <w:color w:val="0F1115"/>
          <w:sz w:val="28"/>
          <w:szCs w:val="28"/>
        </w:rPr>
        <w:br/>
        <w:t>Рисунок 7 – изменение положения системы в зависимости от времени</w:t>
      </w:r>
    </w:p>
    <w:p w:rsidR="00D90CB0" w:rsidRPr="00D90CB0" w:rsidRDefault="00D90CB0" w:rsidP="00D90CB0"/>
    <w:p w:rsidR="009F29BE" w:rsidRPr="000C0D56" w:rsidRDefault="000C0D56" w:rsidP="00F87307">
      <w:pPr>
        <w:pStyle w:val="a5"/>
        <w:rPr>
          <w:sz w:val="28"/>
          <w:szCs w:val="28"/>
        </w:rPr>
      </w:pPr>
      <w:r>
        <w:rPr>
          <w:noProof/>
          <w:color w:val="auto"/>
          <w:sz w:val="24"/>
          <w:szCs w:val="24"/>
          <w:lang w:eastAsia="ru-RU"/>
        </w:rPr>
        <w:br w:type="column"/>
      </w:r>
      <w:r w:rsidR="008808FE" w:rsidRPr="000C0D56">
        <w:rPr>
          <w:sz w:val="28"/>
          <w:szCs w:val="28"/>
        </w:rPr>
        <w:lastRenderedPageBreak/>
        <w:t>ЗАКЛЮЧЕНИЕ</w:t>
      </w:r>
    </w:p>
    <w:p w:rsidR="007A6E39" w:rsidRDefault="007A6E39" w:rsidP="007A6E39">
      <w:pPr>
        <w:spacing w:line="360" w:lineRule="auto"/>
        <w:ind w:firstLine="708"/>
        <w:jc w:val="both"/>
      </w:pPr>
      <w:r>
        <w:t xml:space="preserve">Проведенная работа по моделированию сухожильного двухзвенного планарного механизма в среде </w:t>
      </w:r>
      <w:proofErr w:type="spellStart"/>
      <w:r>
        <w:t>MuJoCo</w:t>
      </w:r>
      <w:proofErr w:type="spellEnd"/>
      <w:r>
        <w:t xml:space="preserve"> показала успешное достижение поставленных целей. Была разработана и реализована механическая система, состоящая из двух эллипсоидных тел, соединенных перекрестной сухожильной структурой с неподвижной стенкой. Моделирование подтвердило возможность создания управляемого гармонического движения с использованием позиционных </w:t>
      </w:r>
      <w:proofErr w:type="spellStart"/>
      <w:r>
        <w:t>актуаторов</w:t>
      </w:r>
      <w:proofErr w:type="spellEnd"/>
      <w:r>
        <w:t xml:space="preserve"> и </w:t>
      </w:r>
      <w:proofErr w:type="spellStart"/>
      <w:r>
        <w:t>ПД</w:t>
      </w:r>
      <w:proofErr w:type="spellEnd"/>
      <w:r>
        <w:t xml:space="preserve">-регулятора. </w:t>
      </w:r>
    </w:p>
    <w:p w:rsidR="007A6E39" w:rsidRDefault="007A6E39" w:rsidP="007A6E39">
      <w:pPr>
        <w:spacing w:line="360" w:lineRule="auto"/>
        <w:ind w:firstLine="708"/>
        <w:jc w:val="both"/>
      </w:pPr>
      <w:r>
        <w:t xml:space="preserve">Однако анализ выявил существенные ограничения в механическом взаимодействии через сухожильные соединения. Несмотря на визуально правильную конфигурацию сухожилий, их фактическое влияние на динамику системы оказалось минимальным из-за геометрических особенностей крепления, при которых сухожилия проходят сквозь тела, не создавая эффективного рычага. Это привело к тому, что движение звеньев определяется преимущественно </w:t>
      </w:r>
      <w:proofErr w:type="spellStart"/>
      <w:r>
        <w:t>актуаторами</w:t>
      </w:r>
      <w:proofErr w:type="spellEnd"/>
      <w:r>
        <w:t>, а сухожилия выполняют в</w:t>
      </w:r>
      <w:r>
        <w:t xml:space="preserve"> основном декоративную функцию.</w:t>
      </w:r>
    </w:p>
    <w:p w:rsidR="00CF3185" w:rsidRDefault="007A6E39" w:rsidP="007A6E39">
      <w:pPr>
        <w:spacing w:line="360" w:lineRule="auto"/>
        <w:ind w:firstLine="708"/>
        <w:jc w:val="both"/>
      </w:pPr>
      <w:r>
        <w:t xml:space="preserve">Разработанный </w:t>
      </w:r>
      <w:r>
        <w:t>код</w:t>
      </w:r>
      <w:r>
        <w:t xml:space="preserve"> на </w:t>
      </w:r>
      <w:proofErr w:type="spellStart"/>
      <w:r>
        <w:t>Python</w:t>
      </w:r>
      <w:proofErr w:type="spellEnd"/>
      <w:r>
        <w:t xml:space="preserve"> доказал свою эффективность для сбора и анализа данных о положениях суставов, обеспечивая надежную симуляцию и наглядную визуализацию результатов. </w:t>
      </w:r>
    </w:p>
    <w:sectPr w:rsidR="00CF3185" w:rsidSect="005A5F88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B82"/>
    <w:multiLevelType w:val="hybridMultilevel"/>
    <w:tmpl w:val="C2420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75A8C"/>
    <w:multiLevelType w:val="hybridMultilevel"/>
    <w:tmpl w:val="F2DCA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E1D93"/>
    <w:multiLevelType w:val="hybridMultilevel"/>
    <w:tmpl w:val="A55C6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0443A"/>
    <w:multiLevelType w:val="hybridMultilevel"/>
    <w:tmpl w:val="415A7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2DA4"/>
    <w:multiLevelType w:val="hybridMultilevel"/>
    <w:tmpl w:val="74A45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25844"/>
    <w:multiLevelType w:val="hybridMultilevel"/>
    <w:tmpl w:val="E86E7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D1A38"/>
    <w:multiLevelType w:val="hybridMultilevel"/>
    <w:tmpl w:val="25BAB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06C35"/>
    <w:multiLevelType w:val="hybridMultilevel"/>
    <w:tmpl w:val="16449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5379E"/>
    <w:multiLevelType w:val="hybridMultilevel"/>
    <w:tmpl w:val="CB8EB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75AE3"/>
    <w:multiLevelType w:val="hybridMultilevel"/>
    <w:tmpl w:val="6F12A160"/>
    <w:lvl w:ilvl="0" w:tplc="BFDAB620">
      <w:start w:val="1"/>
      <w:numFmt w:val="decimal"/>
      <w:lvlText w:val="%1."/>
      <w:lvlJc w:val="left"/>
      <w:pPr>
        <w:ind w:left="1758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65C7BF9"/>
    <w:multiLevelType w:val="hybridMultilevel"/>
    <w:tmpl w:val="C696F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43F52"/>
    <w:multiLevelType w:val="hybridMultilevel"/>
    <w:tmpl w:val="F4D2C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973F1"/>
    <w:multiLevelType w:val="hybridMultilevel"/>
    <w:tmpl w:val="6D42E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22322"/>
    <w:multiLevelType w:val="hybridMultilevel"/>
    <w:tmpl w:val="4A7AB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F46AC"/>
    <w:multiLevelType w:val="hybridMultilevel"/>
    <w:tmpl w:val="4A7AB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E477F"/>
    <w:multiLevelType w:val="hybridMultilevel"/>
    <w:tmpl w:val="0BFAB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82BA9"/>
    <w:multiLevelType w:val="hybridMultilevel"/>
    <w:tmpl w:val="7B7A8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10"/>
  </w:num>
  <w:num w:numId="6">
    <w:abstractNumId w:val="0"/>
  </w:num>
  <w:num w:numId="7">
    <w:abstractNumId w:val="15"/>
  </w:num>
  <w:num w:numId="8">
    <w:abstractNumId w:val="16"/>
  </w:num>
  <w:num w:numId="9">
    <w:abstractNumId w:val="2"/>
  </w:num>
  <w:num w:numId="10">
    <w:abstractNumId w:val="12"/>
  </w:num>
  <w:num w:numId="11">
    <w:abstractNumId w:val="5"/>
  </w:num>
  <w:num w:numId="12">
    <w:abstractNumId w:val="8"/>
  </w:num>
  <w:num w:numId="13">
    <w:abstractNumId w:val="11"/>
  </w:num>
  <w:num w:numId="14">
    <w:abstractNumId w:val="4"/>
  </w:num>
  <w:num w:numId="15">
    <w:abstractNumId w:val="1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ED3"/>
    <w:rsid w:val="00097048"/>
    <w:rsid w:val="000A6401"/>
    <w:rsid w:val="000C0D56"/>
    <w:rsid w:val="000D238C"/>
    <w:rsid w:val="000D4F2D"/>
    <w:rsid w:val="000D6CFA"/>
    <w:rsid w:val="001175C5"/>
    <w:rsid w:val="00157826"/>
    <w:rsid w:val="002B7D64"/>
    <w:rsid w:val="002F5760"/>
    <w:rsid w:val="00313A6C"/>
    <w:rsid w:val="00370290"/>
    <w:rsid w:val="00375CD1"/>
    <w:rsid w:val="003C389E"/>
    <w:rsid w:val="00426A9C"/>
    <w:rsid w:val="00481F2B"/>
    <w:rsid w:val="0050567E"/>
    <w:rsid w:val="00506175"/>
    <w:rsid w:val="00544EB1"/>
    <w:rsid w:val="00567358"/>
    <w:rsid w:val="005700B9"/>
    <w:rsid w:val="00573FCA"/>
    <w:rsid w:val="005A5F88"/>
    <w:rsid w:val="006606F9"/>
    <w:rsid w:val="00673DBE"/>
    <w:rsid w:val="00694951"/>
    <w:rsid w:val="006D53E4"/>
    <w:rsid w:val="006D7467"/>
    <w:rsid w:val="00717B7B"/>
    <w:rsid w:val="00720114"/>
    <w:rsid w:val="00737542"/>
    <w:rsid w:val="007A6E39"/>
    <w:rsid w:val="007B351C"/>
    <w:rsid w:val="007F2BAC"/>
    <w:rsid w:val="008158F2"/>
    <w:rsid w:val="008504B4"/>
    <w:rsid w:val="008674FE"/>
    <w:rsid w:val="008808FE"/>
    <w:rsid w:val="008B066C"/>
    <w:rsid w:val="008B6A02"/>
    <w:rsid w:val="00966A97"/>
    <w:rsid w:val="0098701D"/>
    <w:rsid w:val="009F29BE"/>
    <w:rsid w:val="00A53B3B"/>
    <w:rsid w:val="00A70366"/>
    <w:rsid w:val="00AA7C10"/>
    <w:rsid w:val="00AB17CD"/>
    <w:rsid w:val="00B5103F"/>
    <w:rsid w:val="00B80E46"/>
    <w:rsid w:val="00B96E20"/>
    <w:rsid w:val="00BD337D"/>
    <w:rsid w:val="00C37183"/>
    <w:rsid w:val="00C801AD"/>
    <w:rsid w:val="00CD5724"/>
    <w:rsid w:val="00CD62AD"/>
    <w:rsid w:val="00CF3185"/>
    <w:rsid w:val="00D6729A"/>
    <w:rsid w:val="00D90CB0"/>
    <w:rsid w:val="00D9584F"/>
    <w:rsid w:val="00D96FD0"/>
    <w:rsid w:val="00E50A97"/>
    <w:rsid w:val="00E528B8"/>
    <w:rsid w:val="00E81F0F"/>
    <w:rsid w:val="00E82ACC"/>
    <w:rsid w:val="00F0267F"/>
    <w:rsid w:val="00F2740A"/>
    <w:rsid w:val="00F73B75"/>
    <w:rsid w:val="00F87307"/>
    <w:rsid w:val="00F93A29"/>
    <w:rsid w:val="00FB1ED3"/>
    <w:rsid w:val="00FB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A037"/>
  <w15:docId w15:val="{FA205C73-A185-41D1-9FE2-0AEB747E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674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504B4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F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F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F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504B4"/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504B4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8504B4"/>
    <w:pPr>
      <w:ind w:left="2"/>
      <w:jc w:val="center"/>
    </w:pPr>
    <w:rPr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8504B4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8504B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504B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504B4"/>
    <w:rPr>
      <w:rFonts w:ascii="Tahoma" w:eastAsia="Times New Roman" w:hAnsi="Tahoma" w:cs="Tahoma"/>
      <w:sz w:val="16"/>
      <w:szCs w:val="16"/>
    </w:rPr>
  </w:style>
  <w:style w:type="paragraph" w:styleId="a9">
    <w:name w:val="TOC Heading"/>
    <w:basedOn w:val="1"/>
    <w:next w:val="a"/>
    <w:uiPriority w:val="39"/>
    <w:semiHidden/>
    <w:unhideWhenUsed/>
    <w:qFormat/>
    <w:rsid w:val="00E50A97"/>
    <w:pPr>
      <w:widowControl/>
      <w:autoSpaceDE/>
      <w:autoSpaceDN/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0A97"/>
    <w:pPr>
      <w:spacing w:after="100"/>
    </w:pPr>
  </w:style>
  <w:style w:type="character" w:styleId="aa">
    <w:name w:val="Hyperlink"/>
    <w:basedOn w:val="a0"/>
    <w:uiPriority w:val="99"/>
    <w:unhideWhenUsed/>
    <w:rsid w:val="00E50A97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097048"/>
    <w:pPr>
      <w:ind w:left="720"/>
      <w:contextualSpacing/>
    </w:pPr>
  </w:style>
  <w:style w:type="paragraph" w:styleId="ac">
    <w:name w:val="No Spacing"/>
    <w:uiPriority w:val="1"/>
    <w:qFormat/>
    <w:rsid w:val="00E82ACC"/>
    <w:pPr>
      <w:widowControl w:val="0"/>
      <w:autoSpaceDE w:val="0"/>
      <w:autoSpaceDN w:val="0"/>
      <w:spacing w:after="0" w:line="360" w:lineRule="auto"/>
      <w:jc w:val="center"/>
    </w:pPr>
    <w:rPr>
      <w:rFonts w:ascii="Times New Roman" w:eastAsia="Times New Roman" w:hAnsi="Times New Roman" w:cs="Times New Roman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73F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3F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73FC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d">
    <w:name w:val="Normal (Web)"/>
    <w:basedOn w:val="a"/>
    <w:uiPriority w:val="99"/>
    <w:semiHidden/>
    <w:unhideWhenUsed/>
    <w:rsid w:val="008808FE"/>
    <w:pPr>
      <w:widowControl/>
      <w:autoSpaceDE/>
      <w:autoSpaceDN/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table" w:styleId="ae">
    <w:name w:val="Table Grid"/>
    <w:basedOn w:val="a1"/>
    <w:uiPriority w:val="39"/>
    <w:rsid w:val="00C37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B351C"/>
    <w:rPr>
      <w:color w:val="808080"/>
    </w:rPr>
  </w:style>
  <w:style w:type="paragraph" w:customStyle="1" w:styleId="ds-markdown-paragraph">
    <w:name w:val="ds-markdown-paragraph"/>
    <w:basedOn w:val="a"/>
    <w:rsid w:val="00D90CB0"/>
    <w:pPr>
      <w:widowControl/>
      <w:autoSpaceDE/>
      <w:autoSpaceDN/>
      <w:spacing w:before="100" w:beforeAutospacing="1" w:after="100" w:afterAutospacing="1"/>
    </w:pPr>
    <w:rPr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21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999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806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91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149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483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313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1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03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802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193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5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81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61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252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8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7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54000-9172-4875-8664-CCF7A08A7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Анна Мирошниченко</cp:lastModifiedBy>
  <cp:revision>6</cp:revision>
  <cp:lastPrinted>2025-11-07T17:31:00Z</cp:lastPrinted>
  <dcterms:created xsi:type="dcterms:W3CDTF">2025-11-09T18:56:00Z</dcterms:created>
  <dcterms:modified xsi:type="dcterms:W3CDTF">2025-11-18T20:31:00Z</dcterms:modified>
</cp:coreProperties>
</file>