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Case: Submit Adoption Application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Adoption Applicant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Related Requirements:</w:t>
      </w:r>
      <w:r w:rsidDel="00000000" w:rsidR="00000000" w:rsidRPr="00000000">
        <w:rPr>
          <w:rtl w:val="0"/>
        </w:rPr>
        <w:t xml:space="preserve"> FR-003, FR-004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Applicant has an active account and is browsing the pet catalog (UC: Browse and search pet catalog)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animal's status is 'Ready for Adoption' (not under quarantine or already placed)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Postconditions: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record is created, linked to the applicant and the animal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Applicant's eligibility has been verified (via the included use case)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status is set to 'Pending Review' or 'Rejected'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Success Scenario: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Applicant selects an animal from the catalog and clicks "Apply to Adopt"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displays the adoption questionnaire (housing type, other pets, experience, etc.)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Applicant fills in and submits the questionnaire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validates that no other active application exists for this applicant–animal pair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triggers </w:t>
      </w:r>
      <w:r w:rsidDel="00000000" w:rsidR="00000000" w:rsidRPr="00000000">
        <w:rPr>
          <w:b w:val="1"/>
          <w:bCs w:val="1"/>
          <w:rtl w:val="0"/>
        </w:rPr>
        <w:t xml:space="preserve">Verify Applicant Eligibility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&lt;&lt;include&gt;&gt;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Eligibility check passes; system creates the application record with status 'Pending Review'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notifies shelter staff of the new application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confirms submission to the applicant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Alternate Flow A1 — Eligibility Check Fails: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step 5, if verification fails (e.g. incomplete housing info, flagged history)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5a. System sets application status to 'Rejected' and generates a reason code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5b. System notifies the applicant with the rejection reason and next steps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5c. Use case ends without creating a pending application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>
        <w:color w:val="ff0000"/>
      </w:rPr>
    </w:pPr>
    <w:r w:rsidDel="00000000" w:rsidR="00000000" w:rsidRPr="00000000">
      <w:rPr>
        <w:color w:val="ff0000"/>
        <w:rtl w:val="0"/>
      </w:rPr>
      <w:t xml:space="preserve">Name: Rakshita Muttur</w:t>
    </w:r>
  </w:p>
  <w:p w:rsidR="00000000" w:rsidDel="00000000" w:rsidP="00000000" w:rsidRDefault="00000000" w:rsidRPr="00000000" w14:paraId="0000001A">
    <w:pPr>
      <w:rPr>
        <w:color w:val="ff0000"/>
      </w:rPr>
    </w:pPr>
    <w:r w:rsidDel="00000000" w:rsidR="00000000" w:rsidRPr="00000000">
      <w:rPr>
        <w:color w:val="ff0000"/>
        <w:rtl w:val="0"/>
      </w:rPr>
      <w:t xml:space="preserve">Class: 5-F</w:t>
    </w:r>
  </w:p>
  <w:p w:rsidR="00000000" w:rsidDel="00000000" w:rsidP="00000000" w:rsidRDefault="00000000" w:rsidRPr="00000000" w14:paraId="0000001B">
    <w:pPr>
      <w:rPr>
        <w:color w:val="ff0000"/>
      </w:rPr>
    </w:pPr>
    <w:r w:rsidDel="00000000" w:rsidR="00000000" w:rsidRPr="00000000">
      <w:rPr>
        <w:color w:val="ff0000"/>
        <w:rtl w:val="0"/>
      </w:rPr>
      <w:t xml:space="preserve">SRN: PES1UG24CS366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