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6B7280"/>
          <w:sz w:val="20"/>
          <w:szCs w:val="20"/>
        </w:rPr>
        <w:t>MAJOR PROJECT PROPOSAL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color w:val="1E3A8A"/>
          <w:sz w:val="52"/>
          <w:szCs w:val="52"/>
        </w:rPr>
        <w:t>TrendLens</w:t>
      </w:r>
    </w:p>
    <w:p>
      <w:pPr>
        <w:pStyle w:val="Normal"/>
        <w:spacing w:before="40" w:after="80"/>
        <w:jc w:val="center"/>
        <w:rPr/>
      </w:pPr>
      <w:r>
        <w:rPr>
          <w:rFonts w:eastAsia="Arial" w:cs="Arial"/>
          <w:b/>
          <w:bCs/>
          <w:color w:val="2563EB"/>
          <w:sz w:val="30"/>
          <w:szCs w:val="30"/>
        </w:rPr>
        <w:t>Multimodal Visual Trend Analysis on Social Media</w:t>
      </w:r>
    </w:p>
    <w:p>
      <w:pPr>
        <w:pStyle w:val="Normal"/>
        <w:spacing w:before="40" w:after="80"/>
        <w:jc w:val="center"/>
        <w:rPr/>
      </w:pPr>
      <w:r>
        <w:rPr>
          <w:rFonts w:eastAsia="Arial" w:cs="Arial"/>
          <w:color w:val="374151"/>
          <w:sz w:val="24"/>
          <w:szCs w:val="24"/>
        </w:rPr>
        <w:t>Using CLIP, LLMs, and Retrieval-Augmented Generation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>
          <w:rFonts w:eastAsia="Arial" w:cs="Arial"/>
          <w:color w:val="6B7280"/>
          <w:sz w:val="20"/>
          <w:szCs w:val="20"/>
        </w:rPr>
        <w:t>Domain: Social Computing  |  Techniques: CLIP  ·  LLM  ·  RAG  ·  HDBSCAN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color w:val="6B7280"/>
          <w:sz w:val="20"/>
          <w:szCs w:val="20"/>
        </w:rPr>
        <w:t>Platform: Google Colab (Free Tier)  |  Timeline: 4 Weeks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1. Title Options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Primary (recommended for report / slides):</w:t>
      </w:r>
    </w:p>
    <w:p>
      <w:pPr>
        <w:pStyle w:val="Normal"/>
        <w:pBdr>
          <w:left w:val="single" w:sz="8" w:space="4" w:color="2563EB"/>
        </w:pBdr>
        <w:shd w:val="clear" w:fill="EFF6FF"/>
        <w:spacing w:before="120" w:after="80"/>
        <w:rPr/>
      </w:pPr>
      <w:r>
        <w:rPr>
          <w:rFonts w:eastAsia="Arial" w:cs="Arial"/>
          <w:b/>
          <w:bCs/>
          <w:color w:val="1E3A8A"/>
          <w:sz w:val="24"/>
          <w:szCs w:val="24"/>
        </w:rPr>
        <w:t>TrendLens: A Multimodal RAG-Powered System for Visual Trend Detection and Analysis on Social Media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Short / punchy (for poster or slide header):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TrendLens: Seeing What’s Next — Visual Trend Intelligence with CLIP, LLMs, and RAG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Academic / formal (for paper submission):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Multimodal Visual Trend Analysis on Social Media Using Contrastive Vision-Language Models and Retrieval-Augmented Generation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2. Abstract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Visual culture on social media moves faster than language. Trends emerge as images — as color palettes, compositions, and aesthetic movements — before they are ever named. Existing trend detection systems, however, remain anchored to textual signals such as hashtags and captions, introducing a structural lag that limits their predictive value.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In this work, we present TrendLens, an end-to-end multimodal system for visual trend detection and analysis on social media. Our pipeline extracts joint image-text embeddings using CLIP (Radford et al., 2021), clusters them into semantically coherent visual trend groups using HDBSCAN, and tracks their temporal growth to identify emerging patterns. A lightweight popularity predictor trained on CLIP and BERT features forecasts engagement trajectories, outperforming the published SMP Challenge baseline.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To bridge the gap between raw trend data and actionable insight, we integrate a Retrieval-Augmented Generation (RAG) module backed by a FAISS vector index, enabling users to query trends conversationally — asking questions such as “what visual aesthetic is rising in food content right now?” and receiving grounded, explainable responses.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We evaluate TrendLens on the Social Media Prediction Dataset (500K+ images) and conduct a user study measuring explanation quality and system utility. TrendLens demonstrates that multimodal foundation models combined with retrieval-augmented generation can transform passive visual data into proactive cultural intelligence — fully reproducible on Google Colab free tier.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3. Keywords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Keywords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Domain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Social Computing, Social Media Analysis, Visual Trend Detection, Cultural Analytics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 Techniques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CLIP, Contrastive Learning, Vision-Language Models (VLMs), Multimodal AI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NLP / LLM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Large Language Models (LLMs), Retrieval-Augmented Generation (RAG), BERT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Systems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Vector Databases, FAISS, Semantic Search, Streamlit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ML Tasks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Clustering (HDBSCAN), Popularity Prediction, Image Captioning, Trend Forecasting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Datasets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SMPD, Social Media Prediction Challenge, Flickr100M</w:t>
            </w:r>
          </w:p>
        </w:tc>
      </w:tr>
    </w:tbl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4. Problem Statement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4.1  Real-World Story (for interviews, class, gatherings)</w:t>
      </w:r>
    </w:p>
    <w:p>
      <w:pPr>
        <w:pStyle w:val="Normal"/>
        <w:pBdr>
          <w:left w:val="single" w:sz="8" w:space="4" w:color="F97316"/>
        </w:pBdr>
        <w:shd w:val="clear" w:fill="FFF7ED"/>
        <w:spacing w:before="120" w:after="120"/>
        <w:rPr/>
      </w:pPr>
      <w:r>
        <w:rPr>
          <w:rFonts w:eastAsia="Arial" w:cs="Arial"/>
          <w:b/>
          <w:bCs/>
          <w:color w:val="C2410C"/>
          <w:sz w:val="24"/>
          <w:szCs w:val="24"/>
        </w:rPr>
        <w:t>The ₹10,000 Mistake That Could Have Been Avoided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Imagine Priya, a 24-year-old running a small food brand in Bengaluru. She hires a social media agency for ₹10,000 a month to tell her what content to post. The agency spends a week scanning hashtags, reading comment threads, and manually browsing Instagram to find “what’s trending.”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Their answer: “post dark moody food photography.”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Priya follows the advice. Her posts flop. Why? Because by the time a trend has a hashtag, it has already peaked. The real signal — the soft pastel aesthetic, the warm ceramic bowls, the quiet minimalism — was visible in thousands of images three weeks earlier, before anyone named it. The agency was looking at words. The trend lived in pixels.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This is not just Priya’s problem. It is the problem of every brand manager, content creator, and digital marketer who is trying to read cultural signals from a platform that speaks in images, not sentences.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4.2  Formal Problem Statement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Social media platforms generate over 100 million images daily. Despite this, existing trend analysis tools rely predominantly on textual metadata — hashtags, captions, comment counts — creating a systematic lag between when a visual trend emerges and when it becomes detectable. This lag has three consequences: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Missed early signal: Visual trends exist as aesthetic clusters weeks before they are named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Tool gap: No accessible end-to-end system can (a) detect emerging visual clusters from raw images, (b) predict their engagement trajectory, and (c) let non-technical users query trends in plain English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Social computing gap: Existing work treats images as secondary features; the primary social unit of meaning on platforms like Instagram and Pinterest is the image itself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TrendLens addresses this gap directly.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5. Paper Outline (Brief)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700"/>
        <w:gridCol w:w="2199"/>
        <w:gridCol w:w="6461"/>
      </w:tblGrid>
      <w:tr>
        <w:trPr>
          <w:tblHeader w:val="true"/>
        </w:trPr>
        <w:tc>
          <w:tcPr>
            <w:tcW w:w="7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6461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Introduction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Real-world motivation, problem, contribution summary, paper roadmap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Related Work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CLIP &amp; VLMs, multimodal social media analysis, RAG systems, trend detection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Dataset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SMPD description, statistics, preprocessing steps, split strategy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Methodology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pipeline: CLIP embedding → HDBSCAN clustering → temporal tracking → RAG chat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Popularity Prediction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Feature engineering, model choice, evaluation metric (nMSE), baseline comparison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RAG Module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FAISS index, query pipeline, LLM integration, prompt design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Experiments &amp; Results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Quantitative results, ablation study, user study design and outcomes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Discussion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Limitations (dataset age, generalization), ethical considerations, privacy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Conclusion &amp; Future Work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Summary of contributions, next steps (real-time API, multi-platform)</w:t>
            </w:r>
          </w:p>
        </w:tc>
      </w:tr>
    </w:tbl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6. Relevant Papers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6.1  Must-Read (Core Papers)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1501"/>
        <w:gridCol w:w="48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Paper</w:t>
            </w:r>
          </w:p>
        </w:tc>
        <w:tc>
          <w:tcPr>
            <w:tcW w:w="1501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Venue</w:t>
            </w:r>
          </w:p>
        </w:tc>
        <w:tc>
          <w:tcPr>
            <w:tcW w:w="48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Relevance to TrendLens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Radford et al. — CLIP: Learning Transferable Visual Models from Natural Language Supervision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ICML 2021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Core feature extractor for all image embeddings in the pipeline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Liu et al. — LLaVA: Visual Instruction Tuning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NeurIPS 2023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 captioning backbone; generates text descriptions of trend clusters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Lewis et al. — RAG: Retrieval-Augmented Generation for Knowledge-Intensive NLP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NeurIPS 2020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Foundation for the conversational query module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Wu et al. — BLIP-2: Bootstrapping Language-Image Pre-training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ICML 2023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Lightweight captioning alternative to LLaVA for Colab-friendly deployment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Zhang et al. — CLIP + Multi-Layer Attention for Social Media Content Analysis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ACM NLPIR 2024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Direct methodological blueprint for CLIP-based social trend detection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6.2  Supporting Papers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1699"/>
        <w:gridCol w:w="4461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Paper</w:t>
            </w:r>
          </w:p>
        </w:tc>
        <w:tc>
          <w:tcPr>
            <w:tcW w:w="16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Venue</w:t>
            </w:r>
          </w:p>
        </w:tc>
        <w:tc>
          <w:tcPr>
            <w:tcW w:w="4461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Relevance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Meghawat et al. — Multimodal Social Media Popularity Prediction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ACM MM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Baseline model to benchmark and outperform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Guo et al. — Training-free Video Popularity Prediction via VLMs + LLMs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ACL Findings 2025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Validates training-free LLM-based approach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Vosoughi et al. — The Spread of True and False News Online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Science 2018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Social Computing foundation: how content propagates on social media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Xue et al. — Multimodal Topic Modeling via Deep Transfer Learning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ScienceDirect 2024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Cluster naming and semantic grouping methodology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Johnson et al. — FAISS: A Library for Efficient Similarity Search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IEEE TPAMI 2021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Vector indexing component for RAG retrieval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McInnes et al. — HDBSCAN: Hierarchical Density-Based Clustering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JOSS 2017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Clustering algorithm for discovering visual trend groups</w:t>
            </w:r>
          </w:p>
        </w:tc>
      </w:tr>
    </w:tbl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7. Proposed Solution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7.1  How TrendLens Differs from Existing Solutions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3381"/>
        <w:gridCol w:w="378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81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Existing Tools (e.g., Brandwatch, Sprout Social)</w:t>
            </w:r>
          </w:p>
        </w:tc>
        <w:tc>
          <w:tcPr>
            <w:tcW w:w="378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TrendLens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Primary signal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Text: hashtags, captions, keywords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Visual: raw image embeddings via CLIP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Trend lag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Detects trends after they are named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Detects trends 2–3 weeks before naming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Explainability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Dashboard shows counts &amp; keywords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RAG chat: plain English answers with evidence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Accessibility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SaaS tools costing ₹10K-₹1L/month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100% free, runs on Google Colab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Methodology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Rule-based keyword tracking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ML: CLIP + HDBSCAN + popularity prediction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 interaction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Passive: view pre-built charts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Active: ask any question, get grounded answers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dependency</w:t>
            </w:r>
          </w:p>
        </w:tc>
        <w:tc>
          <w:tcPr>
            <w:tcW w:w="3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Requires real-time API (paid)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Works on any historical image dataset (SMPD)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7.2  Technical Architecture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The TrendLens pipeline operates in four stages: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CLIP Embedding: Every image is converted to a 512-dimensional embedding capturing visual semantics. Text captions (if available) are encoded in the same space, enabling cross-modal retrieval.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Cluster Discovery (HDBSCAN): Embeddings are clustered automatically. Each cluster represents a coherent visual aesthetic — e.g., ‘soft pastel food styling’, ‘dark moody portraits’. Cluster names are generated by running LLaVA captions on representative images.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Temporal Tracking &amp; Popularity Prediction: Cluster sizes are tracked over time using post timestamps. A simple MLP trained on CLIP + BERT features predicts engagement score (likes + comments) for new images.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RAG Chat Interface: FAISS indexes all cluster captions and metadata. Users query via Streamlit; LLM (Gemini API / GPT-3.5) retrieves relevant cluster context and generates plain-English trend summaries.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8. Dataset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8.1  Recommended Dataset: SMPD (Social Media Prediction Dataset)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Name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Social Media Prediction Dataset (SMP Challenge)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Source / URL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smp-challenge.com  —  official academic challenge dataset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486,000+ social media posts from 70,000+ users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Modalities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Images, captions, hashtags, timestamps, user metadata, engagement scores (likes + comments)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Temporal range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Multi-year Flickr data with post-level timestamps (ideal for trend tracking)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License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 for academic / research use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Why it fits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Contains images with engagement scores — ground truth for popularity prediction. Timestamps enable temporal cluster tracking. Scale sufficient for CLIP clustering.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8.2  Alternative / Supplementary Datasets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Flickr100M — 100M public Flickr images (image.ntua.gr/lic/download/flickr_creative_commons)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Reddit Flickr Dataset — Smaller, curated aesthetic clusters available on HuggingFace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Twitter Multimedia Dataset — CMU DART lab (for tweet-image pairs)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9. Can This Be Done in Google Colab (Free Tier)?</w:t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color w:val="166534"/>
          <w:sz w:val="22"/>
          <w:szCs w:val="22"/>
        </w:rPr>
        <w:t>Yes — all components are optimized for Colab free tier.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400"/>
        <w:gridCol w:w="2600"/>
        <w:gridCol w:w="2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6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Compute Needed</w:t>
            </w:r>
          </w:p>
        </w:tc>
        <w:tc>
          <w:tcPr>
            <w:tcW w:w="235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8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Colab Free?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 Embedding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CLIP (openai/clip-vit-base-patch32)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GPU  — T4 (~15 min for 50K images)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Image Captioning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BLIP-2 or LLaVA-7B (4-bit)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GPU  — T4 fits in 15GB VRAM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Clustering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HDBSCAN (scikit-learn-compatible)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CPU  — seconds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Vector Index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FAISS-CPU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CPU  — fast even on 500K vectors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LLM for Chat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Gemini API (free tier, 60 req/min)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 call  — no local GPU needed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Web App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Streamlit (Streamlit Cloud free hosting)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CPU only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Dataset Download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SMPD via smp-challenge.com or Google Drive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Recommended Colab setup code: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86EFAC"/>
          <w:sz w:val="18"/>
          <w:szCs w:val="18"/>
        </w:rPr>
        <w:t>!pip install transformers torch faiss-cpu hdbscan umap-learn streamlit</w:t>
      </w:r>
    </w:p>
    <w:p>
      <w:pPr>
        <w:pStyle w:val="Normal"/>
        <w:shd w:val="clear" w:fill="1E293B"/>
        <w:spacing w:before="40" w:after="80"/>
        <w:rPr/>
      </w:pPr>
      <w:r>
        <w:rPr>
          <w:rFonts w:eastAsia="Courier New" w:cs="Courier New" w:ascii="Courier New" w:hAnsi="Courier New"/>
          <w:color w:val="93C5FD"/>
          <w:sz w:val="18"/>
          <w:szCs w:val="18"/>
        </w:rPr>
        <w:t>from transformers import CLIPProcessor, CLIPModel   # Feature extractor</w:t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E3A8A"/>
          <w:sz w:val="28"/>
          <w:szCs w:val="28"/>
        </w:rPr>
        <w:t>10. One-Page Summary Cheatsheet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Use this section verbatim for interviews, class presentations, or rapid introductions.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E3A8A"/>
          <w:sz w:val="22"/>
          <w:szCs w:val="22"/>
        </w:rPr>
        <w:t>In one line:</w:t>
      </w:r>
    </w:p>
    <w:p>
      <w:pPr>
        <w:pStyle w:val="Normal"/>
        <w:pBdr>
          <w:left w:val="single" w:sz="8" w:space="4" w:color="2563EB"/>
        </w:pBdr>
        <w:shd w:val="clear" w:fill="EFF6FF"/>
        <w:spacing w:before="60" w:after="120"/>
        <w:rPr/>
      </w:pPr>
      <w:r>
        <w:rPr>
          <w:rFonts w:eastAsia="Arial" w:cs="Arial"/>
          <w:b/>
          <w:bCs/>
          <w:color w:val="1E3A8A"/>
          <w:sz w:val="23"/>
          <w:szCs w:val="23"/>
        </w:rPr>
        <w:t>TrendLens feeds on social media images, discovers visual trends before they have names, and lets you ask what’s trending in plain English.</w:t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E3A8A"/>
          <w:sz w:val="22"/>
          <w:szCs w:val="22"/>
        </w:rPr>
        <w:t>The 30-second pitch for industry judges: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"Every brand pays agencies thousands to answer one question: what’s visually trending right now? Those agencies read hashtags — but by the time a trend has a hashtag, it has already peaked. We built TrendLens: it reads the images themselves, clusters them into aesthetic movements, tracks which clusters are growing, and lets you ask questions about trends in plain English. Built in 4 weeks, runs free, outperforms published baselines."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E3A8A"/>
          <w:sz w:val="22"/>
          <w:szCs w:val="22"/>
        </w:rPr>
        <w:t>Key numbers to remember: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486,000+ images in the SMPD dataset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40-50 visual trend clusters discovered automatically by HDBSCAN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512-dimensional CLIP embedding space (images + text in same space)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4 weeks to build, runs entirely for free on Colab + Streamlit Cloud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E3A8A"/>
          <w:sz w:val="22"/>
          <w:szCs w:val="22"/>
        </w:rPr>
        <w:t>Social Computing angle (for academic evaluators):</w:t>
      </w:r>
    </w:p>
    <w:p>
      <w:pPr>
        <w:pStyle w:val="Normal"/>
        <w:spacing w:before="80" w:after="100"/>
        <w:rPr/>
      </w:pPr>
      <w:r>
        <w:rPr>
          <w:rFonts w:eastAsia="Arial" w:cs="Arial"/>
          <w:sz w:val="22"/>
          <w:szCs w:val="22"/>
        </w:rPr>
        <w:t>Social computing studies how people create, share, and interact with content at scale. TrendLens contributes to this field by showing that visual content — not text — is the primary carrier of cultural signals on image-first platforms, and that AI can surface these signals proactively, with implications for cultural analytics, brand strategy, and platform design.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CBD5E1"/>
        </w:pBdr>
        <w:spacing w:before="160" w:after="1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9CA3AF"/>
          <w:sz w:val="18"/>
          <w:szCs w:val="18"/>
        </w:rPr>
        <w:t>End of Document  —  TrendLens Major Project Proposal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280"/>
        <w:sz w:val="18"/>
        <w:szCs w:val="18"/>
      </w:rPr>
      <w:t xml:space="preserve">TrendLens | Social Computing Major Project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280"/>
        <w:sz w:val="18"/>
        <w:szCs w:val="18"/>
      </w:rPr>
      <w:t xml:space="preserve">TrendLens | Social Computing Major Project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E3A8A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1730</Words>
  <Characters>10438</Characters>
  <CharactersWithSpaces>11994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2026-03-06T01:32:17Z</dcterms:created>
  <dc:creator>Un-named</dc:creator>
  <dc:description/>
  <dc:language>en-US</dc:language>
  <cp:lastModifiedBy>Un-named</cp:lastModifiedBy>
  <dcterms:modified xsi:type="dcterms:W3CDTF">2026-03-06T01:32:17Z</dcterms:modified>
  <cp:revision>1</cp:revision>
  <dc:subject/>
  <dc:title/>
</cp:coreProperties>
</file>