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653" w:rsidRPr="003E1653" w:rsidRDefault="003E1653" w:rsidP="003E1653">
      <w:pPr>
        <w:shd w:val="clear" w:color="auto" w:fill="F8F9FB"/>
        <w:spacing w:before="100" w:beforeAutospacing="1" w:after="100" w:afterAutospacing="1" w:line="240" w:lineRule="auto"/>
        <w:outlineLvl w:val="2"/>
        <w:rPr>
          <w:rFonts w:ascii="Arial" w:eastAsia="Times New Roman" w:hAnsi="Arial" w:cs="Arial"/>
          <w:b/>
          <w:bCs/>
          <w:sz w:val="27"/>
          <w:szCs w:val="27"/>
          <w:lang w:bidi="ar-SA"/>
        </w:rPr>
      </w:pPr>
      <w:r w:rsidRPr="003E1653">
        <w:rPr>
          <w:rFonts w:ascii="Arial" w:eastAsia="Times New Roman" w:hAnsi="Arial" w:cs="Arial"/>
          <w:b/>
          <w:bCs/>
          <w:sz w:val="27"/>
          <w:szCs w:val="27"/>
          <w:lang w:bidi="ar-SA"/>
        </w:rPr>
        <w:t>Raster Scan</w:t>
      </w:r>
    </w:p>
    <w:p w:rsidR="003E1653" w:rsidRPr="003E1653" w:rsidRDefault="003E1653" w:rsidP="003E165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7522210" cy="5203190"/>
            <wp:effectExtent l="19050" t="0" r="2540" b="0"/>
            <wp:docPr id="1" name="Picture 1" descr="Architecture of a raste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 raster display"/>
                    <pic:cNvPicPr>
                      <a:picLocks noChangeAspect="1" noChangeArrowheads="1"/>
                    </pic:cNvPicPr>
                  </pic:nvPicPr>
                  <pic:blipFill>
                    <a:blip r:embed="rId5"/>
                    <a:srcRect/>
                    <a:stretch>
                      <a:fillRect/>
                    </a:stretch>
                  </pic:blipFill>
                  <pic:spPr bwMode="auto">
                    <a:xfrm>
                      <a:off x="0" y="0"/>
                      <a:ext cx="7522210" cy="5203190"/>
                    </a:xfrm>
                    <a:prstGeom prst="rect">
                      <a:avLst/>
                    </a:prstGeom>
                    <a:noFill/>
                    <a:ln w="9525">
                      <a:noFill/>
                      <a:miter lim="800000"/>
                      <a:headEnd/>
                      <a:tailEnd/>
                    </a:ln>
                  </pic:spPr>
                </pic:pic>
              </a:graphicData>
            </a:graphic>
          </wp:inline>
        </w:drawing>
      </w:r>
      <w:r w:rsidRPr="003E1653">
        <w:rPr>
          <w:rFonts w:ascii="Times New Roman" w:eastAsia="Times New Roman" w:hAnsi="Times New Roman" w:cs="Times New Roman"/>
          <w:sz w:val="24"/>
          <w:szCs w:val="24"/>
          <w:lang w:bidi="ar-SA"/>
        </w:rPr>
        <w:t>Architecture of a raster display</w:t>
      </w:r>
    </w:p>
    <w:p w:rsidR="003E1653" w:rsidRPr="003E1653" w:rsidRDefault="003E1653" w:rsidP="003E1653">
      <w:pPr>
        <w:numPr>
          <w:ilvl w:val="0"/>
          <w:numId w:val="1"/>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The architecture of </w:t>
      </w:r>
      <w:r w:rsidRPr="003E1653">
        <w:rPr>
          <w:rFonts w:ascii="Arial" w:eastAsia="Times New Roman" w:hAnsi="Arial" w:cs="Arial"/>
          <w:b/>
          <w:bCs/>
          <w:sz w:val="15"/>
          <w:lang w:bidi="ar-SA"/>
        </w:rPr>
        <w:t>Raster display</w:t>
      </w:r>
      <w:r w:rsidRPr="003E1653">
        <w:rPr>
          <w:rFonts w:ascii="Arial" w:eastAsia="Times New Roman" w:hAnsi="Arial" w:cs="Arial"/>
          <w:sz w:val="15"/>
          <w:szCs w:val="15"/>
          <w:lang w:bidi="ar-SA"/>
        </w:rPr>
        <w:t>. It consists of a display controller, CPU, video controller, refreshes buffer, keyboard, mouse, and CRT.</w:t>
      </w:r>
    </w:p>
    <w:p w:rsidR="003E1653" w:rsidRPr="003E1653" w:rsidRDefault="003E1653" w:rsidP="003E1653">
      <w:pPr>
        <w:numPr>
          <w:ilvl w:val="0"/>
          <w:numId w:val="1"/>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The display image is stored in the form of 1’s and 0’s in the refresh buffer.</w:t>
      </w:r>
    </w:p>
    <w:p w:rsidR="003E1653" w:rsidRPr="003E1653" w:rsidRDefault="003E1653" w:rsidP="003E1653">
      <w:pPr>
        <w:numPr>
          <w:ilvl w:val="0"/>
          <w:numId w:val="1"/>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The video controller reads this refresh buffer and produces the actual image on screen.</w:t>
      </w:r>
    </w:p>
    <w:p w:rsidR="003E1653" w:rsidRPr="003E1653" w:rsidRDefault="003E1653" w:rsidP="003E1653">
      <w:pPr>
        <w:numPr>
          <w:ilvl w:val="0"/>
          <w:numId w:val="1"/>
        </w:numPr>
        <w:shd w:val="clear" w:color="auto" w:fill="F8F9FB"/>
        <w:spacing w:after="0"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It will scan one line at a time from top to bottom &amp; then back to the top.</w:t>
      </w:r>
    </w:p>
    <w:p w:rsidR="003E1653" w:rsidRPr="003E1653" w:rsidRDefault="003E1653" w:rsidP="003E1653">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8354695" cy="4495800"/>
            <wp:effectExtent l="19050" t="0" r="8255" b="0"/>
            <wp:docPr id="2" name="Picture 2" descr="Raster scan 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ter scan CRT"/>
                    <pic:cNvPicPr>
                      <a:picLocks noChangeAspect="1" noChangeArrowheads="1"/>
                    </pic:cNvPicPr>
                  </pic:nvPicPr>
                  <pic:blipFill>
                    <a:blip r:embed="rId6"/>
                    <a:srcRect/>
                    <a:stretch>
                      <a:fillRect/>
                    </a:stretch>
                  </pic:blipFill>
                  <pic:spPr bwMode="auto">
                    <a:xfrm>
                      <a:off x="0" y="0"/>
                      <a:ext cx="8354695" cy="4495800"/>
                    </a:xfrm>
                    <a:prstGeom prst="rect">
                      <a:avLst/>
                    </a:prstGeom>
                    <a:noFill/>
                    <a:ln w="9525">
                      <a:noFill/>
                      <a:miter lim="800000"/>
                      <a:headEnd/>
                      <a:tailEnd/>
                    </a:ln>
                  </pic:spPr>
                </pic:pic>
              </a:graphicData>
            </a:graphic>
          </wp:inline>
        </w:drawing>
      </w:r>
      <w:r w:rsidRPr="003E1653">
        <w:rPr>
          <w:rFonts w:ascii="Times New Roman" w:eastAsia="Times New Roman" w:hAnsi="Times New Roman" w:cs="Times New Roman"/>
          <w:sz w:val="24"/>
          <w:szCs w:val="24"/>
          <w:lang w:bidi="ar-SA"/>
        </w:rPr>
        <w:t>Raster scan CRT</w:t>
      </w:r>
    </w:p>
    <w:p w:rsidR="003E1653" w:rsidRPr="003E1653" w:rsidRDefault="003E1653" w:rsidP="003E1653">
      <w:p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 </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In this method the horizontal and vertical deflection signals are generated to move the beam all over the screen in a pattern shown in Image.</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Here beam is swept back &amp; forth from left to the right.</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When beam is moved from left to right it is ON.</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When beam is moved from right to left it is OFF and process of moving beam from right to left after completion of row is known as </w:t>
      </w:r>
      <w:r w:rsidRPr="003E1653">
        <w:rPr>
          <w:rFonts w:ascii="Arial" w:eastAsia="Times New Roman" w:hAnsi="Arial" w:cs="Arial"/>
          <w:b/>
          <w:bCs/>
          <w:sz w:val="15"/>
          <w:lang w:bidi="ar-SA"/>
        </w:rPr>
        <w:t>Horizontal Retrace.</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When beam is reach at the bottom of the screen. It is made OFF and rapidly retraced back to the top left to start again and process of moving back to top is known as </w:t>
      </w:r>
      <w:r w:rsidRPr="003E1653">
        <w:rPr>
          <w:rFonts w:ascii="Arial" w:eastAsia="Times New Roman" w:hAnsi="Arial" w:cs="Arial"/>
          <w:b/>
          <w:bCs/>
          <w:sz w:val="15"/>
          <w:lang w:bidi="ar-SA"/>
        </w:rPr>
        <w:t>Vertical Retrace.</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The screen image is maintained by repeatedly scanning the same image. This process is known as Refreshing of Screen.</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 xml:space="preserve">In raster scan displays a special area of memory is dedicated to graphics </w:t>
      </w:r>
      <w:proofErr w:type="gramStart"/>
      <w:r w:rsidRPr="003E1653">
        <w:rPr>
          <w:rFonts w:ascii="Arial" w:eastAsia="Times New Roman" w:hAnsi="Arial" w:cs="Arial"/>
          <w:sz w:val="15"/>
          <w:szCs w:val="15"/>
          <w:lang w:bidi="ar-SA"/>
        </w:rPr>
        <w:t>This</w:t>
      </w:r>
      <w:proofErr w:type="gramEnd"/>
      <w:r w:rsidRPr="003E1653">
        <w:rPr>
          <w:rFonts w:ascii="Arial" w:eastAsia="Times New Roman" w:hAnsi="Arial" w:cs="Arial"/>
          <w:sz w:val="15"/>
          <w:szCs w:val="15"/>
          <w:lang w:bidi="ar-SA"/>
        </w:rPr>
        <w:t xml:space="preserve"> memory is called Frame Buffer.</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Frame buffer holds set of intensity values for all the screen points</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That intensity is retrieved from frame buffer and display on screen one row at a time.</w:t>
      </w:r>
    </w:p>
    <w:p w:rsidR="003E1653" w:rsidRPr="003E1653" w:rsidRDefault="003E1653" w:rsidP="003E1653">
      <w:pPr>
        <w:numPr>
          <w:ilvl w:val="0"/>
          <w:numId w:val="2"/>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Each screen point referred as pixel or </w:t>
      </w:r>
      <w:proofErr w:type="spellStart"/>
      <w:r w:rsidRPr="003E1653">
        <w:rPr>
          <w:rFonts w:ascii="Arial" w:eastAsia="Times New Roman" w:hAnsi="Arial" w:cs="Arial"/>
          <w:b/>
          <w:bCs/>
          <w:sz w:val="15"/>
          <w:lang w:bidi="ar-SA"/>
        </w:rPr>
        <w:t>Pel</w:t>
      </w:r>
      <w:proofErr w:type="spellEnd"/>
      <w:r w:rsidRPr="003E1653">
        <w:rPr>
          <w:rFonts w:ascii="Arial" w:eastAsia="Times New Roman" w:hAnsi="Arial" w:cs="Arial"/>
          <w:b/>
          <w:bCs/>
          <w:sz w:val="15"/>
          <w:lang w:bidi="ar-SA"/>
        </w:rPr>
        <w:t xml:space="preserve"> (Picture Element).</w:t>
      </w:r>
    </w:p>
    <w:p w:rsidR="003E1653" w:rsidRPr="003E1653" w:rsidRDefault="003E1653" w:rsidP="003E1653">
      <w:pPr>
        <w:numPr>
          <w:ilvl w:val="0"/>
          <w:numId w:val="2"/>
        </w:numPr>
        <w:shd w:val="clear" w:color="auto" w:fill="F8F9FB"/>
        <w:spacing w:after="0"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Each pixel can be specified by its row and column Numbers.</w:t>
      </w:r>
    </w:p>
    <w:p w:rsidR="003E1653" w:rsidRPr="003E1653" w:rsidRDefault="003E1653" w:rsidP="003E1653">
      <w:pPr>
        <w:shd w:val="clear" w:color="auto" w:fill="F8F9FB"/>
        <w:spacing w:before="100" w:beforeAutospacing="1" w:after="100" w:afterAutospacing="1" w:line="240" w:lineRule="auto"/>
        <w:outlineLvl w:val="2"/>
        <w:rPr>
          <w:rFonts w:ascii="Arial" w:eastAsia="Times New Roman" w:hAnsi="Arial" w:cs="Arial"/>
          <w:b/>
          <w:bCs/>
          <w:sz w:val="27"/>
          <w:szCs w:val="27"/>
          <w:lang w:bidi="ar-SA"/>
        </w:rPr>
      </w:pPr>
      <w:r w:rsidRPr="003E1653">
        <w:rPr>
          <w:rFonts w:ascii="Arial" w:eastAsia="Times New Roman" w:hAnsi="Arial" w:cs="Arial"/>
          <w:b/>
          <w:bCs/>
          <w:sz w:val="27"/>
          <w:szCs w:val="27"/>
          <w:lang w:bidi="ar-SA"/>
        </w:rPr>
        <w:t>Random Scan</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Random scan also is known as a vector display.</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Random scan display directly traces out only the desired lines on CRT.</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If we want line between point p1 &amp; p2 then we directly drive the beam deflection circuitry which focus beam directly from point p1 to p2</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If we do not want to display line from p1 to p2 and just move then we can blank the beam as we move it.</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lastRenderedPageBreak/>
        <w:t>To move the beam across the CRT, the information about both magnitude and direction is required. This information is generated with the help of vector graphics generator.</w:t>
      </w:r>
      <w:r w:rsidRPr="003E1653">
        <w:rPr>
          <w:rFonts w:ascii="Arial" w:eastAsia="Times New Roman" w:hAnsi="Arial" w:cs="Arial"/>
          <w:sz w:val="15"/>
          <w:szCs w:val="15"/>
          <w:lang w:bidi="ar-SA"/>
        </w:rPr>
        <w:br/>
      </w:r>
      <w:r>
        <w:rPr>
          <w:rFonts w:ascii="Arial" w:eastAsia="Times New Roman" w:hAnsi="Arial" w:cs="Arial"/>
          <w:noProof/>
          <w:sz w:val="15"/>
          <w:szCs w:val="15"/>
          <w:lang w:bidi="ar-SA"/>
        </w:rPr>
        <w:drawing>
          <wp:inline distT="0" distB="0" distL="0" distR="0">
            <wp:extent cx="6504305" cy="4838700"/>
            <wp:effectExtent l="19050" t="0" r="0" b="0"/>
            <wp:docPr id="3" name="Picture 3" descr="Architecture of a vecto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vector display"/>
                    <pic:cNvPicPr>
                      <a:picLocks noChangeAspect="1" noChangeArrowheads="1"/>
                    </pic:cNvPicPr>
                  </pic:nvPicPr>
                  <pic:blipFill>
                    <a:blip r:embed="rId7"/>
                    <a:srcRect/>
                    <a:stretch>
                      <a:fillRect/>
                    </a:stretch>
                  </pic:blipFill>
                  <pic:spPr bwMode="auto">
                    <a:xfrm>
                      <a:off x="0" y="0"/>
                      <a:ext cx="6504305" cy="4838700"/>
                    </a:xfrm>
                    <a:prstGeom prst="rect">
                      <a:avLst/>
                    </a:prstGeom>
                    <a:noFill/>
                    <a:ln w="9525">
                      <a:noFill/>
                      <a:miter lim="800000"/>
                      <a:headEnd/>
                      <a:tailEnd/>
                    </a:ln>
                  </pic:spPr>
                </pic:pic>
              </a:graphicData>
            </a:graphic>
          </wp:inline>
        </w:drawing>
      </w:r>
    </w:p>
    <w:p w:rsidR="003E1653" w:rsidRPr="003E1653" w:rsidRDefault="003E1653" w:rsidP="003E1653">
      <w:pPr>
        <w:shd w:val="clear" w:color="auto" w:fill="F8F9FB"/>
        <w:spacing w:after="0" w:line="240" w:lineRule="auto"/>
        <w:ind w:left="720"/>
        <w:rPr>
          <w:rFonts w:ascii="Arial" w:eastAsia="Times New Roman" w:hAnsi="Arial" w:cs="Arial"/>
          <w:sz w:val="15"/>
          <w:szCs w:val="15"/>
          <w:lang w:bidi="ar-SA"/>
        </w:rPr>
      </w:pPr>
      <w:r w:rsidRPr="003E1653">
        <w:rPr>
          <w:rFonts w:ascii="Arial" w:eastAsia="Times New Roman" w:hAnsi="Arial" w:cs="Arial"/>
          <w:sz w:val="15"/>
          <w:szCs w:val="15"/>
          <w:lang w:bidi="ar-SA"/>
        </w:rPr>
        <w:t>Architecture of a vector display</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Image shows the architecture of vector display. It consists of display controller, CPU, display buffer memory and CRT.</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Display controller is connected as an I/O peripheral to the CPU.</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Display buffer stores computer produced display list or display program.</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The Program contains point &amp; line plotting commands with end point co-ordinates as well as character plotting commands.</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Display controller interprets command and sends digital and point co-ordinates to a vector generator.</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Vector generator then converts the digital co-ordinate value to analog voltages for beam deflection circuits that displace an electron beam which points on the CRT’s screen.</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In this technique beam is deflected from end point to end point hence this techniques is also called random scan.</w:t>
      </w:r>
    </w:p>
    <w:p w:rsidR="003E1653" w:rsidRPr="003E1653" w:rsidRDefault="003E1653" w:rsidP="003E1653">
      <w:pPr>
        <w:numPr>
          <w:ilvl w:val="0"/>
          <w:numId w:val="3"/>
        </w:numPr>
        <w:shd w:val="clear" w:color="auto" w:fill="F8F9FB"/>
        <w:spacing w:after="100" w:afterAutospacing="1"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We know as beam strikes phosphors coated screen it emits light but that light decays after few milliseconds and therefore it is necessary to repeat through the display list to refresh the screen at least 30 times per second to avoid flicker.</w:t>
      </w:r>
    </w:p>
    <w:p w:rsidR="003E1653" w:rsidRPr="003E1653" w:rsidRDefault="003E1653" w:rsidP="003E1653">
      <w:pPr>
        <w:numPr>
          <w:ilvl w:val="0"/>
          <w:numId w:val="3"/>
        </w:numPr>
        <w:shd w:val="clear" w:color="auto" w:fill="F8F9FB"/>
        <w:spacing w:after="0" w:line="240" w:lineRule="auto"/>
        <w:rPr>
          <w:rFonts w:ascii="Arial" w:eastAsia="Times New Roman" w:hAnsi="Arial" w:cs="Arial"/>
          <w:sz w:val="15"/>
          <w:szCs w:val="15"/>
          <w:lang w:bidi="ar-SA"/>
        </w:rPr>
      </w:pPr>
      <w:r w:rsidRPr="003E1653">
        <w:rPr>
          <w:rFonts w:ascii="Arial" w:eastAsia="Times New Roman" w:hAnsi="Arial" w:cs="Arial"/>
          <w:sz w:val="15"/>
          <w:szCs w:val="15"/>
          <w:lang w:bidi="ar-SA"/>
        </w:rPr>
        <w:t>As display buffer is used to store display list and used to refreshing, it is also called refresh buffer.</w:t>
      </w:r>
    </w:p>
    <w:p w:rsidR="007234FC" w:rsidRDefault="007234FC"/>
    <w:sectPr w:rsidR="007234FC" w:rsidSect="00CE0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22322"/>
    <w:multiLevelType w:val="multilevel"/>
    <w:tmpl w:val="21C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262A8"/>
    <w:multiLevelType w:val="multilevel"/>
    <w:tmpl w:val="14B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EA17F2"/>
    <w:multiLevelType w:val="multilevel"/>
    <w:tmpl w:val="A13C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applyBreakingRules/>
  </w:compat>
  <w:rsids>
    <w:rsidRoot w:val="003E1653"/>
    <w:rsid w:val="00052D77"/>
    <w:rsid w:val="000561E9"/>
    <w:rsid w:val="00390D19"/>
    <w:rsid w:val="003E1653"/>
    <w:rsid w:val="0041222C"/>
    <w:rsid w:val="005E5412"/>
    <w:rsid w:val="007234FC"/>
    <w:rsid w:val="00802F4B"/>
    <w:rsid w:val="00843B72"/>
    <w:rsid w:val="009552B2"/>
    <w:rsid w:val="00A935C0"/>
    <w:rsid w:val="00B13BE5"/>
    <w:rsid w:val="00B143CF"/>
    <w:rsid w:val="00C04112"/>
    <w:rsid w:val="00CE0023"/>
    <w:rsid w:val="00F23F4E"/>
    <w:rsid w:val="00F41366"/>
    <w:rsid w:val="00FA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23"/>
  </w:style>
  <w:style w:type="paragraph" w:styleId="Heading3">
    <w:name w:val="heading 3"/>
    <w:basedOn w:val="Normal"/>
    <w:link w:val="Heading3Char"/>
    <w:uiPriority w:val="9"/>
    <w:qFormat/>
    <w:rsid w:val="003E165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653"/>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3E1653"/>
    <w:rPr>
      <w:b/>
      <w:bCs/>
    </w:rPr>
  </w:style>
  <w:style w:type="paragraph" w:styleId="NormalWeb">
    <w:name w:val="Normal (Web)"/>
    <w:basedOn w:val="Normal"/>
    <w:uiPriority w:val="99"/>
    <w:semiHidden/>
    <w:unhideWhenUsed/>
    <w:rsid w:val="003E16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3E165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E165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8267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2022-08-05T07:33:00Z</dcterms:created>
  <dcterms:modified xsi:type="dcterms:W3CDTF">2022-08-05T07:33:00Z</dcterms:modified>
</cp:coreProperties>
</file>