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CF588" w14:textId="088AA49C" w:rsidR="005A681C" w:rsidRDefault="001077C1" w:rsidP="001077C1">
      <w:pPr>
        <w:jc w:val="center"/>
      </w:pPr>
      <w:r>
        <w:rPr>
          <w:noProof/>
        </w:rPr>
        <w:drawing>
          <wp:inline distT="0" distB="0" distL="0" distR="0" wp14:anchorId="5E79CA1D" wp14:editId="7D2E3BEC">
            <wp:extent cx="2152650" cy="2152650"/>
            <wp:effectExtent l="0" t="0" r="0" b="0"/>
            <wp:docPr id="974125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25490" name="Picture 974125490"/>
                    <pic:cNvPicPr/>
                  </pic:nvPicPr>
                  <pic:blipFill>
                    <a:blip r:embed="rId5">
                      <a:extLst>
                        <a:ext uri="{28A0092B-C50C-407E-A947-70E740481C1C}">
                          <a14:useLocalDpi xmlns:a14="http://schemas.microsoft.com/office/drawing/2010/main" val="0"/>
                        </a:ext>
                      </a:extLst>
                    </a:blip>
                    <a:stretch>
                      <a:fillRect/>
                    </a:stretch>
                  </pic:blipFill>
                  <pic:spPr>
                    <a:xfrm>
                      <a:off x="0" y="0"/>
                      <a:ext cx="2153150" cy="2153150"/>
                    </a:xfrm>
                    <a:prstGeom prst="rect">
                      <a:avLst/>
                    </a:prstGeom>
                  </pic:spPr>
                </pic:pic>
              </a:graphicData>
            </a:graphic>
          </wp:inline>
        </w:drawing>
      </w:r>
    </w:p>
    <w:p w14:paraId="76A0F847" w14:textId="77777777" w:rsidR="009E7846" w:rsidRDefault="009E7846" w:rsidP="001077C1">
      <w:pPr>
        <w:jc w:val="center"/>
      </w:pPr>
    </w:p>
    <w:p w14:paraId="20FEF8E2" w14:textId="77777777" w:rsidR="009E7846" w:rsidRDefault="009E7846" w:rsidP="00537A57"/>
    <w:p w14:paraId="2EF2DB16" w14:textId="26C1552F" w:rsidR="001077C1" w:rsidRPr="009E7846" w:rsidRDefault="00537A57" w:rsidP="009E7846">
      <w:pPr>
        <w:jc w:val="center"/>
        <w:rPr>
          <w:rFonts w:asciiTheme="majorHAnsi" w:eastAsia="Yu Gothic" w:hAnsiTheme="majorHAnsi" w:cstheme="majorHAnsi"/>
          <w:b/>
          <w:bCs/>
          <w:sz w:val="44"/>
          <w:szCs w:val="44"/>
        </w:rPr>
      </w:pPr>
      <w:r w:rsidRPr="009E7846">
        <w:rPr>
          <w:rFonts w:asciiTheme="majorHAnsi" w:eastAsia="Yu Gothic" w:hAnsiTheme="majorHAnsi" w:cstheme="majorHAnsi"/>
          <w:b/>
          <w:bCs/>
          <w:sz w:val="44"/>
          <w:szCs w:val="44"/>
        </w:rPr>
        <w:t>LW301: Indian Constitution</w:t>
      </w:r>
    </w:p>
    <w:p w14:paraId="0C0B40CB" w14:textId="77777777" w:rsidR="009E7846" w:rsidRDefault="009E7846" w:rsidP="001077C1">
      <w:pPr>
        <w:jc w:val="center"/>
      </w:pPr>
    </w:p>
    <w:p w14:paraId="60F0F78D" w14:textId="1C5D6A78" w:rsidR="001077C1" w:rsidRPr="009E7846" w:rsidRDefault="00537A57" w:rsidP="00537A57">
      <w:pPr>
        <w:jc w:val="center"/>
        <w:rPr>
          <w:rFonts w:eastAsia="Yu Gothic" w:cstheme="minorHAnsi"/>
          <w:b/>
          <w:bCs/>
          <w:sz w:val="60"/>
          <w:szCs w:val="60"/>
        </w:rPr>
      </w:pPr>
      <w:r w:rsidRPr="009E7846">
        <w:rPr>
          <w:rFonts w:eastAsia="Yu Gothic" w:cstheme="minorHAnsi"/>
          <w:b/>
          <w:bCs/>
          <w:sz w:val="60"/>
          <w:szCs w:val="60"/>
        </w:rPr>
        <w:t>Importance of Knowing the Basics of the Constitution of India for Indian Citizens</w:t>
      </w:r>
    </w:p>
    <w:p w14:paraId="6AB72286" w14:textId="77777777" w:rsidR="00537A57" w:rsidRDefault="00537A57" w:rsidP="00537A57">
      <w:pPr>
        <w:jc w:val="center"/>
        <w:rPr>
          <w:rFonts w:asciiTheme="majorHAnsi" w:eastAsia="Yu Gothic" w:hAnsiTheme="majorHAnsi" w:cstheme="majorHAnsi"/>
          <w:b/>
          <w:bCs/>
          <w:sz w:val="40"/>
          <w:szCs w:val="40"/>
        </w:rPr>
      </w:pPr>
    </w:p>
    <w:p w14:paraId="0A3D8836" w14:textId="77777777" w:rsidR="00537A57" w:rsidRDefault="00537A57" w:rsidP="00537A57">
      <w:pPr>
        <w:rPr>
          <w:rFonts w:asciiTheme="majorHAnsi" w:eastAsia="Yu Gothic" w:hAnsiTheme="majorHAnsi" w:cstheme="majorHAnsi"/>
          <w:b/>
          <w:bCs/>
          <w:sz w:val="40"/>
          <w:szCs w:val="40"/>
        </w:rPr>
      </w:pPr>
    </w:p>
    <w:p w14:paraId="3B910808" w14:textId="77777777" w:rsidR="00537A57" w:rsidRDefault="00537A57" w:rsidP="00537A57">
      <w:pPr>
        <w:jc w:val="center"/>
        <w:rPr>
          <w:rFonts w:asciiTheme="majorHAnsi" w:eastAsia="Yu Gothic" w:hAnsiTheme="majorHAnsi" w:cstheme="majorHAnsi"/>
          <w:b/>
          <w:bCs/>
          <w:sz w:val="40"/>
          <w:szCs w:val="40"/>
        </w:rPr>
      </w:pPr>
    </w:p>
    <w:p w14:paraId="204230E5" w14:textId="77777777" w:rsidR="009E7846" w:rsidRPr="009E7846" w:rsidRDefault="009E7846" w:rsidP="009E7846">
      <w:pPr>
        <w:spacing w:line="240" w:lineRule="auto"/>
        <w:ind w:left="2160" w:firstLine="720"/>
        <w:rPr>
          <w:rFonts w:eastAsia="Yu Gothic" w:cstheme="minorHAnsi"/>
          <w:sz w:val="36"/>
          <w:szCs w:val="36"/>
        </w:rPr>
      </w:pPr>
      <w:r w:rsidRPr="009E7846">
        <w:rPr>
          <w:rFonts w:eastAsia="Yu Gothic" w:cstheme="minorHAnsi"/>
          <w:sz w:val="36"/>
          <w:szCs w:val="36"/>
        </w:rPr>
        <w:t>Submitted by</w:t>
      </w:r>
    </w:p>
    <w:p w14:paraId="265A8262" w14:textId="77777777" w:rsidR="009E7846" w:rsidRPr="009E7846" w:rsidRDefault="009E7846" w:rsidP="009E7846">
      <w:pPr>
        <w:spacing w:line="240" w:lineRule="auto"/>
        <w:ind w:left="2160" w:firstLine="720"/>
        <w:rPr>
          <w:rFonts w:eastAsia="Yu Gothic" w:cstheme="minorHAnsi"/>
          <w:sz w:val="36"/>
          <w:szCs w:val="36"/>
        </w:rPr>
      </w:pPr>
      <w:proofErr w:type="gramStart"/>
      <w:r w:rsidRPr="009E7846">
        <w:rPr>
          <w:rFonts w:eastAsia="Yu Gothic" w:cstheme="minorHAnsi"/>
          <w:b/>
          <w:bCs/>
          <w:sz w:val="36"/>
          <w:szCs w:val="36"/>
        </w:rPr>
        <w:t>Name :</w:t>
      </w:r>
      <w:proofErr w:type="gramEnd"/>
      <w:r w:rsidRPr="009E7846">
        <w:rPr>
          <w:rFonts w:eastAsia="Yu Gothic" w:cstheme="minorHAnsi"/>
          <w:sz w:val="36"/>
          <w:szCs w:val="36"/>
        </w:rPr>
        <w:t xml:space="preserve"> Raktim Ranjan Handique</w:t>
      </w:r>
    </w:p>
    <w:p w14:paraId="79489E20" w14:textId="77777777" w:rsidR="009E7846" w:rsidRPr="009E7846" w:rsidRDefault="009E7846" w:rsidP="009E7846">
      <w:pPr>
        <w:spacing w:line="240" w:lineRule="auto"/>
        <w:ind w:left="2160" w:firstLine="720"/>
        <w:rPr>
          <w:rFonts w:eastAsia="Yu Gothic" w:cstheme="minorHAnsi"/>
          <w:sz w:val="36"/>
          <w:szCs w:val="36"/>
        </w:rPr>
      </w:pPr>
      <w:r w:rsidRPr="009E7846">
        <w:rPr>
          <w:rFonts w:eastAsia="Yu Gothic" w:cstheme="minorHAnsi"/>
          <w:b/>
          <w:bCs/>
          <w:sz w:val="36"/>
          <w:szCs w:val="36"/>
        </w:rPr>
        <w:t>Roll No.</w:t>
      </w:r>
      <w:r w:rsidRPr="009E7846">
        <w:rPr>
          <w:rFonts w:eastAsia="Yu Gothic" w:cstheme="minorHAnsi"/>
          <w:sz w:val="36"/>
          <w:szCs w:val="36"/>
        </w:rPr>
        <w:t xml:space="preserve"> CSB23017</w:t>
      </w:r>
    </w:p>
    <w:p w14:paraId="677114F0" w14:textId="5D16FFCA" w:rsidR="009E7846" w:rsidRDefault="009E7846" w:rsidP="009E7846">
      <w:pPr>
        <w:spacing w:line="240" w:lineRule="auto"/>
        <w:ind w:left="2880"/>
        <w:rPr>
          <w:rFonts w:eastAsia="Yu Gothic" w:cstheme="minorHAnsi"/>
          <w:sz w:val="36"/>
          <w:szCs w:val="36"/>
        </w:rPr>
      </w:pPr>
      <w:r>
        <w:rPr>
          <w:rFonts w:eastAsia="Yu Gothic" w:cstheme="minorHAnsi"/>
          <w:b/>
          <w:bCs/>
          <w:sz w:val="36"/>
          <w:szCs w:val="36"/>
        </w:rPr>
        <w:t>D</w:t>
      </w:r>
      <w:r w:rsidRPr="009E7846">
        <w:rPr>
          <w:rFonts w:eastAsia="Yu Gothic" w:cstheme="minorHAnsi"/>
          <w:b/>
          <w:bCs/>
          <w:sz w:val="36"/>
          <w:szCs w:val="36"/>
        </w:rPr>
        <w:t>ept</w:t>
      </w:r>
      <w:r w:rsidRPr="009E7846">
        <w:rPr>
          <w:rFonts w:eastAsia="Yu Gothic" w:cstheme="minorHAnsi"/>
          <w:sz w:val="36"/>
          <w:szCs w:val="36"/>
        </w:rPr>
        <w:t>. Computer Science and Engineering</w:t>
      </w:r>
    </w:p>
    <w:p w14:paraId="3466231A" w14:textId="08956C86" w:rsidR="009E7846" w:rsidRPr="009E7846" w:rsidRDefault="009E7846" w:rsidP="009E7846">
      <w:pPr>
        <w:spacing w:line="240" w:lineRule="auto"/>
        <w:ind w:left="2160" w:firstLine="720"/>
        <w:rPr>
          <w:rFonts w:eastAsia="Yu Gothic" w:cstheme="minorHAnsi"/>
          <w:sz w:val="36"/>
          <w:szCs w:val="36"/>
        </w:rPr>
      </w:pPr>
      <w:r w:rsidRPr="009E7846">
        <w:rPr>
          <w:rFonts w:eastAsia="Yu Gothic" w:cstheme="minorHAnsi"/>
          <w:sz w:val="36"/>
          <w:szCs w:val="36"/>
        </w:rPr>
        <w:t>Tezpur University</w:t>
      </w:r>
    </w:p>
    <w:p w14:paraId="32041DE2" w14:textId="77777777" w:rsidR="009E7846" w:rsidRDefault="009E7846" w:rsidP="009E7846">
      <w:pPr>
        <w:spacing w:line="240" w:lineRule="auto"/>
        <w:rPr>
          <w:rFonts w:eastAsia="Yu Gothic" w:cstheme="minorHAnsi"/>
          <w:b/>
          <w:bCs/>
          <w:sz w:val="40"/>
          <w:szCs w:val="40"/>
        </w:rPr>
      </w:pPr>
    </w:p>
    <w:p w14:paraId="346C6E62" w14:textId="565FBDE0" w:rsidR="00F9665D" w:rsidRPr="00F9665D" w:rsidRDefault="00F9665D" w:rsidP="009E7846">
      <w:pPr>
        <w:spacing w:line="240" w:lineRule="auto"/>
        <w:rPr>
          <w:rFonts w:eastAsia="Yu Gothic" w:cstheme="minorHAnsi"/>
          <w:sz w:val="32"/>
          <w:szCs w:val="32"/>
        </w:rPr>
      </w:pPr>
      <w:r w:rsidRPr="00F9665D">
        <w:rPr>
          <w:rFonts w:eastAsia="Yu Gothic" w:cstheme="minorHAnsi"/>
          <w:b/>
          <w:bCs/>
          <w:sz w:val="40"/>
          <w:szCs w:val="40"/>
        </w:rPr>
        <w:lastRenderedPageBreak/>
        <w:t>Introduction</w:t>
      </w:r>
      <w:r>
        <w:rPr>
          <w:rFonts w:eastAsia="Yu Gothic" w:cstheme="minorHAnsi"/>
          <w:b/>
          <w:bCs/>
          <w:sz w:val="40"/>
          <w:szCs w:val="40"/>
        </w:rPr>
        <w:t xml:space="preserve"> </w:t>
      </w:r>
    </w:p>
    <w:p w14:paraId="3ED379AC" w14:textId="77777777" w:rsid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The Constitution of India is far more than a legal document or the supreme law of the land. It is the story of our nation’s soul, a profound promise woven from the struggles of our past and the aspirations for our future. Its Preamble is not merely a set of words but a powerful declaration of our collective dream: to secure for all its citizens Justice, Liberty, Equality, and Fraternity. Yet, for many, this foundational text remains distant, perceived as the exclusive domain of lawyers and politicians. This disconnect is a danger to our democracy. To be active citizens, not just passive residents, we must understand the document that defines our rights, duties, and the very structure of our nation. Knowing the Constitution is not an academic exercise; it is the ultimate act of empowerment, transforming us from spectators into guardians of the world's largest democracy.</w:t>
      </w:r>
    </w:p>
    <w:p w14:paraId="174FFEC8" w14:textId="77777777" w:rsidR="00F9665D" w:rsidRPr="00F9665D" w:rsidRDefault="00F9665D" w:rsidP="00F9665D">
      <w:pPr>
        <w:spacing w:line="240" w:lineRule="auto"/>
        <w:jc w:val="both"/>
        <w:rPr>
          <w:rFonts w:eastAsia="Yu Gothic" w:cstheme="minorHAnsi"/>
          <w:sz w:val="32"/>
          <w:szCs w:val="32"/>
        </w:rPr>
      </w:pPr>
    </w:p>
    <w:p w14:paraId="51EF8DAE" w14:textId="77777777" w:rsidR="00F9665D" w:rsidRPr="00F9665D" w:rsidRDefault="00F9665D" w:rsidP="00F9665D">
      <w:pPr>
        <w:spacing w:line="240" w:lineRule="auto"/>
        <w:jc w:val="both"/>
        <w:rPr>
          <w:rFonts w:eastAsia="Yu Gothic" w:cstheme="minorHAnsi"/>
          <w:b/>
          <w:bCs/>
          <w:sz w:val="40"/>
          <w:szCs w:val="40"/>
        </w:rPr>
      </w:pPr>
      <w:r w:rsidRPr="00F9665D">
        <w:rPr>
          <w:rFonts w:eastAsia="Yu Gothic" w:cstheme="minorHAnsi"/>
          <w:b/>
          <w:bCs/>
          <w:sz w:val="40"/>
          <w:szCs w:val="40"/>
        </w:rPr>
        <w:t xml:space="preserve">The Architecture of Our Democracy: </w:t>
      </w:r>
      <w:r w:rsidRPr="00F9665D">
        <w:rPr>
          <w:rFonts w:eastAsia="Yu Gothic" w:cstheme="minorHAnsi"/>
          <w:sz w:val="40"/>
          <w:szCs w:val="40"/>
        </w:rPr>
        <w:t>Understanding the Machine</w:t>
      </w:r>
    </w:p>
    <w:p w14:paraId="6E1B3003"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At its core, the Constitution is the master blueprint for India's governance. It establishes a sophisticated system designed to prevent the concentration of power and protect the voice of the common citizen. This is achieved through the </w:t>
      </w:r>
      <w:r w:rsidRPr="00F9665D">
        <w:rPr>
          <w:rFonts w:eastAsia="Yu Gothic" w:cstheme="minorHAnsi"/>
          <w:b/>
          <w:bCs/>
          <w:sz w:val="32"/>
          <w:szCs w:val="32"/>
        </w:rPr>
        <w:t>separation of powers</w:t>
      </w:r>
      <w:r w:rsidRPr="00F9665D">
        <w:rPr>
          <w:rFonts w:eastAsia="Yu Gothic" w:cstheme="minorHAnsi"/>
          <w:sz w:val="32"/>
          <w:szCs w:val="32"/>
        </w:rPr>
        <w:t> among three pillars:</w:t>
      </w:r>
    </w:p>
    <w:p w14:paraId="240DE132" w14:textId="77777777" w:rsidR="00F9665D" w:rsidRPr="00F9665D" w:rsidRDefault="00F9665D" w:rsidP="00F9665D">
      <w:pPr>
        <w:numPr>
          <w:ilvl w:val="0"/>
          <w:numId w:val="5"/>
        </w:numPr>
        <w:spacing w:line="240" w:lineRule="auto"/>
        <w:jc w:val="both"/>
        <w:rPr>
          <w:rFonts w:eastAsia="Yu Gothic" w:cstheme="minorHAnsi"/>
          <w:sz w:val="32"/>
          <w:szCs w:val="32"/>
        </w:rPr>
      </w:pPr>
      <w:r w:rsidRPr="00F9665D">
        <w:rPr>
          <w:rFonts w:eastAsia="Yu Gothic" w:cstheme="minorHAnsi"/>
          <w:b/>
          <w:bCs/>
          <w:sz w:val="32"/>
          <w:szCs w:val="32"/>
        </w:rPr>
        <w:t>The Legislature (Parliament and State Legislatures):</w:t>
      </w:r>
      <w:r w:rsidRPr="00F9665D">
        <w:rPr>
          <w:rFonts w:eastAsia="Yu Gothic" w:cstheme="minorHAnsi"/>
          <w:sz w:val="32"/>
          <w:szCs w:val="32"/>
        </w:rPr>
        <w:t> This is the law-making body, the direct voice of the people. Its elected members are responsible for debating, creating, and passing the laws that govern the nation.</w:t>
      </w:r>
    </w:p>
    <w:p w14:paraId="4385099D" w14:textId="77777777" w:rsidR="00F9665D" w:rsidRPr="00F9665D" w:rsidRDefault="00F9665D" w:rsidP="00F9665D">
      <w:pPr>
        <w:numPr>
          <w:ilvl w:val="0"/>
          <w:numId w:val="5"/>
        </w:numPr>
        <w:spacing w:line="240" w:lineRule="auto"/>
        <w:jc w:val="both"/>
        <w:rPr>
          <w:rFonts w:eastAsia="Yu Gothic" w:cstheme="minorHAnsi"/>
          <w:sz w:val="32"/>
          <w:szCs w:val="32"/>
        </w:rPr>
      </w:pPr>
      <w:r w:rsidRPr="00F9665D">
        <w:rPr>
          <w:rFonts w:eastAsia="Yu Gothic" w:cstheme="minorHAnsi"/>
          <w:b/>
          <w:bCs/>
          <w:sz w:val="32"/>
          <w:szCs w:val="32"/>
        </w:rPr>
        <w:t>The Executive (The Government):</w:t>
      </w:r>
      <w:r w:rsidRPr="00F9665D">
        <w:rPr>
          <w:rFonts w:eastAsia="Yu Gothic" w:cstheme="minorHAnsi"/>
          <w:sz w:val="32"/>
          <w:szCs w:val="32"/>
        </w:rPr>
        <w:t> This branch, from the Prime Minister to local officials, is the law-implementing body. It is responsible for the day-to-day administration and execution of the laws created by the legislature.</w:t>
      </w:r>
    </w:p>
    <w:p w14:paraId="61CEACB1" w14:textId="77777777" w:rsidR="00F9665D" w:rsidRPr="00F9665D" w:rsidRDefault="00F9665D" w:rsidP="00F9665D">
      <w:pPr>
        <w:numPr>
          <w:ilvl w:val="0"/>
          <w:numId w:val="5"/>
        </w:numPr>
        <w:spacing w:line="240" w:lineRule="auto"/>
        <w:jc w:val="both"/>
        <w:rPr>
          <w:rFonts w:eastAsia="Yu Gothic" w:cstheme="minorHAnsi"/>
          <w:sz w:val="32"/>
          <w:szCs w:val="32"/>
        </w:rPr>
      </w:pPr>
      <w:r w:rsidRPr="00F9665D">
        <w:rPr>
          <w:rFonts w:eastAsia="Yu Gothic" w:cstheme="minorHAnsi"/>
          <w:b/>
          <w:bCs/>
          <w:sz w:val="32"/>
          <w:szCs w:val="32"/>
        </w:rPr>
        <w:t>The Judiciary (The Courts):</w:t>
      </w:r>
      <w:r w:rsidRPr="00F9665D">
        <w:rPr>
          <w:rFonts w:eastAsia="Yu Gothic" w:cstheme="minorHAnsi"/>
          <w:sz w:val="32"/>
          <w:szCs w:val="32"/>
        </w:rPr>
        <w:t xml:space="preserve"> Acting as the guardian of the Constitution, the judiciary interprets the laws. It ensures that </w:t>
      </w:r>
      <w:r w:rsidRPr="00F9665D">
        <w:rPr>
          <w:rFonts w:eastAsia="Yu Gothic" w:cstheme="minorHAnsi"/>
          <w:sz w:val="32"/>
          <w:szCs w:val="32"/>
        </w:rPr>
        <w:lastRenderedPageBreak/>
        <w:t>both the legislature and the executive act within their boundaries and that the rights of citizens are upheld.</w:t>
      </w:r>
    </w:p>
    <w:p w14:paraId="50C3E847" w14:textId="1ADFFA8F" w:rsid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When a citizen understands this intricate system, the government's workings shift from mysterious to comprehensible. You learn whom to hold accountable. Furthermore, the Constitution's </w:t>
      </w:r>
      <w:r w:rsidRPr="00F9665D">
        <w:rPr>
          <w:rFonts w:eastAsia="Yu Gothic" w:cstheme="minorHAnsi"/>
          <w:b/>
          <w:bCs/>
          <w:sz w:val="32"/>
          <w:szCs w:val="32"/>
        </w:rPr>
        <w:t>federal structure</w:t>
      </w:r>
      <w:r w:rsidRPr="00F9665D">
        <w:rPr>
          <w:rFonts w:eastAsia="Yu Gothic" w:cstheme="minorHAnsi"/>
          <w:sz w:val="32"/>
          <w:szCs w:val="32"/>
        </w:rPr>
        <w:t> clearly divides responsibilities between the Central and State Governments. Knowing that health and agriculture are primarily state subjects, while defen</w:t>
      </w:r>
      <w:r w:rsidR="00944320">
        <w:rPr>
          <w:rFonts w:eastAsia="Yu Gothic" w:cstheme="minorHAnsi"/>
          <w:sz w:val="32"/>
          <w:szCs w:val="32"/>
        </w:rPr>
        <w:t>c</w:t>
      </w:r>
      <w:r w:rsidRPr="00F9665D">
        <w:rPr>
          <w:rFonts w:eastAsia="Yu Gothic" w:cstheme="minorHAnsi"/>
          <w:sz w:val="32"/>
          <w:szCs w:val="32"/>
        </w:rPr>
        <w:t>e and currency are union subjects, equips you to direct your grievances effectively. This knowledge is the first step from confusion to confident participation.</w:t>
      </w:r>
    </w:p>
    <w:p w14:paraId="38191AA0" w14:textId="77777777" w:rsidR="00F9665D" w:rsidRPr="00F9665D" w:rsidRDefault="00F9665D" w:rsidP="00F9665D">
      <w:pPr>
        <w:spacing w:line="240" w:lineRule="auto"/>
        <w:jc w:val="both"/>
        <w:rPr>
          <w:rFonts w:eastAsia="Yu Gothic" w:cstheme="minorHAnsi"/>
          <w:sz w:val="32"/>
          <w:szCs w:val="32"/>
        </w:rPr>
      </w:pPr>
    </w:p>
    <w:p w14:paraId="06B2CDCE" w14:textId="40AE5CA9" w:rsidR="00F9665D" w:rsidRPr="00F9665D" w:rsidRDefault="00F9665D" w:rsidP="00F9665D">
      <w:pPr>
        <w:spacing w:line="240" w:lineRule="auto"/>
        <w:jc w:val="both"/>
        <w:rPr>
          <w:rFonts w:eastAsia="Yu Gothic" w:cstheme="minorHAnsi"/>
          <w:b/>
          <w:bCs/>
          <w:sz w:val="40"/>
          <w:szCs w:val="40"/>
        </w:rPr>
      </w:pPr>
      <w:r w:rsidRPr="00F9665D">
        <w:rPr>
          <w:rFonts w:eastAsia="Yu Gothic" w:cstheme="minorHAnsi"/>
          <w:b/>
          <w:bCs/>
          <w:sz w:val="40"/>
          <w:szCs w:val="40"/>
        </w:rPr>
        <w:t xml:space="preserve">Our </w:t>
      </w:r>
      <w:proofErr w:type="gramStart"/>
      <w:r w:rsidRPr="00F9665D">
        <w:rPr>
          <w:rFonts w:eastAsia="Yu Gothic" w:cstheme="minorHAnsi"/>
          <w:b/>
          <w:bCs/>
          <w:sz w:val="40"/>
          <w:szCs w:val="40"/>
        </w:rPr>
        <w:t>Shield</w:t>
      </w:r>
      <w:r>
        <w:rPr>
          <w:rFonts w:eastAsia="Yu Gothic" w:cstheme="minorHAnsi"/>
          <w:b/>
          <w:bCs/>
          <w:sz w:val="40"/>
          <w:szCs w:val="40"/>
        </w:rPr>
        <w:t xml:space="preserve"> </w:t>
      </w:r>
      <w:r w:rsidRPr="00F9665D">
        <w:rPr>
          <w:rFonts w:eastAsia="Yu Gothic" w:cstheme="minorHAnsi"/>
          <w:b/>
          <w:bCs/>
          <w:sz w:val="40"/>
          <w:szCs w:val="40"/>
        </w:rPr>
        <w:t>:</w:t>
      </w:r>
      <w:proofErr w:type="gramEnd"/>
      <w:r w:rsidRPr="00F9665D">
        <w:rPr>
          <w:rFonts w:eastAsia="Yu Gothic" w:cstheme="minorHAnsi"/>
          <w:b/>
          <w:bCs/>
          <w:sz w:val="40"/>
          <w:szCs w:val="40"/>
        </w:rPr>
        <w:t xml:space="preserve"> </w:t>
      </w:r>
      <w:r w:rsidRPr="00F9665D">
        <w:rPr>
          <w:rFonts w:eastAsia="Yu Gothic" w:cstheme="minorHAnsi"/>
          <w:sz w:val="40"/>
          <w:szCs w:val="40"/>
        </w:rPr>
        <w:t>The Empowerment of Fundamental Rights</w:t>
      </w:r>
    </w:p>
    <w:p w14:paraId="148DFB6E"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If there is one compelling reason to read the Constitution, it is to understand </w:t>
      </w:r>
      <w:r w:rsidRPr="00F9665D">
        <w:rPr>
          <w:rFonts w:eastAsia="Yu Gothic" w:cstheme="minorHAnsi"/>
          <w:b/>
          <w:bCs/>
          <w:sz w:val="32"/>
          <w:szCs w:val="32"/>
        </w:rPr>
        <w:t>Part III: The Fundamental Rights</w:t>
      </w:r>
      <w:r w:rsidRPr="00F9665D">
        <w:rPr>
          <w:rFonts w:eastAsia="Yu Gothic" w:cstheme="minorHAnsi"/>
          <w:sz w:val="32"/>
          <w:szCs w:val="32"/>
        </w:rPr>
        <w:t>. These are not mere suggestions; they are justiciable guarantees—your personal shield against arbitrary state action and societal injustice. They are what transform a subject into an empowered citizen.</w:t>
      </w:r>
    </w:p>
    <w:p w14:paraId="25F36927"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Consider the power of these rights:</w:t>
      </w:r>
    </w:p>
    <w:p w14:paraId="0615CDDF" w14:textId="77777777" w:rsidR="00F9665D" w:rsidRPr="00F9665D" w:rsidRDefault="00F9665D" w:rsidP="00F9665D">
      <w:pPr>
        <w:numPr>
          <w:ilvl w:val="0"/>
          <w:numId w:val="6"/>
        </w:numPr>
        <w:spacing w:line="240" w:lineRule="auto"/>
        <w:jc w:val="both"/>
        <w:rPr>
          <w:rFonts w:eastAsia="Yu Gothic" w:cstheme="minorHAnsi"/>
          <w:sz w:val="32"/>
          <w:szCs w:val="32"/>
        </w:rPr>
      </w:pPr>
      <w:r w:rsidRPr="00F9665D">
        <w:rPr>
          <w:rFonts w:eastAsia="Yu Gothic" w:cstheme="minorHAnsi"/>
          <w:b/>
          <w:bCs/>
          <w:sz w:val="32"/>
          <w:szCs w:val="32"/>
        </w:rPr>
        <w:t>The Right to Equality (Articles 14-18):</w:t>
      </w:r>
      <w:r w:rsidRPr="00F9665D">
        <w:rPr>
          <w:rFonts w:eastAsia="Yu Gothic" w:cstheme="minorHAnsi"/>
          <w:sz w:val="32"/>
          <w:szCs w:val="32"/>
        </w:rPr>
        <w:t> This ensures the state cannot discriminate on grounds of religion, race, caste, sex, or place of birth. It abolishes untouchability, laying the foundation for a society where everyone stands equal before the law.</w:t>
      </w:r>
    </w:p>
    <w:p w14:paraId="0D87892E" w14:textId="77777777" w:rsidR="00F9665D" w:rsidRPr="00F9665D" w:rsidRDefault="00F9665D" w:rsidP="00F9665D">
      <w:pPr>
        <w:numPr>
          <w:ilvl w:val="0"/>
          <w:numId w:val="6"/>
        </w:numPr>
        <w:spacing w:line="240" w:lineRule="auto"/>
        <w:jc w:val="both"/>
        <w:rPr>
          <w:rFonts w:eastAsia="Yu Gothic" w:cstheme="minorHAnsi"/>
          <w:sz w:val="32"/>
          <w:szCs w:val="32"/>
        </w:rPr>
      </w:pPr>
      <w:r w:rsidRPr="00F9665D">
        <w:rPr>
          <w:rFonts w:eastAsia="Yu Gothic" w:cstheme="minorHAnsi"/>
          <w:b/>
          <w:bCs/>
          <w:sz w:val="32"/>
          <w:szCs w:val="32"/>
        </w:rPr>
        <w:t>The Right to Freedom (Article 19):</w:t>
      </w:r>
      <w:r w:rsidRPr="00F9665D">
        <w:rPr>
          <w:rFonts w:eastAsia="Yu Gothic" w:cstheme="minorHAnsi"/>
          <w:sz w:val="32"/>
          <w:szCs w:val="32"/>
        </w:rPr>
        <w:t> This is the lifeblood of democracy, protecting our freedom of speech, peaceful assembly, and movement. It is the legal bedrock for dissent, debate, and protest.</w:t>
      </w:r>
    </w:p>
    <w:p w14:paraId="23A660C9" w14:textId="77777777" w:rsidR="00F9665D" w:rsidRPr="00F9665D" w:rsidRDefault="00F9665D" w:rsidP="00F9665D">
      <w:pPr>
        <w:numPr>
          <w:ilvl w:val="0"/>
          <w:numId w:val="6"/>
        </w:numPr>
        <w:spacing w:line="240" w:lineRule="auto"/>
        <w:jc w:val="both"/>
        <w:rPr>
          <w:rFonts w:eastAsia="Yu Gothic" w:cstheme="minorHAnsi"/>
          <w:sz w:val="32"/>
          <w:szCs w:val="32"/>
        </w:rPr>
      </w:pPr>
      <w:r w:rsidRPr="00F9665D">
        <w:rPr>
          <w:rFonts w:eastAsia="Yu Gothic" w:cstheme="minorHAnsi"/>
          <w:b/>
          <w:bCs/>
          <w:sz w:val="32"/>
          <w:szCs w:val="32"/>
        </w:rPr>
        <w:t>The Right to Life and Personal Liberty (Article 21):</w:t>
      </w:r>
      <w:r w:rsidRPr="00F9665D">
        <w:rPr>
          <w:rFonts w:eastAsia="Yu Gothic" w:cstheme="minorHAnsi"/>
          <w:sz w:val="32"/>
          <w:szCs w:val="32"/>
        </w:rPr>
        <w:t> This profound right has been expanded by the judiciary to include privacy, a clean environment, and human dignity. It guarantees that life is about living with quality and respect.</w:t>
      </w:r>
    </w:p>
    <w:p w14:paraId="40DBC5E7" w14:textId="77777777" w:rsid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lastRenderedPageBreak/>
        <w:t>The ultimate power to enforce these rights lies in </w:t>
      </w:r>
      <w:r w:rsidRPr="00F9665D">
        <w:rPr>
          <w:rFonts w:eastAsia="Yu Gothic" w:cstheme="minorHAnsi"/>
          <w:b/>
          <w:bCs/>
          <w:sz w:val="32"/>
          <w:szCs w:val="32"/>
        </w:rPr>
        <w:t>Article 32</w:t>
      </w:r>
      <w:r w:rsidRPr="00F9665D">
        <w:rPr>
          <w:rFonts w:eastAsia="Yu Gothic" w:cstheme="minorHAnsi"/>
          <w:sz w:val="32"/>
          <w:szCs w:val="32"/>
        </w:rPr>
        <w:t>, which Dr. B.R. Ambedkar called the “heart and soul of the Constitution.” It gives you the direct right to approach the Supreme Court if your fundamental rights are violated. This knowledge turns helplessness into agency.</w:t>
      </w:r>
    </w:p>
    <w:p w14:paraId="4B62CE39" w14:textId="77777777" w:rsidR="00F9665D" w:rsidRPr="00F9665D" w:rsidRDefault="00F9665D" w:rsidP="00F9665D">
      <w:pPr>
        <w:spacing w:line="240" w:lineRule="auto"/>
        <w:jc w:val="both"/>
        <w:rPr>
          <w:rFonts w:eastAsia="Yu Gothic" w:cstheme="minorHAnsi"/>
          <w:sz w:val="32"/>
          <w:szCs w:val="32"/>
        </w:rPr>
      </w:pPr>
    </w:p>
    <w:p w14:paraId="4A440250" w14:textId="08EED91F" w:rsidR="00F9665D" w:rsidRPr="00F9665D" w:rsidRDefault="00F9665D" w:rsidP="00F9665D">
      <w:pPr>
        <w:spacing w:line="240" w:lineRule="auto"/>
        <w:jc w:val="both"/>
        <w:rPr>
          <w:rFonts w:eastAsia="Yu Gothic" w:cstheme="minorHAnsi"/>
          <w:sz w:val="40"/>
          <w:szCs w:val="40"/>
        </w:rPr>
      </w:pPr>
      <w:r>
        <w:rPr>
          <w:rFonts w:eastAsia="Yu Gothic" w:cstheme="minorHAnsi"/>
          <w:b/>
          <w:bCs/>
          <w:sz w:val="40"/>
          <w:szCs w:val="40"/>
        </w:rPr>
        <w:t>O</w:t>
      </w:r>
      <w:r w:rsidRPr="00F9665D">
        <w:rPr>
          <w:rFonts w:eastAsia="Yu Gothic" w:cstheme="minorHAnsi"/>
          <w:b/>
          <w:bCs/>
          <w:sz w:val="40"/>
          <w:szCs w:val="40"/>
        </w:rPr>
        <w:t xml:space="preserve">ur </w:t>
      </w:r>
      <w:proofErr w:type="gramStart"/>
      <w:r w:rsidRPr="00F9665D">
        <w:rPr>
          <w:rFonts w:eastAsia="Yu Gothic" w:cstheme="minorHAnsi"/>
          <w:b/>
          <w:bCs/>
          <w:sz w:val="40"/>
          <w:szCs w:val="40"/>
        </w:rPr>
        <w:t>Compass</w:t>
      </w:r>
      <w:r>
        <w:rPr>
          <w:rFonts w:eastAsia="Yu Gothic" w:cstheme="minorHAnsi"/>
          <w:b/>
          <w:bCs/>
          <w:sz w:val="40"/>
          <w:szCs w:val="40"/>
        </w:rPr>
        <w:t xml:space="preserve"> </w:t>
      </w:r>
      <w:r w:rsidRPr="00F9665D">
        <w:rPr>
          <w:rFonts w:eastAsia="Yu Gothic" w:cstheme="minorHAnsi"/>
          <w:sz w:val="40"/>
          <w:szCs w:val="40"/>
        </w:rPr>
        <w:t>:</w:t>
      </w:r>
      <w:proofErr w:type="gramEnd"/>
      <w:r w:rsidRPr="00F9665D">
        <w:rPr>
          <w:rFonts w:eastAsia="Yu Gothic" w:cstheme="minorHAnsi"/>
          <w:sz w:val="40"/>
          <w:szCs w:val="40"/>
        </w:rPr>
        <w:t xml:space="preserve"> The Guiding Light of Fundamental Duties</w:t>
      </w:r>
    </w:p>
    <w:p w14:paraId="2E199746"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While rights are essential, a society built only on rights without responsibilities is unbalanced. The Constitution, through the 42nd Amendment, introduced </w:t>
      </w:r>
      <w:r w:rsidRPr="00F9665D">
        <w:rPr>
          <w:rFonts w:eastAsia="Yu Gothic" w:cstheme="minorHAnsi"/>
          <w:b/>
          <w:bCs/>
          <w:sz w:val="32"/>
          <w:szCs w:val="32"/>
        </w:rPr>
        <w:t>Fundamental Duties (Article 51A)</w:t>
      </w:r>
      <w:r w:rsidRPr="00F9665D">
        <w:rPr>
          <w:rFonts w:eastAsia="Yu Gothic" w:cstheme="minorHAnsi"/>
          <w:sz w:val="32"/>
          <w:szCs w:val="32"/>
        </w:rPr>
        <w:t>. These are not legally enforceable in the same way, but they serve as a crucial moral and civic compass.</w:t>
      </w:r>
    </w:p>
    <w:p w14:paraId="26CD1499"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They remind us to:</w:t>
      </w:r>
    </w:p>
    <w:p w14:paraId="249C05F4" w14:textId="77777777" w:rsidR="00F9665D" w:rsidRPr="00F9665D" w:rsidRDefault="00F9665D" w:rsidP="00F9665D">
      <w:pPr>
        <w:numPr>
          <w:ilvl w:val="0"/>
          <w:numId w:val="7"/>
        </w:numPr>
        <w:spacing w:line="240" w:lineRule="auto"/>
        <w:jc w:val="both"/>
        <w:rPr>
          <w:rFonts w:eastAsia="Yu Gothic" w:cstheme="minorHAnsi"/>
          <w:sz w:val="32"/>
          <w:szCs w:val="32"/>
        </w:rPr>
      </w:pPr>
      <w:r w:rsidRPr="00F9665D">
        <w:rPr>
          <w:rFonts w:eastAsia="Yu Gothic" w:cstheme="minorHAnsi"/>
          <w:sz w:val="32"/>
          <w:szCs w:val="32"/>
        </w:rPr>
        <w:t>Cherish the ideals of our freedom struggle.</w:t>
      </w:r>
    </w:p>
    <w:p w14:paraId="109D295A" w14:textId="77777777" w:rsidR="00F9665D" w:rsidRPr="00F9665D" w:rsidRDefault="00F9665D" w:rsidP="00F9665D">
      <w:pPr>
        <w:numPr>
          <w:ilvl w:val="0"/>
          <w:numId w:val="7"/>
        </w:numPr>
        <w:spacing w:line="240" w:lineRule="auto"/>
        <w:jc w:val="both"/>
        <w:rPr>
          <w:rFonts w:eastAsia="Yu Gothic" w:cstheme="minorHAnsi"/>
          <w:sz w:val="32"/>
          <w:szCs w:val="32"/>
        </w:rPr>
      </w:pPr>
      <w:r w:rsidRPr="00F9665D">
        <w:rPr>
          <w:rFonts w:eastAsia="Yu Gothic" w:cstheme="minorHAnsi"/>
          <w:sz w:val="32"/>
          <w:szCs w:val="32"/>
        </w:rPr>
        <w:t>Protect the natural environment.</w:t>
      </w:r>
    </w:p>
    <w:p w14:paraId="78480EA6" w14:textId="77777777" w:rsidR="00F9665D" w:rsidRPr="00F9665D" w:rsidRDefault="00F9665D" w:rsidP="00F9665D">
      <w:pPr>
        <w:numPr>
          <w:ilvl w:val="0"/>
          <w:numId w:val="7"/>
        </w:numPr>
        <w:spacing w:line="240" w:lineRule="auto"/>
        <w:jc w:val="both"/>
        <w:rPr>
          <w:rFonts w:eastAsia="Yu Gothic" w:cstheme="minorHAnsi"/>
          <w:sz w:val="32"/>
          <w:szCs w:val="32"/>
        </w:rPr>
      </w:pPr>
      <w:r w:rsidRPr="00F9665D">
        <w:rPr>
          <w:rFonts w:eastAsia="Yu Gothic" w:cstheme="minorHAnsi"/>
          <w:sz w:val="32"/>
          <w:szCs w:val="32"/>
        </w:rPr>
        <w:t>Promote harmony and common brotherhood.</w:t>
      </w:r>
    </w:p>
    <w:p w14:paraId="7F66F5E7" w14:textId="77777777" w:rsid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Your right to free speech comes with the duty to not spread hatred. Your right to use public property comes with the duty to safeguard it. Understanding this balance is the mark of a mature citizen, fostering a sense of shared responsibility and active partnership in nation-building.</w:t>
      </w:r>
    </w:p>
    <w:p w14:paraId="44773B01" w14:textId="77777777" w:rsidR="00F9665D" w:rsidRPr="00F9665D" w:rsidRDefault="00F9665D" w:rsidP="00F9665D">
      <w:pPr>
        <w:spacing w:line="240" w:lineRule="auto"/>
        <w:jc w:val="both"/>
        <w:rPr>
          <w:rFonts w:eastAsia="Yu Gothic" w:cstheme="minorHAnsi"/>
          <w:sz w:val="32"/>
          <w:szCs w:val="32"/>
        </w:rPr>
      </w:pPr>
    </w:p>
    <w:p w14:paraId="2BF4AC02" w14:textId="44DD69DC" w:rsidR="00F9665D" w:rsidRPr="00F9665D" w:rsidRDefault="00F9665D" w:rsidP="00F9665D">
      <w:pPr>
        <w:spacing w:line="240" w:lineRule="auto"/>
        <w:jc w:val="both"/>
        <w:rPr>
          <w:rFonts w:eastAsia="Yu Gothic" w:cstheme="minorHAnsi"/>
          <w:sz w:val="40"/>
          <w:szCs w:val="40"/>
        </w:rPr>
      </w:pPr>
      <w:r w:rsidRPr="00F9665D">
        <w:rPr>
          <w:rFonts w:eastAsia="Yu Gothic" w:cstheme="minorHAnsi"/>
          <w:b/>
          <w:bCs/>
          <w:sz w:val="40"/>
          <w:szCs w:val="40"/>
        </w:rPr>
        <w:t xml:space="preserve">A Bridge Across </w:t>
      </w:r>
      <w:proofErr w:type="gramStart"/>
      <w:r w:rsidRPr="00F9665D">
        <w:rPr>
          <w:rFonts w:eastAsia="Yu Gothic" w:cstheme="minorHAnsi"/>
          <w:b/>
          <w:bCs/>
          <w:sz w:val="40"/>
          <w:szCs w:val="40"/>
        </w:rPr>
        <w:t>Diversity</w:t>
      </w:r>
      <w:r>
        <w:rPr>
          <w:rFonts w:eastAsia="Yu Gothic" w:cstheme="minorHAnsi"/>
          <w:b/>
          <w:bCs/>
          <w:sz w:val="40"/>
          <w:szCs w:val="40"/>
        </w:rPr>
        <w:t xml:space="preserve"> </w:t>
      </w:r>
      <w:r w:rsidRPr="00F9665D">
        <w:rPr>
          <w:rFonts w:eastAsia="Yu Gothic" w:cstheme="minorHAnsi"/>
          <w:b/>
          <w:bCs/>
          <w:sz w:val="40"/>
          <w:szCs w:val="40"/>
        </w:rPr>
        <w:t>:</w:t>
      </w:r>
      <w:proofErr w:type="gramEnd"/>
      <w:r w:rsidRPr="00F9665D">
        <w:rPr>
          <w:rFonts w:eastAsia="Yu Gothic" w:cstheme="minorHAnsi"/>
          <w:b/>
          <w:bCs/>
          <w:sz w:val="40"/>
          <w:szCs w:val="40"/>
        </w:rPr>
        <w:t xml:space="preserve"> </w:t>
      </w:r>
      <w:r w:rsidRPr="00F9665D">
        <w:rPr>
          <w:rFonts w:eastAsia="Yu Gothic" w:cstheme="minorHAnsi"/>
          <w:sz w:val="40"/>
          <w:szCs w:val="40"/>
        </w:rPr>
        <w:t>The Constitution as a Tool for Social Justice</w:t>
      </w:r>
    </w:p>
    <w:p w14:paraId="6477A3C3"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India is a breathtaking tapestry of cultures, but it also carries historical burdens of discrimination. The Constitution is a powerful tool for </w:t>
      </w:r>
      <w:r w:rsidRPr="00F9665D">
        <w:rPr>
          <w:rFonts w:eastAsia="Yu Gothic" w:cstheme="minorHAnsi"/>
          <w:b/>
          <w:bCs/>
          <w:sz w:val="32"/>
          <w:szCs w:val="32"/>
        </w:rPr>
        <w:t>social engineering</w:t>
      </w:r>
      <w:r w:rsidRPr="00F9665D">
        <w:rPr>
          <w:rFonts w:eastAsia="Yu Gothic" w:cstheme="minorHAnsi"/>
          <w:sz w:val="32"/>
          <w:szCs w:val="32"/>
        </w:rPr>
        <w:t>, designed to achieve true equality by addressing historical wrongs.</w:t>
      </w:r>
    </w:p>
    <w:p w14:paraId="5CD26447"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Key provisions include:</w:t>
      </w:r>
    </w:p>
    <w:p w14:paraId="0E5DDBFA" w14:textId="77777777" w:rsidR="00F9665D" w:rsidRPr="00F9665D" w:rsidRDefault="00F9665D" w:rsidP="00F9665D">
      <w:pPr>
        <w:numPr>
          <w:ilvl w:val="0"/>
          <w:numId w:val="8"/>
        </w:numPr>
        <w:spacing w:line="240" w:lineRule="auto"/>
        <w:jc w:val="both"/>
        <w:rPr>
          <w:rFonts w:eastAsia="Yu Gothic" w:cstheme="minorHAnsi"/>
          <w:sz w:val="32"/>
          <w:szCs w:val="32"/>
        </w:rPr>
      </w:pPr>
      <w:r w:rsidRPr="00F9665D">
        <w:rPr>
          <w:rFonts w:eastAsia="Yu Gothic" w:cstheme="minorHAnsi"/>
          <w:sz w:val="32"/>
          <w:szCs w:val="32"/>
        </w:rPr>
        <w:lastRenderedPageBreak/>
        <w:t>The abolition of untouchability (Article 17).</w:t>
      </w:r>
    </w:p>
    <w:p w14:paraId="41CCB3AD" w14:textId="77777777" w:rsidR="00F9665D" w:rsidRPr="00F9665D" w:rsidRDefault="00F9665D" w:rsidP="00F9665D">
      <w:pPr>
        <w:numPr>
          <w:ilvl w:val="0"/>
          <w:numId w:val="8"/>
        </w:numPr>
        <w:spacing w:line="240" w:lineRule="auto"/>
        <w:jc w:val="both"/>
        <w:rPr>
          <w:rFonts w:eastAsia="Yu Gothic" w:cstheme="minorHAnsi"/>
          <w:sz w:val="32"/>
          <w:szCs w:val="32"/>
        </w:rPr>
      </w:pPr>
      <w:r w:rsidRPr="00F9665D">
        <w:rPr>
          <w:rFonts w:eastAsia="Yu Gothic" w:cstheme="minorHAnsi"/>
          <w:sz w:val="32"/>
          <w:szCs w:val="32"/>
        </w:rPr>
        <w:t>The power to make special provisions for the advancement of Scheduled Castes, Scheduled Tribes, and Other Backward Classes (Articles 15 and 16).</w:t>
      </w:r>
    </w:p>
    <w:p w14:paraId="6515D3FB" w14:textId="77777777" w:rsid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These measures are not about "privileges." They are the Constitution's method of achieving </w:t>
      </w:r>
      <w:r w:rsidRPr="00F9665D">
        <w:rPr>
          <w:rFonts w:eastAsia="Yu Gothic" w:cstheme="minorHAnsi"/>
          <w:b/>
          <w:bCs/>
          <w:sz w:val="32"/>
          <w:szCs w:val="32"/>
        </w:rPr>
        <w:t>substantive equality</w:t>
      </w:r>
      <w:r w:rsidRPr="00F9665D">
        <w:rPr>
          <w:rFonts w:eastAsia="Yu Gothic" w:cstheme="minorHAnsi"/>
          <w:sz w:val="32"/>
          <w:szCs w:val="32"/>
        </w:rPr>
        <w:t>—the understanding that to make everyone equal, we must first empower those who have been systematically disadvantaged. Understanding this 'why' replaces prejudice with empathy and makes us allies in creating a more just society.</w:t>
      </w:r>
    </w:p>
    <w:p w14:paraId="29B26BAC" w14:textId="77777777" w:rsidR="00F9665D" w:rsidRPr="00F9665D" w:rsidRDefault="00F9665D" w:rsidP="00F9665D">
      <w:pPr>
        <w:spacing w:line="240" w:lineRule="auto"/>
        <w:jc w:val="both"/>
        <w:rPr>
          <w:rFonts w:eastAsia="Yu Gothic" w:cstheme="minorHAnsi"/>
          <w:sz w:val="32"/>
          <w:szCs w:val="32"/>
        </w:rPr>
      </w:pPr>
    </w:p>
    <w:p w14:paraId="11721FC0" w14:textId="6EC91729" w:rsidR="00F9665D" w:rsidRPr="00F9665D" w:rsidRDefault="00F9665D" w:rsidP="00F9665D">
      <w:pPr>
        <w:spacing w:line="240" w:lineRule="auto"/>
        <w:jc w:val="both"/>
        <w:rPr>
          <w:rFonts w:eastAsia="Yu Gothic" w:cstheme="minorHAnsi"/>
          <w:sz w:val="40"/>
          <w:szCs w:val="40"/>
        </w:rPr>
      </w:pPr>
      <w:r w:rsidRPr="00F9665D">
        <w:rPr>
          <w:rFonts w:eastAsia="Yu Gothic" w:cstheme="minorHAnsi"/>
          <w:b/>
          <w:bCs/>
          <w:sz w:val="40"/>
          <w:szCs w:val="40"/>
        </w:rPr>
        <w:t xml:space="preserve">The Citizen as </w:t>
      </w:r>
      <w:proofErr w:type="gramStart"/>
      <w:r w:rsidRPr="00F9665D">
        <w:rPr>
          <w:rFonts w:eastAsia="Yu Gothic" w:cstheme="minorHAnsi"/>
          <w:b/>
          <w:bCs/>
          <w:sz w:val="40"/>
          <w:szCs w:val="40"/>
        </w:rPr>
        <w:t>Guardian</w:t>
      </w:r>
      <w:r>
        <w:rPr>
          <w:rFonts w:eastAsia="Yu Gothic" w:cstheme="minorHAnsi"/>
          <w:b/>
          <w:bCs/>
          <w:sz w:val="40"/>
          <w:szCs w:val="40"/>
        </w:rPr>
        <w:t xml:space="preserve"> </w:t>
      </w:r>
      <w:r w:rsidRPr="00F9665D">
        <w:rPr>
          <w:rFonts w:eastAsia="Yu Gothic" w:cstheme="minorHAnsi"/>
          <w:b/>
          <w:bCs/>
          <w:sz w:val="40"/>
          <w:szCs w:val="40"/>
        </w:rPr>
        <w:t>:</w:t>
      </w:r>
      <w:proofErr w:type="gramEnd"/>
      <w:r w:rsidRPr="00F9665D">
        <w:rPr>
          <w:rFonts w:eastAsia="Yu Gothic" w:cstheme="minorHAnsi"/>
          <w:b/>
          <w:bCs/>
          <w:sz w:val="40"/>
          <w:szCs w:val="40"/>
        </w:rPr>
        <w:t xml:space="preserve"> </w:t>
      </w:r>
      <w:r w:rsidRPr="00F9665D">
        <w:rPr>
          <w:rFonts w:eastAsia="Yu Gothic" w:cstheme="minorHAnsi"/>
          <w:sz w:val="40"/>
          <w:szCs w:val="40"/>
        </w:rPr>
        <w:t>Upholding the Rule of Law</w:t>
      </w:r>
    </w:p>
    <w:p w14:paraId="6238BAE0"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The </w:t>
      </w:r>
      <w:r w:rsidRPr="00F9665D">
        <w:rPr>
          <w:rFonts w:eastAsia="Yu Gothic" w:cstheme="minorHAnsi"/>
          <w:b/>
          <w:bCs/>
          <w:sz w:val="32"/>
          <w:szCs w:val="32"/>
        </w:rPr>
        <w:t>‘Rule of Law’</w:t>
      </w:r>
      <w:r w:rsidRPr="00F9665D">
        <w:rPr>
          <w:rFonts w:eastAsia="Yu Gothic" w:cstheme="minorHAnsi"/>
          <w:sz w:val="32"/>
          <w:szCs w:val="32"/>
        </w:rPr>
        <w:t> is the bedrock of our Constitution, meaning that no one, from an ordinary citizen to the Prime Minister, is above the law. An independent judiciary guards this principle.</w:t>
      </w:r>
    </w:p>
    <w:p w14:paraId="35661112" w14:textId="39243B7C" w:rsid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However, the judiciary cannot act alone. The ultimate guardians of the Rule of Law are </w:t>
      </w:r>
      <w:r w:rsidRPr="00F9665D">
        <w:rPr>
          <w:rFonts w:eastAsia="Yu Gothic" w:cstheme="minorHAnsi"/>
          <w:b/>
          <w:bCs/>
          <w:sz w:val="32"/>
          <w:szCs w:val="32"/>
        </w:rPr>
        <w:t>informed citizens</w:t>
      </w:r>
      <w:r w:rsidRPr="00F9665D">
        <w:rPr>
          <w:rFonts w:eastAsia="Yu Gothic" w:cstheme="minorHAnsi"/>
          <w:sz w:val="32"/>
          <w:szCs w:val="32"/>
        </w:rPr>
        <w:t>. A citizenry aware of its rights and the mechanisms of governance is the strongest check against corruption and authoritarianism. Tools like the Right to Information (RTI) Act are modern manifestations of constitutional values, enabling us to demand transparency. By asking questions, participating in local governance, and voting wisely, we fulfil our role as the most vital pillar of Indian democracy.</w:t>
      </w:r>
    </w:p>
    <w:p w14:paraId="1BDF7E17" w14:textId="77777777" w:rsidR="00F9665D" w:rsidRDefault="00F9665D" w:rsidP="00F9665D">
      <w:pPr>
        <w:spacing w:line="240" w:lineRule="auto"/>
        <w:jc w:val="both"/>
        <w:rPr>
          <w:rFonts w:eastAsia="Yu Gothic" w:cstheme="minorHAnsi"/>
          <w:sz w:val="32"/>
          <w:szCs w:val="32"/>
        </w:rPr>
      </w:pPr>
    </w:p>
    <w:p w14:paraId="3AEB31D6" w14:textId="77777777" w:rsidR="00F9665D" w:rsidRPr="00F9665D" w:rsidRDefault="00F9665D" w:rsidP="00F9665D">
      <w:pPr>
        <w:spacing w:line="240" w:lineRule="auto"/>
        <w:jc w:val="both"/>
        <w:rPr>
          <w:rFonts w:eastAsia="Yu Gothic" w:cstheme="minorHAnsi"/>
          <w:sz w:val="32"/>
          <w:szCs w:val="32"/>
        </w:rPr>
      </w:pPr>
    </w:p>
    <w:p w14:paraId="27A9B662" w14:textId="77777777" w:rsidR="00F9665D" w:rsidRPr="00F9665D" w:rsidRDefault="00F9665D" w:rsidP="00F9665D">
      <w:pPr>
        <w:spacing w:line="240" w:lineRule="auto"/>
        <w:jc w:val="both"/>
        <w:rPr>
          <w:rFonts w:eastAsia="Yu Gothic" w:cstheme="minorHAnsi"/>
          <w:b/>
          <w:bCs/>
          <w:sz w:val="40"/>
          <w:szCs w:val="40"/>
        </w:rPr>
      </w:pPr>
      <w:r w:rsidRPr="00F9665D">
        <w:rPr>
          <w:rFonts w:eastAsia="Yu Gothic" w:cstheme="minorHAnsi"/>
          <w:b/>
          <w:bCs/>
          <w:sz w:val="40"/>
          <w:szCs w:val="40"/>
        </w:rPr>
        <w:t xml:space="preserve">Conclusion: </w:t>
      </w:r>
      <w:r w:rsidRPr="00F9665D">
        <w:rPr>
          <w:rFonts w:eastAsia="Yu Gothic" w:cstheme="minorHAnsi"/>
          <w:sz w:val="40"/>
          <w:szCs w:val="40"/>
        </w:rPr>
        <w:t>Cultivating Our Shared Destiny</w:t>
      </w:r>
    </w:p>
    <w:p w14:paraId="34C69516" w14:textId="77777777"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t>The Constitution of India is not a relic. It is a living, breathing guide that evolves through the consciousness of its people. Dr. Ambedkar wisely stated that “constitutional morality is not a natural sentiment; it has to be cultivated.”</w:t>
      </w:r>
    </w:p>
    <w:p w14:paraId="41522B68" w14:textId="10201076" w:rsidR="00F9665D" w:rsidRPr="00F9665D" w:rsidRDefault="00F9665D" w:rsidP="00F9665D">
      <w:pPr>
        <w:spacing w:line="240" w:lineRule="auto"/>
        <w:jc w:val="both"/>
        <w:rPr>
          <w:rFonts w:eastAsia="Yu Gothic" w:cstheme="minorHAnsi"/>
          <w:sz w:val="32"/>
          <w:szCs w:val="32"/>
        </w:rPr>
      </w:pPr>
      <w:r w:rsidRPr="00F9665D">
        <w:rPr>
          <w:rFonts w:eastAsia="Yu Gothic" w:cstheme="minorHAnsi"/>
          <w:sz w:val="32"/>
          <w:szCs w:val="32"/>
        </w:rPr>
        <w:lastRenderedPageBreak/>
        <w:t>This cultivation begins with us. It begins when a student understands her rights, when a farmer knows he can demand fair treatment, and when every Indian balances their rights with their duties. By learning its basics, discussing its values, and living its ideals, we do more than hono</w:t>
      </w:r>
      <w:r>
        <w:rPr>
          <w:rFonts w:eastAsia="Yu Gothic" w:cstheme="minorHAnsi"/>
          <w:sz w:val="32"/>
          <w:szCs w:val="32"/>
        </w:rPr>
        <w:t>u</w:t>
      </w:r>
      <w:r w:rsidRPr="00F9665D">
        <w:rPr>
          <w:rFonts w:eastAsia="Yu Gothic" w:cstheme="minorHAnsi"/>
          <w:sz w:val="32"/>
          <w:szCs w:val="32"/>
        </w:rPr>
        <w:t>r our past—we secure a future that is just, free, and fraternal for all. The Constitution is, in the end, not just a document we hold in our hands; it is the future we choose to build together.</w:t>
      </w:r>
    </w:p>
    <w:p w14:paraId="72F7F8A0" w14:textId="77777777" w:rsidR="00F9665D" w:rsidRPr="00537A57" w:rsidRDefault="00F9665D" w:rsidP="00F9665D">
      <w:pPr>
        <w:spacing w:line="240" w:lineRule="auto"/>
        <w:jc w:val="both"/>
        <w:rPr>
          <w:rFonts w:eastAsia="Yu Gothic" w:cstheme="minorHAnsi"/>
          <w:sz w:val="32"/>
          <w:szCs w:val="32"/>
        </w:rPr>
      </w:pPr>
    </w:p>
    <w:sectPr w:rsidR="00F9665D" w:rsidRPr="00537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539FF"/>
    <w:multiLevelType w:val="multilevel"/>
    <w:tmpl w:val="6E3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7791E"/>
    <w:multiLevelType w:val="multilevel"/>
    <w:tmpl w:val="8EF4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D44E7"/>
    <w:multiLevelType w:val="multilevel"/>
    <w:tmpl w:val="3B00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5BEC"/>
    <w:multiLevelType w:val="multilevel"/>
    <w:tmpl w:val="7206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74AA5"/>
    <w:multiLevelType w:val="multilevel"/>
    <w:tmpl w:val="CE3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EF34B9"/>
    <w:multiLevelType w:val="multilevel"/>
    <w:tmpl w:val="AD3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BA7458"/>
    <w:multiLevelType w:val="multilevel"/>
    <w:tmpl w:val="2D0A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E70920"/>
    <w:multiLevelType w:val="multilevel"/>
    <w:tmpl w:val="8C3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746326">
    <w:abstractNumId w:val="3"/>
  </w:num>
  <w:num w:numId="2" w16cid:durableId="1731414786">
    <w:abstractNumId w:val="1"/>
  </w:num>
  <w:num w:numId="3" w16cid:durableId="109861620">
    <w:abstractNumId w:val="5"/>
  </w:num>
  <w:num w:numId="4" w16cid:durableId="1018698521">
    <w:abstractNumId w:val="7"/>
  </w:num>
  <w:num w:numId="5" w16cid:durableId="1251935188">
    <w:abstractNumId w:val="4"/>
  </w:num>
  <w:num w:numId="6" w16cid:durableId="87697901">
    <w:abstractNumId w:val="0"/>
  </w:num>
  <w:num w:numId="7" w16cid:durableId="2095853630">
    <w:abstractNumId w:val="2"/>
  </w:num>
  <w:num w:numId="8" w16cid:durableId="6313248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7C1"/>
    <w:rsid w:val="000874B6"/>
    <w:rsid w:val="001077C1"/>
    <w:rsid w:val="00537A57"/>
    <w:rsid w:val="005A681C"/>
    <w:rsid w:val="00752BF2"/>
    <w:rsid w:val="00944320"/>
    <w:rsid w:val="009E7846"/>
    <w:rsid w:val="00AB7BE3"/>
    <w:rsid w:val="00BD582D"/>
    <w:rsid w:val="00F9665D"/>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E63E4"/>
  <w15:chartTrackingRefBased/>
  <w15:docId w15:val="{696DADDD-85D9-4854-83A7-D628000B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as-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7C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077C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077C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077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7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7C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077C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077C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077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7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7C1"/>
    <w:rPr>
      <w:rFonts w:eastAsiaTheme="majorEastAsia" w:cstheme="majorBidi"/>
      <w:color w:val="272727" w:themeColor="text1" w:themeTint="D8"/>
    </w:rPr>
  </w:style>
  <w:style w:type="paragraph" w:styleId="Title">
    <w:name w:val="Title"/>
    <w:basedOn w:val="Normal"/>
    <w:next w:val="Normal"/>
    <w:link w:val="TitleChar"/>
    <w:uiPriority w:val="10"/>
    <w:qFormat/>
    <w:rsid w:val="001077C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77C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77C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77C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77C1"/>
    <w:pPr>
      <w:spacing w:before="160"/>
      <w:jc w:val="center"/>
    </w:pPr>
    <w:rPr>
      <w:i/>
      <w:iCs/>
      <w:color w:val="404040" w:themeColor="text1" w:themeTint="BF"/>
    </w:rPr>
  </w:style>
  <w:style w:type="character" w:customStyle="1" w:styleId="QuoteChar">
    <w:name w:val="Quote Char"/>
    <w:basedOn w:val="DefaultParagraphFont"/>
    <w:link w:val="Quote"/>
    <w:uiPriority w:val="29"/>
    <w:rsid w:val="001077C1"/>
    <w:rPr>
      <w:i/>
      <w:iCs/>
      <w:color w:val="404040" w:themeColor="text1" w:themeTint="BF"/>
    </w:rPr>
  </w:style>
  <w:style w:type="paragraph" w:styleId="ListParagraph">
    <w:name w:val="List Paragraph"/>
    <w:basedOn w:val="Normal"/>
    <w:uiPriority w:val="34"/>
    <w:qFormat/>
    <w:rsid w:val="001077C1"/>
    <w:pPr>
      <w:ind w:left="720"/>
      <w:contextualSpacing/>
    </w:pPr>
  </w:style>
  <w:style w:type="character" w:styleId="IntenseEmphasis">
    <w:name w:val="Intense Emphasis"/>
    <w:basedOn w:val="DefaultParagraphFont"/>
    <w:uiPriority w:val="21"/>
    <w:qFormat/>
    <w:rsid w:val="001077C1"/>
    <w:rPr>
      <w:i/>
      <w:iCs/>
      <w:color w:val="2F5496" w:themeColor="accent1" w:themeShade="BF"/>
    </w:rPr>
  </w:style>
  <w:style w:type="paragraph" w:styleId="IntenseQuote">
    <w:name w:val="Intense Quote"/>
    <w:basedOn w:val="Normal"/>
    <w:next w:val="Normal"/>
    <w:link w:val="IntenseQuoteChar"/>
    <w:uiPriority w:val="30"/>
    <w:qFormat/>
    <w:rsid w:val="00107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7C1"/>
    <w:rPr>
      <w:i/>
      <w:iCs/>
      <w:color w:val="2F5496" w:themeColor="accent1" w:themeShade="BF"/>
    </w:rPr>
  </w:style>
  <w:style w:type="character" w:styleId="IntenseReference">
    <w:name w:val="Intense Reference"/>
    <w:basedOn w:val="DefaultParagraphFont"/>
    <w:uiPriority w:val="32"/>
    <w:qFormat/>
    <w:rsid w:val="001077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Raktimranjan Handique</dc:creator>
  <cp:keywords/>
  <dc:description/>
  <cp:lastModifiedBy>Raktimranjan Handique</cp:lastModifiedBy>
  <cp:revision>2</cp:revision>
  <cp:lastPrinted>2025-11-12T18:44:00Z</cp:lastPrinted>
  <dcterms:created xsi:type="dcterms:W3CDTF">2025-11-12T18:50:00Z</dcterms:created>
  <dcterms:modified xsi:type="dcterms:W3CDTF">2025-11-12T18:50:00Z</dcterms:modified>
</cp:coreProperties>
</file>