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Highly skilled frontend developer with 3+ years of experience in building responsive, accessible, and scalable web applications, seeking to leverage expertise in TypeScript, JavaScript, and HTML5 to drive digital transformation in a dynamic organization.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TypeScript  •  JavaScript  •  HTML  •  CSS  •  React.js  •  Next.js  •  Tailwind CSS  •  React Native  •  Redux  •  Jest  •  React Testing Library  •  Firebase  •  Supabase  •  Git  •  Figma  •  AWS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developed responsive, accessible, and scalable web interfaces using React, TypeScript, and React Native, ensuring high performance and WCAG compliance.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Engineered real-time data pipelines on Supabase and Firebase, supporting thousands of concurrent sessions and driving adoption by 1,000+ active users.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Applied modular micro-architecture and Git workflows to ensure reliability, rapid deployment, and collaboration with cross-functional teams.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Utilized RESTful APIs and integrated with backend services to deliver high-quality, production-grade UI components.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Refactored the codebase into scalable TypeScript modules, optimizing state management for performance and delivering high-quality code with minimal supervision.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Integrated Gemini, OpenAI, and Spoonacular APIs to develop a personalized chatbot, serving 500+ monthly active users and driving user satisfaction.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Applied prompt engineering and schema ingestion pipelines, boosting recommendation accuracy and demonstrating strong problem-solving skills.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Delivered responsive, mobile-first UI using React Native and Tailwind, improving patient booking engagement by 40% and demonstrating expertise in component-based architecture.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healthcare appointment booking system, processing hundreds of bookings without downtime and ensuring high performance, security, and scalability.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Integrated Firebase APIs for real-time scheduling and secure data handling, showcasing ability to work with RESTful APIs and backend services.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 web application presenting predictive analytics with WCAG accessibility compliance, demonstrating strong understanding of HTML5, CSS3, and JavaScript (ES6+).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an LSTM-based predictive model for time-series forecasting with 92% accuracy, showcasing analytical skills and ability to work with complex data.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