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3+ years of experience building scalable production systems, AI integrations, and data pipelines, leveraging expertise in React Native, TypeScript, and cloud infrastructure to drive business growth and operational efficiency.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Expo,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iOS,  Android,  API design,  Data pipelines,  Cloud infrastructure,  Multi-tenancy,  Idempotency,  Retry mechanisms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scalable backend systems to power AI-driven social shopping experiences,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data pipelines and workflows to integrate with Gemini APIs, supporting thousands of concurrent users and driving business growth.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idempotent APIs, retry mechanisms, and rate limiting to ensure system resilience and prevent silent failures.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define and implement evals and regression checks, ensuring high-quality production systems.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cross-platform wellness apps with React Native, integrating Gemini, OpenAI, and Spoonacular APIs to provide personalized recommendations.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pipelines and workflows to support real-time personalization, ensuring data quality and freshness.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maintainable backend systems, leveraging TypeScript and Supabase to support multi-tenant environments.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healthcare appointment booking apps with React Native and Firebase, ensuring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backend systems to support multi-tenant environments, including config, permissions, and evolving schemas.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stakeholders to define and implement evals and regression checks, ensuring high-quality production systems.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using LSTM-based architectures, achieving 92% accuracy in time-series forecasting.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built web applications to present predictive analytics, ensuring WCAG accessibility compliance and data quality.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