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responsive interfaces with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server-side logic, APIs, and database interactions using Supabase and Firebase,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and data exchange mechanisms, and collaborated with DevOps for deployment, CI/CD, and monitoring.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HTML,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ensured application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product managers and designers to implement design specifications and contributed to requirement analysis and design discussions.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using React, TypeScript, and HTML,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ensure application security, scalability, and performance, and contributed to code reviews and knowledge sharing.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using React, TypeScript, and HTML,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using Python and collaborated with researchers to implement design specifications.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