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scalable, secure, and responsive web and mobile interfaces using React, TypeScript, Next.js, and cloud platforms including Firebase and Supabase, with a strong foundation in software engineering principles and a proven track record of delivering production-grade UIs with AI integrations and real-time data.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Next.js and integrated with Supabase and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React, TypeScript, and Next.js,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 Native and Tailwind, ensuring high performance and WCAG accessibility compliance across mobile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React and integrated with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 and TypeScript,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