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experience in both frontend and backend development, utilizing Java, Spring, Angular, JavaScript, TypeScript, HTML, and CSS, with a strong background in cloud platforms including AWS.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Java,  JavaScript,  TypeScript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Angular,  HTML,  CSS,  React.js,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Git,  Figma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Spring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scalable and secure APIs to support real-time data pipelines, utilizing knowledge of API-first approach and full-stack development.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TypeScript and React to build responsive and accessible UI components, with a focus on micro-architecture and modular design.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on the development of cloud-based infrastructure on Supabase and Firebase, ensuring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Agile development methodologies and DevOps practices to ensure rapid deployment and reliability.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a wellness app UI, integrating multiple APIs and utilizing knowledge of UI development and emerging technologies.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and maintainable modules, utilizing TypeScript and optimizing state management for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knowledge of APIs and data platforms to boost recommendation accuracy and user satisfaction.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responsive and mobile-first UI using React Native and Tailwind, with a focus on accessibility and user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system, utilizing knowledge of backend development and API integration.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Firebase APIs for real-time scheduling and secure data handling, ensuring high performance and reliability.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analytics, with a focus on WCAG accessibility compliance and user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 LSTM-based predictive model for time-series forecasting, utilizing knowledge of data platforms and emerging technologies.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