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development and a passion for solving complex technical probl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,  Kubernete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RESTful API design,  Micro frontend architecture,  State management libraries,  JAMStack principles,  Spring Security,  JUnit,  Mockito,  ORM frameworks,  CI/CD pipeline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pearheaded the development of a scalable and efficient full stack application using React, TypeScript, and Node.js, resulting in a 1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micro frontend architecture patterns to ensure seamless integration of multiple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RESTful APIs to interact with backend systems, ensuring data consistenc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adherence to standards and quality, and mentored junior engineers to improve their problem-solving skill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 stack application using React, TypeScript, and Node.js, integrating with multiple APIs to provide personalized recommendations to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performance, scalability, and maintainability, using state management libraries and JAMStack princip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evOps practices, including Docker, Kubernetes, and CI/CD pipelines, to ensure smooth deployment and monitoring of the application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 stack application using React Native, TypeScript, and Node.js, to provide a seamless user experience for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obust backend system using Firebase APIs,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ensure adherence to standards and quality, and contributed to the development of the application's architecture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React, TypeScript, and Node.js, to provide predictive analytics and insights to non-technical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achine learning models using Java and Spring Boot, to predict time-series data with high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