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designing, developing, and maintaining both front-end and back-end components of web applications, proficient in multiple layers of technology including databases, server-side logic, APIs, and user interfaces.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RESTful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interfaces using React, TypeScript, and HTML, ensuring cross-browser compatibility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 and built responsive interfaces with React Native.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server-side logic, APIs, and database interactions using Supabase and Firebase, ensuring application security, scalability,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RESTful APIs and data exchange mechanisms, and collaborated with DevOps for deployment, CI/CD, and monitoring.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using React, TypeScript, and HTML,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optimized state management for performance, and ensured application security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product managers and designers to implement design specifications and contributed to requirement analysis and design discussions.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using React, TypeScript, and HTML, integrating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QA engineers to ensure application security, scalability, and performance, and contributed to code reviews and knowledge sharing.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using React, TypeScript, and HTML, ensuring WCAG accessibility compliance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using Python and collaborated with researchers to implement design specifications.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