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Alameda,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applications using React, Node.js, TypeScript, and cloud platforms including Firebase, Supabase, and AWS. Proven track record delivering production-grade web and mobile apps with AI integrations, real-time data pipelines, and accessibility compliance.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full-stack development of an AI-powered social shopping platform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 and rapid deployment.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wellness app integrating Gemini, OpenAI, and Spoonacular APIs to deliver personalized chatbot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 and applied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healthcare providers during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improving patient booking engagement by 40%.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LSTM-based predictive model for time-series forecasting with 92% accuracy driving actionable insights at scale.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 for non-technical stakeholders.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