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Hampshire, United States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 enterprise solutions using Java, Spring, Angular, TypeScript, and AWS, with expertise in API development, microservices architecture,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Next.js,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full-stack solutions using React, TypeScript, and React Native, with expertise in API development and microservices architecture.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Angular, HTML, and CSS, ensuring high performance and accessibility compliance across multiple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Firebase, supporting thousands of concurrent sessions and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Angular, TypeScript, and HTML/CSS, with expertise in API integration and microservices architecture.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Angular, improving patient booking engagement by 40% and ensuring high performance and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 and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with expertise in API development and microservices architecture.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HTML, CSS, and JavaScript.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with expertise in data analysis and machine learning.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