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New York, NY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Frontend developer with 3+ years of experience building responsive, accessible web and mobile interfaces using React, TypeScript, and Tailwind CSS, with a strong focus on delivering high-performance user interactions and collaborative web development projects.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responsive user interfaces for an AI-powered social shopping platform, ensuring high-performance user interactions and collaborative development with cross-functional teams.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tested web components using React, TypeScript, and React Native, with a focus on debugging, testing, and ensuring browser compatibility.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teams to deliver production-grade UIs with real-time data pipelines, leveraging modern web standards and software development methodologies.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wellness app UI using React, TypeScript, and APIs, with a focus on responsive web design, debugging, and testing for high-performance user interactions.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for performance and collaborative development.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 to boost recommendation accuracy and user satisfaction, leveraging modern web standards and software development methodologies.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Tailwind, improving patient booking engagement by 40% through high-performance user interactions and collaborative development.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system, processing hundreds of bookings without downtime, and ensuring browser compatibility and debugging.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Firebase APIs for real-time scheduling and secure data handling, leveraging modern web standards and software development methodologies.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