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product engineer with 3+ years of experience building responsive, accessible web and mobile interfaces using React, TypeScript, and Tailwind CSS, with a strong focus on product design, brand consistency, and visual craft.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NestJS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Owned end-to-end development of an AI-powered social shopping platform, driving adoption by 1,000+ active users through intuitive UI and seamless brand expression.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maintained a responsive, accessible, and scalable component library using React, TypeScript, and Tailwind CSS, ensuring brand consistency and visual craft.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real-time data pipelines on Supabase and Firebase, supporting thousands of concurrent sessions and driving user engagement.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 integrating Gemini, OpenAI, and Spoonacular APIs, serving 500+ monthly active users and driving user satisfaction through personalized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and performance, and ensuring a strong foundation for future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product design principles, iterating on UI and user flows to drive conversion and delight, and collaborating with cross-functional teams to inform product direction.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responsive, mobile-first UI using React Native and Tailwind, improving patient booking engagement by 40% and driving user adoption through intuitive design.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 healthcare appointment booking system, adopted by 200+ patients and providers, and processing hundreds of bookings without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on product direction, influencing user journeys, conversion, and delight through data-driven decision making and user-centered design principles.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