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utilizing technologies such as React, TypeScript, Node.js, and relational databases to deliver complete and scalable solutions.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compatibility, accessibility,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scalable server-side logic using Node.js and RESTful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data exchange mechanisms, ensuring seamless integration between front-end and back-end components, and worked with databases such as Supabase and Firebase.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code using TypeScript, and optimized state management for performance, utilizing React and Node.js.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RESTful APIs, and collaborated with DevOps teams for deployment, CI/CD, and monitoring,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closely with product managers, designers, and QA engineers to deliver complete and scalable solutions, and stayed updated with new technologies, frameworks, and best practices.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and user-friendly web interfaces using React Native, HTML, and CSS, ensuring cross-browser compatibility, accessibility,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server-side logic, APIs, and database interactions using Node.js, and worked with relational databases such as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specifications, and implemented data exchange mechanisms, ensuring seamless integration between front-end and back-end components.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