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frontend developer with 3+ years of experience in building responsive, accessible web and mobile interfaces using React, TypeScript, and Tailwind CSS, with a strong focus on AI integrations, real-time data, and customer experience.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AI,  LLMs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launched AI-powered social shopping platform features, resulting in 1,000+ active users and driving business growth through data-driven decision making.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responsive, accessible interfaces using React, TypeScript, and React Native, ensuring high performance and WCAG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integrate AI-powered user experiences, real-time data pipelines, and backend services, prioritizing customer experience and measurable outcomes.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integrating AI-powered chatbot recommendations, resulting in 500+ monthly active users and improved customer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prioritized code quality, testing,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boost recommendation accuracy and customer satisfaction, measuring success through impact and customer outcomes.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launched a responsive, mobile-first UI using React Native and Tailwind, resulting in 40% increase in patient booking engagement and improved customer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integrated a healthcare appointment booking system, processing hundreds of bookings without downtime, and ensuring high availability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integrate real-time scheduling and secure data handling using Firebase APIs, prioritizing customer outcomes and success metrics.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