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frontend developer with 3+ years of experience building responsive, accessible web and mobile interfaces, leveraging expertise in configuration management, RESTful and GraphQL APIs, and cloud services from Amazon Web Services to deliver scalable, user-centered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high-performance web applications with intuitive user interfaces, transforming complex data into interactive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configuration management processes, ensuring scalability and reliability across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Connected frontend and backend systems through RESTful APIs, optimizing performance and ensuring accessibility.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user interfaces and geospatial visualizations, creating interactive experiences for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performance across devices, ensuring accessibility and reliability through testing.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designers to deliver user-centered solutions, leveraging expertise in frontend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responsive, mobile-first UI using React Native and Tailwind, improving patient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reliability and performance.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