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Innovative frontend developer with 3+ years of experience building engaging, personalized digital experiences using modern web frameworks, HTML, CSS, and JavaScript. Proven track record of collaborating with cross-functional teams to deliver interactive web tools, UI overhauls, and innovative digital solutions that drive user engagement and satisfaction.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HTML,  CSS,  React.js,  Next.js,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Led front-end development of an AI-powered social shopping platform, integrating Gemini APIs for virtual try-ons and AI stylist features, driving adoption by 1,000+ active users through engaging and personalized digital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design and deliver interactive web tools and UI overhauls, ensuring seamless and engaging user interfaces.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technical strategies to enhance digital platforms with innovative, user-centric solutions, resulting in improved user engagement and satisfaction.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 integrating Gemini, OpenAI, and Spoonacular APIs for personalized chatbot recommendations, serving 500+ monthly active users and demonstrating expertise in digital design and innovative technology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and optimized state management for performance, ensuring elegant and user-focused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teams to align web strategy with business objectives, driving user engagement and satisfaction through interactive digital experiences.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 and demonstrating proficiency in modern web frameworks and digital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adopted by 200+ patients and providers, processing hundreds of bookings without downtime, and showcasing ability to translate complex requirements into elegant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ensuring seamless and engaging user interfaces.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