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60" w:rsidRPr="00656B08" w:rsidRDefault="00AD6D5A" w:rsidP="00E8234D">
      <w:pPr>
        <w:pStyle w:val="Titel"/>
        <w:rPr>
          <w:rFonts w:asciiTheme="minorHAnsi" w:hAnsiTheme="minorHAnsi"/>
        </w:rPr>
      </w:pPr>
      <w:sdt>
        <w:sdtPr>
          <w:rPr>
            <w:rFonts w:asciiTheme="minorHAnsi" w:hAnsiTheme="minorHAnsi"/>
          </w:rPr>
          <w:alias w:val="Titel"/>
          <w:id w:val="96832020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8234D" w:rsidRPr="00656B08">
            <w:rPr>
              <w:rFonts w:asciiTheme="minorHAnsi" w:hAnsiTheme="minorHAnsi"/>
            </w:rPr>
            <w:t>Reaktor</w:t>
          </w:r>
          <w:r w:rsidR="00221704" w:rsidRPr="00656B08">
            <w:rPr>
              <w:rFonts w:asciiTheme="minorHAnsi" w:hAnsiTheme="minorHAnsi"/>
            </w:rPr>
            <w:t>modul</w:t>
          </w:r>
        </w:sdtContent>
      </w:sdt>
    </w:p>
    <w:p w:rsidR="007C5D60" w:rsidRPr="00656B08" w:rsidRDefault="00AD6D5A">
      <w:pPr>
        <w:pStyle w:val="Untertitel"/>
        <w:rPr>
          <w:rFonts w:asciiTheme="minorHAnsi" w:hAnsiTheme="minorHAnsi"/>
        </w:rPr>
      </w:pPr>
      <w:r w:rsidRPr="00656B08">
        <w:rPr>
          <w:rFonts w:asciiTheme="minorHAnsi" w:hAnsiTheme="minorHAnsi"/>
        </w:rPr>
        <w:t>Modulbeschreibung</w:t>
      </w:r>
    </w:p>
    <w:tbl>
      <w:tblPr>
        <w:tblStyle w:val="Gitternetztabelle1hell"/>
        <w:tblW w:w="9061" w:type="dxa"/>
        <w:tblLook w:val="04A0" w:firstRow="1" w:lastRow="0" w:firstColumn="1" w:lastColumn="0" w:noHBand="0" w:noVBand="1"/>
      </w:tblPr>
      <w:tblGrid>
        <w:gridCol w:w="2828"/>
        <w:gridCol w:w="6233"/>
      </w:tblGrid>
      <w:tr w:rsidR="007C5D60" w:rsidRPr="00656B08" w:rsidTr="007C5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tcBorders>
              <w:bottom w:val="single" w:sz="12" w:space="0" w:color="666666"/>
            </w:tcBorders>
            <w:shd w:val="clear" w:color="auto" w:fill="auto"/>
          </w:tcPr>
          <w:p w:rsidR="007C5D60" w:rsidRPr="00656B08" w:rsidRDefault="00AD6D5A">
            <w:pPr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>Name</w:t>
            </w:r>
          </w:p>
        </w:tc>
        <w:tc>
          <w:tcPr>
            <w:tcW w:w="6232" w:type="dxa"/>
            <w:tcBorders>
              <w:bottom w:val="single" w:sz="12" w:space="0" w:color="666666"/>
            </w:tcBorders>
            <w:shd w:val="clear" w:color="auto" w:fill="auto"/>
          </w:tcPr>
          <w:sdt>
            <w:sdtPr>
              <w:rPr>
                <w:rFonts w:asciiTheme="minorHAnsi" w:hAnsiTheme="minorHAnsi"/>
              </w:rPr>
              <w:alias w:val="Titel"/>
              <w:id w:val="152405533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7C5D60" w:rsidRPr="00656B08" w:rsidRDefault="00E8234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/>
                  </w:rPr>
                </w:pPr>
                <w:r w:rsidRPr="00656B08">
                  <w:rPr>
                    <w:rFonts w:asciiTheme="minorHAnsi" w:hAnsiTheme="minorHAnsi"/>
                  </w:rPr>
                  <w:t>Reaktormodul</w:t>
                </w:r>
              </w:p>
            </w:sdtContent>
          </w:sdt>
        </w:tc>
      </w:tr>
      <w:tr w:rsidR="007C5D60" w:rsidRPr="00656B08" w:rsidTr="007C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:rsidR="007C5D60" w:rsidRPr="00656B08" w:rsidRDefault="00AD6D5A">
            <w:pPr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>Kurzbeschreibung</w:t>
            </w:r>
          </w:p>
        </w:tc>
        <w:tc>
          <w:tcPr>
            <w:tcW w:w="6232" w:type="dxa"/>
            <w:shd w:val="clear" w:color="auto" w:fill="auto"/>
          </w:tcPr>
          <w:p w:rsidR="007C5D60" w:rsidRPr="00656B08" w:rsidRDefault="00E8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>Reaktor</w:t>
            </w:r>
          </w:p>
        </w:tc>
      </w:tr>
      <w:tr w:rsidR="007C5D60" w:rsidRPr="00656B08" w:rsidTr="007C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:rsidR="007C5D60" w:rsidRPr="00656B08" w:rsidRDefault="00AD6D5A">
            <w:pPr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>Hersteller</w:t>
            </w:r>
          </w:p>
        </w:tc>
        <w:tc>
          <w:tcPr>
            <w:tcW w:w="6232" w:type="dxa"/>
            <w:shd w:val="clear" w:color="auto" w:fill="auto"/>
          </w:tcPr>
          <w:p w:rsidR="007C5D60" w:rsidRPr="00656B08" w:rsidRDefault="00E8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>Merck</w:t>
            </w:r>
          </w:p>
        </w:tc>
      </w:tr>
      <w:tr w:rsidR="007C5D60" w:rsidRPr="00656B08" w:rsidTr="007C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:rsidR="007C5D60" w:rsidRPr="00656B08" w:rsidRDefault="00AD6D5A">
            <w:pPr>
              <w:rPr>
                <w:rFonts w:asciiTheme="minorHAnsi" w:hAnsiTheme="minorHAnsi"/>
              </w:rPr>
            </w:pPr>
            <w:proofErr w:type="spellStart"/>
            <w:r w:rsidRPr="00656B08">
              <w:rPr>
                <w:rFonts w:asciiTheme="minorHAnsi" w:hAnsiTheme="minorHAnsi"/>
              </w:rPr>
              <w:t>Modultyp</w:t>
            </w:r>
            <w:proofErr w:type="spellEnd"/>
          </w:p>
        </w:tc>
        <w:tc>
          <w:tcPr>
            <w:tcW w:w="6232" w:type="dxa"/>
            <w:shd w:val="clear" w:color="auto" w:fill="auto"/>
          </w:tcPr>
          <w:p w:rsidR="007C5D60" w:rsidRPr="00656B08" w:rsidRDefault="00E8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>Reaktor</w:t>
            </w:r>
            <w:r w:rsidR="00AD6D5A" w:rsidRPr="00656B08">
              <w:rPr>
                <w:rFonts w:asciiTheme="minorHAnsi" w:hAnsiTheme="minorHAnsi"/>
              </w:rPr>
              <w:t>modul</w:t>
            </w:r>
          </w:p>
        </w:tc>
      </w:tr>
      <w:tr w:rsidR="007C5D60" w:rsidRPr="00656B08" w:rsidTr="007C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:rsidR="007C5D60" w:rsidRPr="00656B08" w:rsidRDefault="00AD6D5A">
            <w:pPr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>Version</w:t>
            </w:r>
          </w:p>
        </w:tc>
        <w:tc>
          <w:tcPr>
            <w:tcW w:w="6232" w:type="dxa"/>
            <w:shd w:val="clear" w:color="auto" w:fill="auto"/>
          </w:tcPr>
          <w:p w:rsidR="007C5D60" w:rsidRPr="00656B08" w:rsidRDefault="0022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>0.</w:t>
            </w:r>
            <w:r w:rsidR="00E8234D" w:rsidRPr="00656B08">
              <w:rPr>
                <w:rFonts w:asciiTheme="minorHAnsi" w:hAnsiTheme="minorHAnsi"/>
              </w:rPr>
              <w:t>1</w:t>
            </w:r>
          </w:p>
        </w:tc>
      </w:tr>
      <w:tr w:rsidR="007C5D60" w:rsidRPr="00656B08" w:rsidTr="007C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:rsidR="007C5D60" w:rsidRPr="00656B08" w:rsidRDefault="00AD6D5A">
            <w:pPr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>Status</w:t>
            </w:r>
          </w:p>
        </w:tc>
        <w:tc>
          <w:tcPr>
            <w:tcW w:w="6232" w:type="dxa"/>
            <w:shd w:val="clear" w:color="auto" w:fill="auto"/>
          </w:tcPr>
          <w:sdt>
            <w:sdtPr>
              <w:rPr>
                <w:rFonts w:asciiTheme="minorHAnsi" w:hAnsiTheme="minorHAnsi"/>
              </w:rPr>
              <w:alias w:val="Status"/>
              <w:id w:val="1925556397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p w:rsidR="007C5D60" w:rsidRPr="00656B08" w:rsidRDefault="00E67DD2" w:rsidP="00E67DD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/>
                  </w:rPr>
                </w:pPr>
                <w:proofErr w:type="spellStart"/>
                <w:r w:rsidRPr="00656B08">
                  <w:rPr>
                    <w:rFonts w:asciiTheme="minorHAnsi" w:hAnsiTheme="minorHAnsi"/>
                  </w:rPr>
                  <w:t>draft</w:t>
                </w:r>
                <w:proofErr w:type="spellEnd"/>
              </w:p>
            </w:sdtContent>
          </w:sdt>
        </w:tc>
      </w:tr>
      <w:tr w:rsidR="007C5D60" w:rsidRPr="00656B08" w:rsidTr="007C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:rsidR="007C5D60" w:rsidRPr="00656B08" w:rsidRDefault="00AD6D5A">
            <w:pPr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>Bearbeiter</w:t>
            </w:r>
          </w:p>
        </w:tc>
        <w:tc>
          <w:tcPr>
            <w:tcW w:w="6232" w:type="dxa"/>
            <w:shd w:val="clear" w:color="auto" w:fill="auto"/>
          </w:tcPr>
          <w:sdt>
            <w:sdtPr>
              <w:rPr>
                <w:rFonts w:asciiTheme="minorHAnsi" w:hAnsiTheme="minorHAnsi"/>
              </w:rPr>
              <w:alias w:val="Autor"/>
              <w:id w:val="539188907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7C5D60" w:rsidRPr="00656B08" w:rsidRDefault="00E67DD2" w:rsidP="00E8234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/>
                  </w:rPr>
                </w:pPr>
                <w:r w:rsidRPr="00656B08">
                  <w:rPr>
                    <w:rFonts w:asciiTheme="minorHAnsi" w:hAnsiTheme="minorHAnsi"/>
                  </w:rPr>
                  <w:t>Markus Graube</w:t>
                </w:r>
              </w:p>
            </w:sdtContent>
          </w:sdt>
        </w:tc>
      </w:tr>
      <w:tr w:rsidR="007C5D60" w:rsidRPr="00656B08" w:rsidTr="007C5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shd w:val="clear" w:color="auto" w:fill="auto"/>
          </w:tcPr>
          <w:p w:rsidR="007C5D60" w:rsidRPr="00656B08" w:rsidRDefault="00AD6D5A">
            <w:pPr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>Aktualisierungsdatum</w:t>
            </w:r>
          </w:p>
        </w:tc>
        <w:tc>
          <w:tcPr>
            <w:tcW w:w="6232" w:type="dxa"/>
            <w:shd w:val="clear" w:color="auto" w:fill="auto"/>
          </w:tcPr>
          <w:p w:rsidR="007C5D60" w:rsidRPr="00656B08" w:rsidRDefault="00AD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alias w:val="Veröffentlichungsdatum"/>
                <w:id w:val="-380254669"/>
                <w:date w:fullDate="2018-09-1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E67DD2" w:rsidRPr="00656B08">
                  <w:rPr>
                    <w:rFonts w:asciiTheme="minorHAnsi" w:hAnsiTheme="minorHAnsi"/>
                  </w:rPr>
                  <w:t>10.09.2018</w:t>
                </w:r>
              </w:sdtContent>
            </w:sdt>
          </w:p>
        </w:tc>
      </w:tr>
    </w:tbl>
    <w:p w:rsidR="007C5D60" w:rsidRPr="00656B08" w:rsidRDefault="00AD6D5A">
      <w:pPr>
        <w:pStyle w:val="berschrift1"/>
        <w:rPr>
          <w:rFonts w:asciiTheme="minorHAnsi" w:hAnsiTheme="minorHAnsi"/>
        </w:rPr>
      </w:pPr>
      <w:r w:rsidRPr="00656B08">
        <w:rPr>
          <w:rFonts w:asciiTheme="minorHAnsi" w:hAnsiTheme="minorHAnsi"/>
        </w:rPr>
        <w:t>Funktion</w:t>
      </w:r>
    </w:p>
    <w:p w:rsidR="007C5D60" w:rsidRPr="00656B08" w:rsidRDefault="00AD6D5A">
      <w:pPr>
        <w:pStyle w:val="berschrift2"/>
        <w:rPr>
          <w:rFonts w:asciiTheme="minorHAnsi" w:hAnsiTheme="minorHAnsi"/>
        </w:rPr>
      </w:pPr>
      <w:r w:rsidRPr="00656B08">
        <w:rPr>
          <w:rFonts w:asciiTheme="minorHAnsi" w:hAnsiTheme="minorHAnsi"/>
        </w:rPr>
        <w:t>Funktionsbeschreibung</w:t>
      </w:r>
    </w:p>
    <w:p w:rsidR="00221704" w:rsidRPr="00656B08" w:rsidRDefault="005D01FF" w:rsidP="00E8234D">
      <w:pPr>
        <w:rPr>
          <w:rFonts w:asciiTheme="minorHAnsi" w:hAnsiTheme="minorHAnsi"/>
        </w:rPr>
      </w:pPr>
      <w:r w:rsidRPr="00656B08">
        <w:rPr>
          <w:rFonts w:asciiTheme="minorHAnsi" w:hAnsiTheme="minorHAnsi"/>
        </w:rPr>
        <w:t xml:space="preserve">Das Modul </w:t>
      </w:r>
      <w:r w:rsidR="00E8234D" w:rsidRPr="00656B08">
        <w:rPr>
          <w:rFonts w:asciiTheme="minorHAnsi" w:hAnsiTheme="minorHAnsi"/>
        </w:rPr>
        <w:t xml:space="preserve">stellt einen Reaktionsraum zur Verfügung, der gerührt, begast und temperiert werden kann. Die Begasung erfolgt durch einen Kompressor mit der Umgebungsluft. Die Temperierung erfolgt durch die Zuführung eines entsprechend temperierten </w:t>
      </w:r>
      <w:proofErr w:type="spellStart"/>
      <w:r w:rsidR="00E8234D" w:rsidRPr="00656B08">
        <w:rPr>
          <w:rFonts w:asciiTheme="minorHAnsi" w:hAnsiTheme="minorHAnsi"/>
        </w:rPr>
        <w:t>Temperiermediums</w:t>
      </w:r>
      <w:proofErr w:type="spellEnd"/>
      <w:r w:rsidR="00E8234D" w:rsidRPr="00656B08">
        <w:rPr>
          <w:rFonts w:asciiTheme="minorHAnsi" w:hAnsiTheme="minorHAnsi"/>
        </w:rPr>
        <w:t xml:space="preserve"> in den Mantel des Reaktors.</w:t>
      </w:r>
    </w:p>
    <w:p w:rsidR="007C5D60" w:rsidRPr="00656B08" w:rsidRDefault="00AD6D5A" w:rsidP="00E67DD2">
      <w:pPr>
        <w:pStyle w:val="berschrift2"/>
        <w:rPr>
          <w:rFonts w:asciiTheme="minorHAnsi" w:hAnsiTheme="minorHAnsi"/>
        </w:rPr>
      </w:pPr>
      <w:r w:rsidRPr="00656B08">
        <w:rPr>
          <w:rFonts w:asciiTheme="minorHAnsi" w:hAnsiTheme="minorHAnsi"/>
        </w:rPr>
        <w:t>Dienste</w:t>
      </w:r>
    </w:p>
    <w:p w:rsidR="007C5D60" w:rsidRPr="00656B08" w:rsidRDefault="00E8234D" w:rsidP="00E8234D">
      <w:pPr>
        <w:pStyle w:val="Listenabsatz"/>
        <w:numPr>
          <w:ilvl w:val="0"/>
          <w:numId w:val="5"/>
        </w:numPr>
        <w:spacing w:after="160" w:line="259" w:lineRule="auto"/>
        <w:rPr>
          <w:rFonts w:asciiTheme="minorHAnsi" w:hAnsiTheme="minorHAnsi"/>
        </w:rPr>
      </w:pPr>
      <w:proofErr w:type="spellStart"/>
      <w:r w:rsidRPr="00656B08">
        <w:rPr>
          <w:rFonts w:asciiTheme="minorHAnsi" w:hAnsiTheme="minorHAnsi"/>
        </w:rPr>
        <w:t>Stirr_Service</w:t>
      </w:r>
      <w:proofErr w:type="spellEnd"/>
    </w:p>
    <w:p w:rsidR="007C5D60" w:rsidRPr="00656B08" w:rsidRDefault="00AD6D5A">
      <w:pPr>
        <w:pStyle w:val="berschrift1"/>
        <w:rPr>
          <w:rFonts w:asciiTheme="minorHAnsi" w:hAnsiTheme="minorHAnsi"/>
        </w:rPr>
      </w:pPr>
      <w:r w:rsidRPr="00656B08">
        <w:rPr>
          <w:rFonts w:asciiTheme="minorHAnsi" w:hAnsiTheme="minorHAnsi"/>
        </w:rPr>
        <w:t>Modulinformation</w:t>
      </w:r>
    </w:p>
    <w:p w:rsidR="007C5D60" w:rsidRPr="00656B08" w:rsidRDefault="00AD6D5A">
      <w:pPr>
        <w:pStyle w:val="berschrift2"/>
        <w:rPr>
          <w:rFonts w:asciiTheme="minorHAnsi" w:hAnsiTheme="minorHAnsi"/>
        </w:rPr>
      </w:pPr>
      <w:r w:rsidRPr="00656B08">
        <w:rPr>
          <w:rFonts w:asciiTheme="minorHAnsi" w:hAnsiTheme="minorHAnsi"/>
        </w:rPr>
        <w:t>Schnittstellen</w:t>
      </w:r>
    </w:p>
    <w:p w:rsidR="007C5D60" w:rsidRPr="00656B08" w:rsidRDefault="00AD6D5A">
      <w:pPr>
        <w:pStyle w:val="berschrift3"/>
        <w:rPr>
          <w:rFonts w:asciiTheme="minorHAnsi" w:hAnsiTheme="minorHAnsi"/>
        </w:rPr>
      </w:pPr>
      <w:r w:rsidRPr="00656B08">
        <w:rPr>
          <w:rFonts w:asciiTheme="minorHAnsi" w:hAnsiTheme="minorHAnsi"/>
        </w:rPr>
        <w:t>Eingänge</w:t>
      </w:r>
    </w:p>
    <w:p w:rsidR="007C5D60" w:rsidRPr="00656B08" w:rsidRDefault="005D01F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656B08">
        <w:rPr>
          <w:rFonts w:asciiTheme="minorHAnsi" w:hAnsiTheme="minorHAnsi"/>
        </w:rPr>
        <w:t>Elektrische Energie: 230V</w:t>
      </w:r>
    </w:p>
    <w:p w:rsidR="005D01FF" w:rsidRPr="00656B08" w:rsidRDefault="005D01F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656B08">
        <w:rPr>
          <w:rFonts w:asciiTheme="minorHAnsi" w:hAnsiTheme="minorHAnsi"/>
        </w:rPr>
        <w:t>Mediumeingang</w:t>
      </w:r>
      <w:proofErr w:type="spellEnd"/>
      <w:r w:rsidRPr="00656B08">
        <w:rPr>
          <w:rFonts w:asciiTheme="minorHAnsi" w:hAnsiTheme="minorHAnsi"/>
        </w:rPr>
        <w:t xml:space="preserve">: </w:t>
      </w:r>
      <w:proofErr w:type="spellStart"/>
      <w:r w:rsidRPr="00656B08">
        <w:rPr>
          <w:rFonts w:asciiTheme="minorHAnsi" w:hAnsiTheme="minorHAnsi"/>
        </w:rPr>
        <w:t>Tri-Clamp</w:t>
      </w:r>
      <w:proofErr w:type="spellEnd"/>
    </w:p>
    <w:p w:rsidR="00656B08" w:rsidRPr="00656B08" w:rsidRDefault="00656B08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656B08">
        <w:rPr>
          <w:rFonts w:asciiTheme="minorHAnsi" w:hAnsiTheme="minorHAnsi"/>
        </w:rPr>
        <w:t xml:space="preserve">Kühlmitteleingang </w:t>
      </w:r>
      <w:r w:rsidRPr="00656B08">
        <w:rPr>
          <w:rFonts w:asciiTheme="minorHAnsi" w:hAnsiTheme="minorHAnsi"/>
        </w:rPr>
        <w:t>(M30x1,5 AG)</w:t>
      </w:r>
    </w:p>
    <w:p w:rsidR="00E8234D" w:rsidRPr="00656B08" w:rsidRDefault="00E8234D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656B08">
        <w:rPr>
          <w:rFonts w:asciiTheme="minorHAnsi" w:hAnsiTheme="minorHAnsi"/>
        </w:rPr>
        <w:t>Druckluft (für Ventil)</w:t>
      </w:r>
    </w:p>
    <w:p w:rsidR="007C5D60" w:rsidRPr="00656B08" w:rsidRDefault="00AD6D5A">
      <w:pPr>
        <w:pStyle w:val="berschrift3"/>
        <w:rPr>
          <w:rFonts w:asciiTheme="minorHAnsi" w:hAnsiTheme="minorHAnsi"/>
        </w:rPr>
      </w:pPr>
      <w:r w:rsidRPr="00656B08">
        <w:rPr>
          <w:rFonts w:asciiTheme="minorHAnsi" w:hAnsiTheme="minorHAnsi"/>
        </w:rPr>
        <w:t>Ausgänge</w:t>
      </w:r>
    </w:p>
    <w:p w:rsidR="007C5D60" w:rsidRPr="00656B08" w:rsidRDefault="005D01F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656B08">
        <w:rPr>
          <w:rFonts w:asciiTheme="minorHAnsi" w:hAnsiTheme="minorHAnsi"/>
        </w:rPr>
        <w:t>Mediumausgang</w:t>
      </w:r>
      <w:proofErr w:type="spellEnd"/>
      <w:r w:rsidRPr="00656B08">
        <w:rPr>
          <w:rFonts w:asciiTheme="minorHAnsi" w:hAnsiTheme="minorHAnsi"/>
        </w:rPr>
        <w:t xml:space="preserve">: </w:t>
      </w:r>
      <w:proofErr w:type="spellStart"/>
      <w:r w:rsidRPr="00656B08">
        <w:rPr>
          <w:rFonts w:asciiTheme="minorHAnsi" w:hAnsiTheme="minorHAnsi"/>
        </w:rPr>
        <w:t>Tri-Clamp</w:t>
      </w:r>
      <w:proofErr w:type="spellEnd"/>
    </w:p>
    <w:p w:rsidR="00656B08" w:rsidRPr="00656B08" w:rsidRDefault="00656B08" w:rsidP="00656B08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656B08">
        <w:rPr>
          <w:rFonts w:asciiTheme="minorHAnsi" w:hAnsiTheme="minorHAnsi"/>
        </w:rPr>
        <w:t>Kühlmittelausgang (M30x1,5 AG)</w:t>
      </w:r>
    </w:p>
    <w:p w:rsidR="007C5D60" w:rsidRPr="00656B08" w:rsidRDefault="00AD6D5A">
      <w:pPr>
        <w:pStyle w:val="berschrift3"/>
        <w:rPr>
          <w:rFonts w:asciiTheme="minorHAnsi" w:hAnsiTheme="minorHAnsi"/>
        </w:rPr>
      </w:pPr>
      <w:r w:rsidRPr="00656B08">
        <w:rPr>
          <w:rFonts w:asciiTheme="minorHAnsi" w:hAnsiTheme="minorHAnsi"/>
        </w:rPr>
        <w:t>Netzwerk</w:t>
      </w:r>
    </w:p>
    <w:p w:rsidR="007C5D60" w:rsidRPr="00656B08" w:rsidRDefault="00656B08" w:rsidP="005D01F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656B08">
        <w:rPr>
          <w:rFonts w:asciiTheme="minorHAnsi" w:hAnsiTheme="minorHAnsi"/>
          <w:lang w:val="en-US"/>
        </w:rPr>
        <w:t>1</w:t>
      </w:r>
      <w:r w:rsidR="00AD6D5A" w:rsidRPr="00656B08">
        <w:rPr>
          <w:rFonts w:asciiTheme="minorHAnsi" w:hAnsiTheme="minorHAnsi"/>
          <w:lang w:val="en-US"/>
        </w:rPr>
        <w:t>x Ethernet</w:t>
      </w:r>
    </w:p>
    <w:p w:rsidR="007C5D60" w:rsidRPr="00656B08" w:rsidRDefault="00AD6D5A">
      <w:pPr>
        <w:pStyle w:val="berschrift2"/>
        <w:rPr>
          <w:rFonts w:asciiTheme="minorHAnsi" w:hAnsiTheme="minorHAnsi"/>
        </w:rPr>
      </w:pPr>
      <w:r w:rsidRPr="00656B08">
        <w:rPr>
          <w:rFonts w:asciiTheme="minorHAnsi" w:hAnsiTheme="minorHAnsi"/>
        </w:rPr>
        <w:t>R&amp;I-Diagramm</w:t>
      </w:r>
    </w:p>
    <w:p w:rsidR="007C5D60" w:rsidRPr="00656B08" w:rsidRDefault="007C5D60">
      <w:pPr>
        <w:rPr>
          <w:rFonts w:asciiTheme="minorHAnsi" w:hAnsiTheme="minorHAnsi"/>
        </w:rPr>
      </w:pPr>
    </w:p>
    <w:p w:rsidR="005D01FF" w:rsidRPr="00656B08" w:rsidRDefault="005D01FF" w:rsidP="005D01FF">
      <w:pPr>
        <w:pStyle w:val="berschrift2"/>
        <w:rPr>
          <w:rFonts w:asciiTheme="minorHAnsi" w:hAnsiTheme="minorHAnsi"/>
        </w:rPr>
      </w:pPr>
      <w:r w:rsidRPr="00656B08">
        <w:rPr>
          <w:rFonts w:asciiTheme="minorHAnsi" w:hAnsiTheme="minorHAnsi"/>
        </w:rPr>
        <w:lastRenderedPageBreak/>
        <w:t>Konstruktion</w:t>
      </w:r>
    </w:p>
    <w:p w:rsidR="005D01FF" w:rsidRPr="00656B08" w:rsidRDefault="005D01FF" w:rsidP="005D01FF">
      <w:pPr>
        <w:rPr>
          <w:rFonts w:asciiTheme="minorHAnsi" w:hAnsiTheme="minorHAnsi"/>
        </w:rPr>
      </w:pPr>
      <w:r w:rsidRPr="00656B08">
        <w:rPr>
          <w:rFonts w:asciiTheme="minorHAnsi" w:hAnsiTheme="minorHAnsi"/>
        </w:rPr>
        <w:t>Das Modul hat folgende Abmessungen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5D01FF" w:rsidRPr="00656B08" w:rsidTr="00BB5936">
        <w:tc>
          <w:tcPr>
            <w:tcW w:w="4531" w:type="dxa"/>
          </w:tcPr>
          <w:p w:rsidR="005D01FF" w:rsidRPr="00656B08" w:rsidRDefault="005D01FF" w:rsidP="00BB5936">
            <w:pPr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>Höhe</w:t>
            </w:r>
          </w:p>
        </w:tc>
        <w:tc>
          <w:tcPr>
            <w:tcW w:w="4531" w:type="dxa"/>
          </w:tcPr>
          <w:p w:rsidR="005D01FF" w:rsidRPr="00656B08" w:rsidRDefault="00FE6A09" w:rsidP="00AD6D5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AD6D5A">
              <w:rPr>
                <w:rFonts w:asciiTheme="minorHAnsi" w:hAnsiTheme="minorHAnsi"/>
              </w:rPr>
              <w:t>88</w:t>
            </w:r>
            <w:bookmarkStart w:id="0" w:name="_GoBack"/>
            <w:bookmarkEnd w:id="0"/>
            <w:r>
              <w:rPr>
                <w:rFonts w:asciiTheme="minorHAnsi" w:hAnsiTheme="minorHAnsi"/>
              </w:rPr>
              <w:t>0</w:t>
            </w:r>
            <w:r w:rsidR="005D01FF" w:rsidRPr="00656B08">
              <w:rPr>
                <w:rFonts w:asciiTheme="minorHAnsi" w:hAnsiTheme="minorHAnsi"/>
              </w:rPr>
              <w:t xml:space="preserve"> </w:t>
            </w:r>
            <w:r w:rsidR="005D01FF" w:rsidRPr="00656B08">
              <w:rPr>
                <w:rFonts w:asciiTheme="minorHAnsi" w:hAnsiTheme="minorHAnsi"/>
              </w:rPr>
              <w:t>mm</w:t>
            </w:r>
          </w:p>
        </w:tc>
      </w:tr>
      <w:tr w:rsidR="005D01FF" w:rsidRPr="00656B08" w:rsidTr="00BB5936">
        <w:tc>
          <w:tcPr>
            <w:tcW w:w="4531" w:type="dxa"/>
          </w:tcPr>
          <w:p w:rsidR="005D01FF" w:rsidRPr="00656B08" w:rsidRDefault="005D01FF" w:rsidP="00BB5936">
            <w:pPr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>Breite</w:t>
            </w:r>
          </w:p>
        </w:tc>
        <w:tc>
          <w:tcPr>
            <w:tcW w:w="4531" w:type="dxa"/>
          </w:tcPr>
          <w:p w:rsidR="005D01FF" w:rsidRPr="00656B08" w:rsidRDefault="00FE6A09" w:rsidP="00BB593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1170 </w:t>
            </w:r>
            <w:r w:rsidR="005D01FF" w:rsidRPr="00656B08">
              <w:rPr>
                <w:rFonts w:asciiTheme="minorHAnsi" w:hAnsiTheme="minorHAnsi"/>
              </w:rPr>
              <w:t>mm</w:t>
            </w:r>
          </w:p>
        </w:tc>
      </w:tr>
      <w:tr w:rsidR="005D01FF" w:rsidRPr="00656B08" w:rsidTr="00BB5936">
        <w:tc>
          <w:tcPr>
            <w:tcW w:w="4531" w:type="dxa"/>
          </w:tcPr>
          <w:p w:rsidR="005D01FF" w:rsidRPr="00656B08" w:rsidRDefault="005D01FF" w:rsidP="00BB5936">
            <w:pPr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>Tiefe</w:t>
            </w:r>
          </w:p>
        </w:tc>
        <w:tc>
          <w:tcPr>
            <w:tcW w:w="4531" w:type="dxa"/>
          </w:tcPr>
          <w:p w:rsidR="005D01FF" w:rsidRPr="00656B08" w:rsidRDefault="00FE6A09" w:rsidP="00BB593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700 </w:t>
            </w:r>
            <w:r w:rsidR="005D01FF" w:rsidRPr="00656B08">
              <w:rPr>
                <w:rFonts w:asciiTheme="minorHAnsi" w:hAnsiTheme="minorHAnsi"/>
              </w:rPr>
              <w:t>m</w:t>
            </w:r>
            <w:r w:rsidR="005D01FF" w:rsidRPr="00656B08">
              <w:rPr>
                <w:rFonts w:asciiTheme="minorHAnsi" w:hAnsiTheme="minorHAnsi"/>
              </w:rPr>
              <w:t>m</w:t>
            </w:r>
          </w:p>
        </w:tc>
      </w:tr>
    </w:tbl>
    <w:p w:rsidR="005D01FF" w:rsidRPr="00656B08" w:rsidRDefault="005D01FF" w:rsidP="005D01FF">
      <w:pPr>
        <w:rPr>
          <w:rFonts w:asciiTheme="minorHAnsi" w:hAnsiTheme="minorHAnsi"/>
        </w:rPr>
      </w:pPr>
    </w:p>
    <w:p w:rsidR="005D01FF" w:rsidRPr="00656B08" w:rsidRDefault="005D01FF" w:rsidP="005D01FF">
      <w:pPr>
        <w:rPr>
          <w:rFonts w:asciiTheme="minorHAnsi" w:hAnsiTheme="minorHAnsi"/>
        </w:rPr>
      </w:pPr>
      <w:r w:rsidRPr="00656B08">
        <w:rPr>
          <w:rFonts w:asciiTheme="minorHAnsi" w:hAnsiTheme="minorHAnsi"/>
        </w:rPr>
        <w:t xml:space="preserve">Das Modul hat folgendes Gewicht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0"/>
      </w:tblGrid>
      <w:tr w:rsidR="005D01FF" w:rsidRPr="00656B08" w:rsidTr="00BB5936">
        <w:tc>
          <w:tcPr>
            <w:tcW w:w="4531" w:type="dxa"/>
          </w:tcPr>
          <w:p w:rsidR="005D01FF" w:rsidRPr="00656B08" w:rsidRDefault="005D01FF" w:rsidP="00BB5936">
            <w:pPr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>Gewicht (netto)</w:t>
            </w:r>
          </w:p>
        </w:tc>
        <w:tc>
          <w:tcPr>
            <w:tcW w:w="4531" w:type="dxa"/>
          </w:tcPr>
          <w:p w:rsidR="005D01FF" w:rsidRPr="00656B08" w:rsidRDefault="005D01FF" w:rsidP="005D01FF">
            <w:pPr>
              <w:rPr>
                <w:rFonts w:asciiTheme="minorHAnsi" w:hAnsiTheme="minorHAnsi"/>
              </w:rPr>
            </w:pPr>
          </w:p>
        </w:tc>
      </w:tr>
      <w:tr w:rsidR="005D01FF" w:rsidRPr="00656B08" w:rsidTr="00BB5936">
        <w:tc>
          <w:tcPr>
            <w:tcW w:w="4531" w:type="dxa"/>
          </w:tcPr>
          <w:p w:rsidR="005D01FF" w:rsidRPr="00656B08" w:rsidRDefault="005D01FF" w:rsidP="005D01FF">
            <w:pPr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 xml:space="preserve">Gewicht (mit </w:t>
            </w:r>
            <w:r w:rsidRPr="00656B08">
              <w:rPr>
                <w:rFonts w:asciiTheme="minorHAnsi" w:hAnsiTheme="minorHAnsi"/>
              </w:rPr>
              <w:t>Medium</w:t>
            </w:r>
            <w:r w:rsidRPr="00656B08">
              <w:rPr>
                <w:rFonts w:asciiTheme="minorHAnsi" w:hAnsiTheme="minorHAnsi"/>
              </w:rPr>
              <w:t>)</w:t>
            </w:r>
          </w:p>
        </w:tc>
        <w:tc>
          <w:tcPr>
            <w:tcW w:w="4531" w:type="dxa"/>
          </w:tcPr>
          <w:p w:rsidR="005D01FF" w:rsidRPr="00656B08" w:rsidRDefault="005D01FF" w:rsidP="00656B08">
            <w:pPr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 xml:space="preserve">&lt; </w:t>
            </w:r>
            <w:r w:rsidR="00656B08">
              <w:rPr>
                <w:rFonts w:asciiTheme="minorHAnsi" w:hAnsiTheme="minorHAnsi"/>
              </w:rPr>
              <w:t>250</w:t>
            </w:r>
            <w:r w:rsidRPr="00656B08">
              <w:rPr>
                <w:rFonts w:asciiTheme="minorHAnsi" w:hAnsiTheme="minorHAnsi"/>
              </w:rPr>
              <w:t xml:space="preserve"> kg</w:t>
            </w:r>
          </w:p>
        </w:tc>
      </w:tr>
      <w:tr w:rsidR="005D01FF" w:rsidRPr="00656B08" w:rsidTr="00BB5936">
        <w:tc>
          <w:tcPr>
            <w:tcW w:w="4531" w:type="dxa"/>
          </w:tcPr>
          <w:p w:rsidR="005D01FF" w:rsidRPr="00656B08" w:rsidRDefault="005D01FF" w:rsidP="00BB5936">
            <w:pPr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>Gewicht (verpackt)</w:t>
            </w:r>
          </w:p>
        </w:tc>
        <w:tc>
          <w:tcPr>
            <w:tcW w:w="4531" w:type="dxa"/>
          </w:tcPr>
          <w:p w:rsidR="005D01FF" w:rsidRPr="00656B08" w:rsidRDefault="005D01FF" w:rsidP="00BB5936">
            <w:pPr>
              <w:rPr>
                <w:rFonts w:asciiTheme="minorHAnsi" w:hAnsiTheme="minorHAnsi"/>
              </w:rPr>
            </w:pPr>
            <w:r w:rsidRPr="00656B08">
              <w:rPr>
                <w:rFonts w:asciiTheme="minorHAnsi" w:hAnsiTheme="minorHAnsi"/>
              </w:rPr>
              <w:t>?</w:t>
            </w:r>
          </w:p>
        </w:tc>
      </w:tr>
    </w:tbl>
    <w:p w:rsidR="007C5D60" w:rsidRPr="00656B08" w:rsidRDefault="00AD6D5A">
      <w:pPr>
        <w:pStyle w:val="berschrift2"/>
        <w:rPr>
          <w:rFonts w:asciiTheme="minorHAnsi" w:hAnsiTheme="minorHAnsi"/>
        </w:rPr>
      </w:pPr>
      <w:r w:rsidRPr="00656B08">
        <w:rPr>
          <w:rFonts w:asciiTheme="minorHAnsi" w:hAnsiTheme="minorHAnsi"/>
        </w:rPr>
        <w:t>Elektrische Komponenten</w:t>
      </w:r>
    </w:p>
    <w:p w:rsidR="007C5D60" w:rsidRPr="00656B08" w:rsidRDefault="005D01FF" w:rsidP="005D01F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656B08">
        <w:rPr>
          <w:rFonts w:asciiTheme="minorHAnsi" w:hAnsiTheme="minorHAnsi"/>
        </w:rPr>
        <w:t>Pumpe</w:t>
      </w:r>
    </w:p>
    <w:p w:rsidR="005D01FF" w:rsidRDefault="00656B08" w:rsidP="005D01F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Ventil</w:t>
      </w:r>
    </w:p>
    <w:p w:rsidR="00656B08" w:rsidRPr="00656B08" w:rsidRDefault="00656B08" w:rsidP="005D01F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Rührer</w:t>
      </w:r>
    </w:p>
    <w:p w:rsidR="007C5D60" w:rsidRPr="00656B08" w:rsidRDefault="00AD6D5A" w:rsidP="005D01FF">
      <w:pPr>
        <w:pStyle w:val="berschrift1"/>
        <w:rPr>
          <w:rFonts w:asciiTheme="minorHAnsi" w:hAnsiTheme="minorHAnsi"/>
        </w:rPr>
      </w:pPr>
      <w:r w:rsidRPr="00656B08">
        <w:rPr>
          <w:rFonts w:asciiTheme="minorHAnsi" w:hAnsiTheme="minorHAnsi"/>
        </w:rPr>
        <w:t>Medieninformationen</w:t>
      </w:r>
    </w:p>
    <w:p w:rsidR="005D01FF" w:rsidRPr="00656B08" w:rsidRDefault="005D01FF" w:rsidP="005D01FF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656B08">
        <w:rPr>
          <w:rFonts w:asciiTheme="minorHAnsi" w:hAnsiTheme="minorHAnsi"/>
        </w:rPr>
        <w:t>Es können beliebige flüssige Medien eingesetzt werden, sofern diese in den Umgebungsbedingungen eingesetzt werden dürfen</w:t>
      </w:r>
    </w:p>
    <w:p w:rsidR="007C5D60" w:rsidRPr="00656B08" w:rsidRDefault="00AD6D5A">
      <w:pPr>
        <w:pStyle w:val="berschrift1"/>
        <w:rPr>
          <w:rFonts w:asciiTheme="minorHAnsi" w:hAnsiTheme="minorHAnsi"/>
        </w:rPr>
      </w:pPr>
      <w:r w:rsidRPr="00656B08">
        <w:rPr>
          <w:rFonts w:asciiTheme="minorHAnsi" w:hAnsiTheme="minorHAnsi"/>
        </w:rPr>
        <w:t>Gefährdungsbeurteilung</w:t>
      </w:r>
    </w:p>
    <w:p w:rsidR="007C5D60" w:rsidRPr="00656B08" w:rsidRDefault="00AD6D5A">
      <w:pPr>
        <w:rPr>
          <w:rFonts w:asciiTheme="minorHAnsi" w:hAnsiTheme="minorHAnsi"/>
        </w:rPr>
      </w:pPr>
      <w:r w:rsidRPr="00656B08">
        <w:rPr>
          <w:rFonts w:asciiTheme="minorHAnsi" w:hAnsiTheme="minorHAnsi"/>
        </w:rPr>
        <w:t xml:space="preserve">Siehe </w:t>
      </w:r>
      <w:r w:rsidRPr="00656B08">
        <w:rPr>
          <w:rFonts w:asciiTheme="minorHAnsi" w:hAnsiTheme="minorHAnsi"/>
        </w:rPr>
        <w:t>Betriebsanleitung</w:t>
      </w:r>
    </w:p>
    <w:sectPr w:rsidR="007C5D60" w:rsidRPr="00656B08">
      <w:headerReference w:type="default" r:id="rId9"/>
      <w:footerReference w:type="default" r:id="rId10"/>
      <w:pgSz w:w="11906" w:h="16838"/>
      <w:pgMar w:top="2608" w:right="1134" w:bottom="1985" w:left="1701" w:header="2551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D6D5A">
      <w:pPr>
        <w:spacing w:after="0"/>
      </w:pPr>
      <w:r>
        <w:separator/>
      </w:r>
    </w:p>
  </w:endnote>
  <w:endnote w:type="continuationSeparator" w:id="0">
    <w:p w:rsidR="00000000" w:rsidRDefault="00AD6D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panose1 w:val="02000403030000020003"/>
    <w:charset w:val="00"/>
    <w:family w:val="auto"/>
    <w:pitch w:val="variable"/>
    <w:sig w:usb0="00000003" w:usb1="00000000" w:usb2="00000000" w:usb3="00000000" w:csb0="00000001" w:csb1="00000000"/>
  </w:font>
  <w:font w:name="Univers 55">
    <w:panose1 w:val="02000503040000020003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D60" w:rsidRDefault="00AD6D5A">
    <w:pPr>
      <w:pStyle w:val="Fuzeile"/>
    </w:pPr>
    <w:sdt>
      <w:sdtPr>
        <w:alias w:val="Titel"/>
        <w:id w:val="-3178046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8234D">
          <w:t>Reaktormodul</w:t>
        </w:r>
      </w:sdtContent>
    </w:sdt>
    <w:r>
      <w:rPr>
        <w:lang w:val="en-US"/>
      </w:rPr>
      <w:tab/>
    </w:r>
    <w:r>
      <w:rPr>
        <w:lang w:val="en-US"/>
      </w:rPr>
      <w:fldChar w:fldCharType="begin"/>
    </w:r>
    <w:r>
      <w:instrText>FILENAME</w:instrText>
    </w:r>
    <w:r>
      <w:fldChar w:fldCharType="separate"/>
    </w:r>
    <w:r>
      <w:rPr>
        <w:noProof/>
        <w:lang w:val="en-US"/>
      </w:rPr>
      <w:t>Reaktormodul.v01.docx</w:t>
    </w:r>
    <w:r>
      <w:fldChar w:fldCharType="end"/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en-US"/>
      </w:rPr>
      <w:t>/</w:t>
    </w:r>
    <w:r>
      <w:rPr>
        <w:lang w:val="en-US"/>
      </w:rPr>
      <w:fldChar w:fldCharType="begin"/>
    </w:r>
    <w:r>
      <w:instrText>NUMPAGES</w:instrText>
    </w:r>
    <w:r>
      <w:fldChar w:fldCharType="separate"/>
    </w:r>
    <w:r>
      <w:rPr>
        <w:noProof/>
        <w:lang w:val="en-US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D6D5A">
      <w:pPr>
        <w:spacing w:after="0"/>
      </w:pPr>
      <w:r>
        <w:separator/>
      </w:r>
    </w:p>
  </w:footnote>
  <w:footnote w:type="continuationSeparator" w:id="0">
    <w:p w:rsidR="00000000" w:rsidRDefault="00AD6D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D60" w:rsidRDefault="00AD6D5A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569F65F3">
              <wp:simplePos x="0" y="0"/>
              <wp:positionH relativeFrom="page">
                <wp:posOffset>-180340</wp:posOffset>
              </wp:positionH>
              <wp:positionV relativeFrom="page">
                <wp:posOffset>1256665</wp:posOffset>
              </wp:positionV>
              <wp:extent cx="8345170" cy="180975"/>
              <wp:effectExtent l="10160" t="8890" r="8890" b="11430"/>
              <wp:wrapNone/>
              <wp:docPr id="1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44440" cy="18036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B2A5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stroked="t" style="position:absolute;margin-left:-14.2pt;margin-top:98.95pt;width:657pt;height:14.15pt;mso-position-horizontal-relative:page;mso-position-vertical-relative:page" wp14:anchorId="569F65F3">
              <w10:wrap type="none"/>
              <v:fill o:detectmouseclick="t" on="false"/>
              <v:stroke color="#0b2a51" weight="6480" joinstyle="miter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1" allowOverlap="1" wp14:anchorId="55EBF4EB">
              <wp:simplePos x="0" y="0"/>
              <wp:positionH relativeFrom="page">
                <wp:posOffset>1076325</wp:posOffset>
              </wp:positionH>
              <wp:positionV relativeFrom="page">
                <wp:posOffset>1257300</wp:posOffset>
              </wp:positionV>
              <wp:extent cx="7430770" cy="401320"/>
              <wp:effectExtent l="0" t="0" r="0" b="0"/>
              <wp:wrapNone/>
              <wp:docPr id="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30040" cy="40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C5D60" w:rsidRDefault="00AD6D5A">
                          <w:pPr>
                            <w:pStyle w:val="tud-brieffakultten-leiste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lang w:val="en-US"/>
                            </w:rPr>
                            <w:t>Fakultät</w:t>
                          </w:r>
                          <w:proofErr w:type="spellEnd"/>
                          <w:r>
                            <w:rPr>
                              <w:b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lang w:val="en-US"/>
                            </w:rPr>
                            <w:t>Maschinenwesen</w:t>
                          </w:r>
                          <w:proofErr w:type="spellEnd"/>
                          <w:r>
                            <w:rPr>
                              <w:b/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>Process-To-Order Lab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EBF4EB" id="Text Box 6" o:spid="_x0000_s1026" style="position:absolute;margin-left:84.75pt;margin-top:99pt;width:585.1pt;height:31.6pt;z-index:-5033164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" filled="f" stroked="f">
              <v:textbox inset="0,0,0,0">
                <w:txbxContent>
                  <w:p w:rsidR="007C5D60" w:rsidRDefault="00AD6D5A">
                    <w:pPr>
                      <w:pStyle w:val="tud-brieffakultten-leiste"/>
                      <w:rPr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Fakultät</w:t>
                    </w:r>
                    <w:proofErr w:type="spellEnd"/>
                    <w:r>
                      <w:rPr>
                        <w:b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lang w:val="en-US"/>
                      </w:rPr>
                      <w:t>Maschinenwesen</w:t>
                    </w:r>
                    <w:proofErr w:type="spellEnd"/>
                    <w:r>
                      <w:rPr>
                        <w:b/>
                        <w:lang w:val="en-US"/>
                      </w:rPr>
                      <w:tab/>
                    </w:r>
                    <w:r>
                      <w:rPr>
                        <w:lang w:val="en-US"/>
                      </w:rPr>
                      <w:t>Process-To-Order Lab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" behindDoc="1" locked="0" layoutInCell="1" allowOverlap="1">
          <wp:simplePos x="0" y="0"/>
          <wp:positionH relativeFrom="page">
            <wp:posOffset>396240</wp:posOffset>
          </wp:positionH>
          <wp:positionV relativeFrom="page">
            <wp:posOffset>482600</wp:posOffset>
          </wp:positionV>
          <wp:extent cx="2052320" cy="595630"/>
          <wp:effectExtent l="0" t="0" r="0" b="0"/>
          <wp:wrapNone/>
          <wp:docPr id="4" name="Bild 5" descr="..\..\1_basiselemente\01_logo\logo_blau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 5" descr="..\..\1_basiselemente\01_logo\logo_blau.ep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232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8890" distL="114300" distR="0" simplePos="0" relativeHeight="9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-1162685</wp:posOffset>
          </wp:positionV>
          <wp:extent cx="657860" cy="657860"/>
          <wp:effectExtent l="0" t="0" r="0" b="0"/>
          <wp:wrapSquare wrapText="bothSides"/>
          <wp:docPr id="5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1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57860" cy="657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D0C31"/>
    <w:multiLevelType w:val="multilevel"/>
    <w:tmpl w:val="F1062C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E5A0E8A"/>
    <w:multiLevelType w:val="multilevel"/>
    <w:tmpl w:val="105E66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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B4327F"/>
    <w:multiLevelType w:val="hybridMultilevel"/>
    <w:tmpl w:val="5942B3BC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83B5D"/>
    <w:multiLevelType w:val="multilevel"/>
    <w:tmpl w:val="3B5461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16751A"/>
    <w:multiLevelType w:val="multilevel"/>
    <w:tmpl w:val="71AA2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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0"/>
    <w:rsid w:val="00221704"/>
    <w:rsid w:val="00486ADB"/>
    <w:rsid w:val="005D01FF"/>
    <w:rsid w:val="00656B08"/>
    <w:rsid w:val="007C5D60"/>
    <w:rsid w:val="0089129C"/>
    <w:rsid w:val="00AD6D5A"/>
    <w:rsid w:val="00E67DD2"/>
    <w:rsid w:val="00E8234D"/>
    <w:rsid w:val="00FE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E4FE3D-E661-4A7F-8A8C-41F72EFC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24E6"/>
    <w:pPr>
      <w:spacing w:after="60"/>
    </w:pPr>
    <w:rPr>
      <w:rFonts w:ascii="Univers 45 Light" w:hAnsi="Univers 45 Light"/>
      <w:color w:val="00000A"/>
      <w:sz w:val="22"/>
      <w:szCs w:val="24"/>
    </w:rPr>
  </w:style>
  <w:style w:type="paragraph" w:styleId="berschrift1">
    <w:name w:val="heading 1"/>
    <w:basedOn w:val="Standard"/>
    <w:next w:val="Standard"/>
    <w:qFormat/>
    <w:rsid w:val="00C467CE"/>
    <w:pPr>
      <w:keepNext/>
      <w:widowControl w:val="0"/>
      <w:spacing w:before="240" w:after="120"/>
      <w:outlineLvl w:val="0"/>
    </w:pPr>
    <w:rPr>
      <w:rFonts w:ascii="Times New Roman" w:hAnsi="Times New Roman"/>
      <w:sz w:val="36"/>
      <w:szCs w:val="20"/>
    </w:rPr>
  </w:style>
  <w:style w:type="paragraph" w:styleId="berschrift2">
    <w:name w:val="heading 2"/>
    <w:basedOn w:val="berschrift1"/>
    <w:next w:val="Standard"/>
    <w:qFormat/>
    <w:rsid w:val="002B307C"/>
    <w:pPr>
      <w:outlineLvl w:val="1"/>
    </w:pPr>
    <w:rPr>
      <w:sz w:val="28"/>
    </w:rPr>
  </w:style>
  <w:style w:type="paragraph" w:styleId="berschrift3">
    <w:name w:val="heading 3"/>
    <w:basedOn w:val="Standard"/>
    <w:next w:val="Standard"/>
    <w:qFormat/>
    <w:rsid w:val="00C467CE"/>
    <w:pPr>
      <w:keepNext/>
      <w:spacing w:before="120"/>
      <w:outlineLvl w:val="2"/>
    </w:pPr>
    <w:rPr>
      <w:rFonts w:ascii="Univers 55" w:hAnsi="Univers 55" w:cs="Arial"/>
      <w:bCs/>
      <w:i/>
      <w:color w:val="000000"/>
      <w:szCs w:val="26"/>
    </w:rPr>
  </w:style>
  <w:style w:type="paragraph" w:styleId="berschrift4">
    <w:name w:val="heading 4"/>
    <w:basedOn w:val="Standard"/>
    <w:next w:val="Standard"/>
    <w:qFormat/>
    <w:pPr>
      <w:keepNext/>
      <w:spacing w:after="120"/>
      <w:outlineLvl w:val="3"/>
    </w:pPr>
    <w:rPr>
      <w:rFonts w:ascii="Univers 55" w:hAnsi="Univers 55"/>
      <w:bCs/>
      <w:szCs w:val="28"/>
    </w:rPr>
  </w:style>
  <w:style w:type="paragraph" w:styleId="berschrift5">
    <w:name w:val="heading 5"/>
    <w:basedOn w:val="Standard"/>
    <w:next w:val="Standard"/>
    <w:qFormat/>
    <w:pPr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verknpfung">
    <w:name w:val="Internetverknüpfung"/>
    <w:basedOn w:val="Absatz-Standardschriftart"/>
    <w:semiHidden/>
    <w:rPr>
      <w:rFonts w:ascii="Univers 55" w:hAnsi="Univers 55"/>
      <w:color w:val="0059A3"/>
      <w:sz w:val="22"/>
      <w:u w:val="none"/>
    </w:rPr>
  </w:style>
  <w:style w:type="character" w:styleId="BesuchterHyperlink">
    <w:name w:val="FollowedHyperlink"/>
    <w:basedOn w:val="Internetverknpfung"/>
    <w:semiHidden/>
    <w:qFormat/>
    <w:rPr>
      <w:rFonts w:ascii="Univers 55" w:hAnsi="Univers 55"/>
      <w:color w:val="811A78"/>
      <w:sz w:val="22"/>
      <w:u w:val="none"/>
    </w:rPr>
  </w:style>
  <w:style w:type="character" w:styleId="Seitenzahl">
    <w:name w:val="page number"/>
    <w:basedOn w:val="Absatz-Standardschriftart"/>
    <w:semiHidden/>
    <w:qFormat/>
  </w:style>
  <w:style w:type="character" w:styleId="Platzhaltertext">
    <w:name w:val="Placeholder Text"/>
    <w:basedOn w:val="Absatz-Standardschriftart"/>
    <w:uiPriority w:val="99"/>
    <w:semiHidden/>
    <w:qFormat/>
    <w:rsid w:val="003D5995"/>
    <w:rPr>
      <w:color w:val="80808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2B307C"/>
    <w:rPr>
      <w:rFonts w:ascii="Arial" w:hAnsi="Arial"/>
      <w:color w:val="000000"/>
      <w:sz w:val="7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2B307C"/>
    <w:rPr>
      <w:rFonts w:ascii="DIN-Bold" w:hAnsi="DIN-Bold"/>
      <w:color w:val="000000"/>
      <w:sz w:val="36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customStyle="1" w:styleId="box">
    <w:name w:val="box"/>
    <w:basedOn w:val="Standard"/>
    <w:qFormat/>
    <w:pPr>
      <w:pBdr>
        <w:top w:val="single" w:sz="4" w:space="5" w:color="FFFFFF"/>
        <w:left w:val="single" w:sz="4" w:space="5" w:color="FFFFFF"/>
        <w:bottom w:val="single" w:sz="4" w:space="5" w:color="FFFFFF"/>
        <w:right w:val="single" w:sz="4" w:space="5" w:color="FFFFFF"/>
      </w:pBdr>
      <w:shd w:val="clear" w:color="auto" w:fill="A8AFC7"/>
    </w:pPr>
  </w:style>
  <w:style w:type="paragraph" w:customStyle="1" w:styleId="doktitel1">
    <w:name w:val="doktitel_1"/>
    <w:qFormat/>
    <w:rPr>
      <w:rFonts w:ascii="DIN-Bold" w:hAnsi="DIN-Bold"/>
      <w:caps/>
      <w:color w:val="000000"/>
      <w:sz w:val="72"/>
    </w:rPr>
  </w:style>
  <w:style w:type="paragraph" w:customStyle="1" w:styleId="doktitel1blau">
    <w:name w:val="doktitel_1_blau"/>
    <w:basedOn w:val="doktitel1"/>
    <w:qFormat/>
    <w:rPr>
      <w:color w:val="0B2A51"/>
    </w:rPr>
  </w:style>
  <w:style w:type="paragraph" w:customStyle="1" w:styleId="doktitel1wei">
    <w:name w:val="doktitel_1_weiß"/>
    <w:basedOn w:val="doktitel1"/>
    <w:qFormat/>
    <w:rPr>
      <w:color w:val="FFFFFF"/>
    </w:rPr>
  </w:style>
  <w:style w:type="paragraph" w:customStyle="1" w:styleId="klein">
    <w:name w:val="klein"/>
    <w:basedOn w:val="Standard"/>
    <w:qFormat/>
    <w:pPr>
      <w:spacing w:after="120"/>
    </w:pPr>
    <w:rPr>
      <w:color w:val="000000"/>
      <w:sz w:val="16"/>
    </w:rPr>
  </w:style>
  <w:style w:type="paragraph" w:customStyle="1" w:styleId="kleinblau">
    <w:name w:val="klein_blau"/>
    <w:basedOn w:val="klein"/>
    <w:qFormat/>
    <w:rPr>
      <w:color w:val="0B2A51"/>
    </w:rPr>
  </w:style>
  <w:style w:type="paragraph" w:customStyle="1" w:styleId="kleinwei">
    <w:name w:val="klein_weiß"/>
    <w:basedOn w:val="klein"/>
    <w:qFormat/>
    <w:rPr>
      <w:color w:val="FFFFFF"/>
    </w:rPr>
  </w:style>
  <w:style w:type="paragraph" w:customStyle="1" w:styleId="querbalken">
    <w:name w:val="querbalken"/>
    <w:basedOn w:val="Standard"/>
    <w:qFormat/>
    <w:rPr>
      <w:b/>
      <w:color w:val="000000"/>
    </w:rPr>
  </w:style>
  <w:style w:type="paragraph" w:customStyle="1" w:styleId="querbalkenblau">
    <w:name w:val="querbalken_blau"/>
    <w:basedOn w:val="querbalken"/>
    <w:qFormat/>
    <w:rPr>
      <w:color w:val="0B2A51"/>
    </w:rPr>
  </w:style>
  <w:style w:type="paragraph" w:customStyle="1" w:styleId="querbalkenwei">
    <w:name w:val="querbalken_weiß"/>
    <w:basedOn w:val="Standard"/>
    <w:qFormat/>
    <w:rPr>
      <w:b/>
      <w:bCs/>
      <w:color w:val="FFFFFF"/>
    </w:rPr>
  </w:style>
  <w:style w:type="paragraph" w:customStyle="1" w:styleId="Standartblau">
    <w:name w:val="Standart_blau"/>
    <w:basedOn w:val="Standard"/>
    <w:qFormat/>
    <w:rPr>
      <w:color w:val="0B2A51"/>
    </w:rPr>
  </w:style>
  <w:style w:type="paragraph" w:customStyle="1" w:styleId="Standartwei">
    <w:name w:val="Standart_weiß"/>
    <w:basedOn w:val="Standard"/>
    <w:qFormat/>
    <w:rPr>
      <w:color w:val="FFFFFF"/>
      <w:szCs w:val="20"/>
    </w:rPr>
  </w:style>
  <w:style w:type="paragraph" w:customStyle="1" w:styleId="berschrift1blau">
    <w:name w:val="überschrift 1_blau"/>
    <w:basedOn w:val="berschrift1"/>
    <w:next w:val="Standard"/>
    <w:qFormat/>
    <w:rPr>
      <w:color w:val="0B2A51"/>
    </w:rPr>
  </w:style>
  <w:style w:type="paragraph" w:customStyle="1" w:styleId="berschrift1wei">
    <w:name w:val="überschrift 1_weiß"/>
    <w:basedOn w:val="berschrift1"/>
    <w:qFormat/>
    <w:rPr>
      <w:color w:val="FFFFFF"/>
    </w:rPr>
  </w:style>
  <w:style w:type="paragraph" w:customStyle="1" w:styleId="berschrift2blau">
    <w:name w:val="überschrift 2_blau"/>
    <w:basedOn w:val="berschrift2"/>
    <w:next w:val="Standard"/>
    <w:qFormat/>
    <w:rPr>
      <w:color w:val="0B2A51"/>
    </w:rPr>
  </w:style>
  <w:style w:type="paragraph" w:customStyle="1" w:styleId="berschrift2wei">
    <w:name w:val="überschrift 2_weiß"/>
    <w:basedOn w:val="berschrift2"/>
    <w:qFormat/>
    <w:rPr>
      <w:color w:val="FFFFFF"/>
    </w:rPr>
  </w:style>
  <w:style w:type="paragraph" w:customStyle="1" w:styleId="berschrift3blau">
    <w:name w:val="überschrift 3_blau"/>
    <w:basedOn w:val="berschrift3"/>
    <w:next w:val="Standard"/>
    <w:qFormat/>
    <w:rPr>
      <w:color w:val="0B2A51"/>
    </w:rPr>
  </w:style>
  <w:style w:type="paragraph" w:customStyle="1" w:styleId="berschrift3w">
    <w:name w:val="überschrift 3_w"/>
    <w:basedOn w:val="berschrift3"/>
    <w:qFormat/>
    <w:rPr>
      <w:i w:val="0"/>
      <w:color w:val="FFFFFF"/>
    </w:rPr>
  </w:style>
  <w:style w:type="paragraph" w:customStyle="1" w:styleId="berschrift4blau">
    <w:name w:val="überschrift 4_blau"/>
    <w:basedOn w:val="berschrift4"/>
    <w:next w:val="Standard"/>
    <w:qFormat/>
    <w:rPr>
      <w:color w:val="0B2A51"/>
    </w:rPr>
  </w:style>
  <w:style w:type="paragraph" w:customStyle="1" w:styleId="berschrift4wei">
    <w:name w:val="überschrift 4_weiß"/>
    <w:basedOn w:val="berschrift4"/>
    <w:qFormat/>
    <w:rPr>
      <w:color w:val="FFFFFF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left" w:pos="2160"/>
        <w:tab w:val="left" w:pos="4321"/>
        <w:tab w:val="left" w:pos="6481"/>
      </w:tabs>
      <w:spacing w:after="0"/>
    </w:pPr>
    <w:rPr>
      <w:sz w:val="16"/>
    </w:rPr>
  </w:style>
  <w:style w:type="paragraph" w:customStyle="1" w:styleId="doktitel3">
    <w:name w:val="doktitel_3"/>
    <w:basedOn w:val="Standard"/>
    <w:qFormat/>
    <w:pPr>
      <w:spacing w:after="240"/>
    </w:pPr>
    <w:rPr>
      <w:sz w:val="36"/>
    </w:rPr>
  </w:style>
  <w:style w:type="paragraph" w:customStyle="1" w:styleId="doktitel2">
    <w:name w:val="doktitel_2"/>
    <w:basedOn w:val="doktitel1"/>
    <w:qFormat/>
    <w:pPr>
      <w:spacing w:after="240"/>
    </w:pPr>
    <w:rPr>
      <w:sz w:val="36"/>
    </w:rPr>
  </w:style>
  <w:style w:type="paragraph" w:customStyle="1" w:styleId="doktitel2blau">
    <w:name w:val="doktitel_2_blau"/>
    <w:basedOn w:val="doktitel2"/>
    <w:qFormat/>
    <w:rPr>
      <w:color w:val="0B2A51"/>
    </w:rPr>
  </w:style>
  <w:style w:type="paragraph" w:customStyle="1" w:styleId="doktitel2wei">
    <w:name w:val="doktitel_2_weiß"/>
    <w:basedOn w:val="doktitel2"/>
    <w:qFormat/>
    <w:rPr>
      <w:color w:val="FFFFFF"/>
    </w:rPr>
  </w:style>
  <w:style w:type="paragraph" w:customStyle="1" w:styleId="doktitel3blau">
    <w:name w:val="doktitel_3_blau"/>
    <w:basedOn w:val="doktitel3"/>
    <w:qFormat/>
    <w:rPr>
      <w:color w:val="0B2A51"/>
    </w:rPr>
  </w:style>
  <w:style w:type="paragraph" w:customStyle="1" w:styleId="doktitel3wei">
    <w:name w:val="doktitel_3_weiß"/>
    <w:basedOn w:val="doktitel3"/>
    <w:qFormat/>
    <w:rPr>
      <w:color w:val="FFFFFF"/>
    </w:rPr>
  </w:style>
  <w:style w:type="paragraph" w:customStyle="1" w:styleId="doktitel">
    <w:name w:val="doktitel"/>
    <w:qFormat/>
    <w:rPr>
      <w:rFonts w:ascii="DIN-Bold" w:hAnsi="DIN-Bold"/>
      <w:caps/>
      <w:color w:val="000000"/>
      <w:sz w:val="72"/>
    </w:rPr>
  </w:style>
  <w:style w:type="paragraph" w:customStyle="1" w:styleId="doktitelblau">
    <w:name w:val="doktitel_blau"/>
    <w:basedOn w:val="doktitel"/>
    <w:qFormat/>
    <w:rPr>
      <w:color w:val="0B2A51"/>
    </w:rPr>
  </w:style>
  <w:style w:type="paragraph" w:customStyle="1" w:styleId="doktitelwei">
    <w:name w:val="doktitel_weiß"/>
    <w:basedOn w:val="doktitel"/>
    <w:qFormat/>
    <w:rPr>
      <w:color w:val="FFFFFF"/>
    </w:rPr>
  </w:style>
  <w:style w:type="paragraph" w:customStyle="1" w:styleId="Fuzeileblau">
    <w:name w:val="Fußzeile_blau"/>
    <w:basedOn w:val="Fuzeile"/>
    <w:qFormat/>
    <w:rPr>
      <w:color w:val="0B2A51"/>
    </w:rPr>
  </w:style>
  <w:style w:type="paragraph" w:customStyle="1" w:styleId="Fuzeilewei">
    <w:name w:val="Fußzeile_weiß"/>
    <w:basedOn w:val="Fuzeile"/>
    <w:qFormat/>
    <w:rPr>
      <w:color w:val="FFFFFF"/>
    </w:rPr>
  </w:style>
  <w:style w:type="paragraph" w:customStyle="1" w:styleId="tud-brieffakultten-leiste">
    <w:name w:val="tud-brief_fakultäten-leiste"/>
    <w:basedOn w:val="Standard"/>
    <w:qFormat/>
    <w:rsid w:val="00C25315"/>
    <w:pPr>
      <w:widowControl w:val="0"/>
      <w:spacing w:after="0" w:line="280" w:lineRule="exact"/>
    </w:pPr>
    <w:rPr>
      <w:color w:val="000000"/>
      <w:w w:val="101"/>
      <w:sz w:val="18"/>
      <w:szCs w:val="18"/>
    </w:rPr>
  </w:style>
  <w:style w:type="paragraph" w:styleId="Titel">
    <w:name w:val="Title"/>
    <w:basedOn w:val="doktitel1"/>
    <w:next w:val="Standard"/>
    <w:link w:val="TitelZchn"/>
    <w:autoRedefine/>
    <w:uiPriority w:val="10"/>
    <w:qFormat/>
    <w:rsid w:val="002B307C"/>
    <w:pPr>
      <w:spacing w:after="240"/>
    </w:pPr>
    <w:rPr>
      <w:rFonts w:ascii="Arial" w:hAnsi="Arial"/>
      <w:caps w:val="0"/>
    </w:rPr>
  </w:style>
  <w:style w:type="paragraph" w:styleId="Untertitel">
    <w:name w:val="Subtitle"/>
    <w:basedOn w:val="doktitel2"/>
    <w:next w:val="Standard"/>
    <w:link w:val="UntertitelZchn"/>
    <w:uiPriority w:val="11"/>
    <w:qFormat/>
    <w:rsid w:val="002B307C"/>
    <w:rPr>
      <w:caps w:val="0"/>
    </w:rPr>
  </w:style>
  <w:style w:type="paragraph" w:styleId="Listenabsatz">
    <w:name w:val="List Paragraph"/>
    <w:basedOn w:val="Standard"/>
    <w:qFormat/>
    <w:rsid w:val="001C4EA6"/>
    <w:pPr>
      <w:ind w:left="720"/>
      <w:contextualSpacing/>
    </w:pPr>
  </w:style>
  <w:style w:type="paragraph" w:customStyle="1" w:styleId="Rahmeninhalt">
    <w:name w:val="Rahmeninhalt"/>
    <w:basedOn w:val="Standard"/>
    <w:qFormat/>
  </w:style>
  <w:style w:type="table" w:styleId="Tabellenraster">
    <w:name w:val="Table Grid"/>
    <w:basedOn w:val="NormaleTabelle"/>
    <w:uiPriority w:val="39"/>
    <w:rsid w:val="002B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1C4EA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Listentabelle1hell">
    <w:name w:val="List Table 1 Light"/>
    <w:basedOn w:val="NormaleTabelle"/>
    <w:uiPriority w:val="46"/>
    <w:rsid w:val="001C4E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1hell">
    <w:name w:val="Grid Table 1 Light"/>
    <w:basedOn w:val="NormaleTabelle"/>
    <w:uiPriority w:val="46"/>
    <w:rsid w:val="001C4EA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panose1 w:val="02000403030000020003"/>
    <w:charset w:val="00"/>
    <w:family w:val="auto"/>
    <w:pitch w:val="variable"/>
    <w:sig w:usb0="00000003" w:usb1="00000000" w:usb2="00000000" w:usb3="00000000" w:csb0="00000001" w:csb1="00000000"/>
  </w:font>
  <w:font w:name="Univers 55">
    <w:panose1 w:val="02000503040000020003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16"/>
    <w:rsid w:val="004B4816"/>
    <w:rsid w:val="00A2107B"/>
    <w:rsid w:val="00B20197"/>
    <w:rsid w:val="00D3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4816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B48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4098CD-D858-45D8-AAF7-926CFDD53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Reaktormodul</vt:lpstr>
    </vt:vector>
  </TitlesOfParts>
  <Company>OEA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Reaktormodul</dc:title>
  <dc:subject/>
  <dc:creator>Markus Graube</dc:creator>
  <dc:description/>
  <cp:lastModifiedBy>Markus Graube</cp:lastModifiedBy>
  <cp:revision>6</cp:revision>
  <cp:lastPrinted>2018-09-10T13:23:00Z</cp:lastPrinted>
  <dcterms:created xsi:type="dcterms:W3CDTF">2018-09-10T10:19:00Z</dcterms:created>
  <dcterms:modified xsi:type="dcterms:W3CDTF">2018-09-10T13:25:00Z</dcterms:modified>
  <cp:contentStatus>draft</cp:contentStatus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Status">
    <vt:lpwstr>Draft</vt:lpwstr>
  </property>
</Properties>
</file>