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FF4" w:rsidRPr="00FD7FF4" w:rsidRDefault="00FD7FF4" w:rsidP="00FD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“Ecos de la magia”, tratado sistemático del archivero Althares de Khor-Vhal</w: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Un marco casi-científico para la gramática del Eco</w: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0. Propósito y alcance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capítulo formaliza la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Magia del Eco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principio unificador de las escuelas canónicas (abjuración, evocación, transmutación, ilusión, adivinación, encantamiento y nigromancia) y delimita, por contraste, oficios no canónicos (oscuros, peligrosos, exóticos y salvajes). El objetivo es proporcionar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definiciones operativas, leyes de conservación, variables de control, protocolos de medición y criterios éticos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permitan reproducibilidad y evaluación de riesgos en campo.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1) Definiciones fundamentales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1.1 Trama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Medio físico-metafísico continuo que sostiene potenciales de calor, presión, forma, hábito, atención, probabilidad y vida. La Trama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es energía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es el conjunto de </w:t>
      </w: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tendencias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disponibles en un lugar.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1.2 Pulso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Acto técnico en cuatro fases —absorción, contención, orientación, liberación— mediante el cual el operador reordena tendencias locales. Se denota P=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⟨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A,C,O,L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⟩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P = \langle A, C, O, L \rangleP=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⟨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A,C,O,L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⟩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1.3 Eco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Persistencia breve y no trivial del comportamiento inducido por un Pulso, cuando el operador ya no interviene. Formalmente,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Eco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el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gradiente de continuidad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medio tras LLL: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E=∂T∂t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∣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t&gt;tLE = \frac{\partial \mathcal{T}}{\partial t}\Big|_{t&gt;t_L}E=∂t∂T​​t&gt;tL​​ 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donde T\mathcal{T}T es el estado de tendencias de la Trama y tLt_LtL​ el instante de liberación.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1.4 Afinidad del medio (α\alphaα)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Medida local (0–1) de cuánto “ya quería” el lugar comportarse según la orientación dada. Materiales, geometría y hábitos sociales contribuyen a α\alphaα.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1.5 Densidad del pulso (ρP\rho_PρP​)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Cuánta tendencia se comprimió por volumen de Trama afectada. Pulso más denso 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eco más potente, pero mayor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deuda de recomposición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1.6 Precio cercano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Toda reordenación se paga en las vecindades (espaciales o causales) del acto: enfriar al calentar, aflojar al rigidizar, silencio en un sitio por ruido en otro. Es cuantificable (v. §5.2).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2) Postulados del Eco (axiomas de Khor-Vhal)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P1 — Continuidad inducida.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Todo Pulso determina un Eco; su magnitud inicial satisface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∣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E0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∣∝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ρP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⋅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α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⋅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G|E_0| \propto \rho_P \cdot \alpha \cdot G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∣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E0​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∣∝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ρP​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⋅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α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⋅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 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donde GGG es un factor geométrico (trayectos “baratos” del lugar).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P2 — Conservación local de tendencia.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se crea “magia” ex nihilo: se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traslada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estructura de comportamiento dentro de la Trama. El saldo neto de tendencias es nulo a escala local si se incluye el precio cercano.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P3 — Decaimiento preferencial.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Eco decae por las rutas de menor costo (material, topológico o social), salvo intervención de abjuración o transmutación.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P4 — Primacía de la orientación.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igualdad de ρP\rho_PρP​, la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orientación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decide más que la fuerza bruta: pequeños Pulsos alineados con el Eco superan descargas únicas y desalineadas.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P5 — Ética de recomposición.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Todo acto válido incluye plan de cierre: registrar huellas, cuantificar deuda y devolver el lugar a su equilibrio operativo.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3) Las escuelas canónicas bajo la gramática del Eco</w:t>
      </w:r>
    </w:p>
    <w:p w:rsidR="00FD7FF4" w:rsidRPr="00FD7FF4" w:rsidRDefault="00FD7FF4" w:rsidP="00FD7F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Tesis unificadora.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“Escuela” es el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tipo de tendencia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sobre la cual el Pulso imprime continuidad. El Eco es la firma común.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3.1 Abjuración — Eco de calma</w:t>
      </w:r>
    </w:p>
    <w:p w:rsidR="00FD7FF4" w:rsidRPr="00FD7FF4" w:rsidRDefault="00FD7FF4" w:rsidP="00FD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Objeto: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desacoplar tendencias (reducir conductividad, permeabilidad, contagio causal).</w:t>
      </w:r>
    </w:p>
    <w:p w:rsidR="00FD7FF4" w:rsidRPr="00FD7FF4" w:rsidRDefault="00FD7FF4" w:rsidP="00FD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Eco típico: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zonas con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inercia nula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: el comportamiento impuesto no encuentra agarradero adicional.</w:t>
      </w:r>
    </w:p>
    <w:p w:rsidR="00FD7FF4" w:rsidRPr="00FD7FF4" w:rsidRDefault="00FD7FF4" w:rsidP="00FD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Uso: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“matar” ecos ajenos por agotamiento, no por oposición frontal.</w:t>
      </w:r>
    </w:p>
    <w:p w:rsidR="00FD7FF4" w:rsidRPr="00FD7FF4" w:rsidRDefault="00FD7FF4" w:rsidP="00FD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Riesgo: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sobre-amortiguación 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entornos que “olvidan” funciones útiles (campos que se rehúsan a conducir calor necesario).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3.2 Evocación — Eco de impulso físico</w:t>
      </w:r>
    </w:p>
    <w:p w:rsidR="00FD7FF4" w:rsidRPr="00FD7FF4" w:rsidRDefault="00FD7FF4" w:rsidP="00FD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lastRenderedPageBreak/>
        <w:t>Objeto: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continuidad de calor, frío, presión, descarga.</w:t>
      </w:r>
    </w:p>
    <w:p w:rsidR="00FD7FF4" w:rsidRPr="00FD7FF4" w:rsidRDefault="00FD7FF4" w:rsidP="00FD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Eco típico: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brasas que insisten, escarcha que reocupa, corrientes que siguen empujando.</w:t>
      </w:r>
    </w:p>
    <w:p w:rsidR="00FD7FF4" w:rsidRPr="00FD7FF4" w:rsidRDefault="00FD7FF4" w:rsidP="00FD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Protocolo: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encadenar micro-pulsos (P1,P2,…)(P_1, P_2, …)(P1​,P2​,…) en fase para cabalgar EEE sin aumentar ρP\rho_PρP​.</w:t>
      </w:r>
    </w:p>
    <w:p w:rsidR="00FD7FF4" w:rsidRPr="00FD7FF4" w:rsidRDefault="00FD7FF4" w:rsidP="00FD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Riesgo: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fatiga del suelo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“incendios tardíos” (Ecos no contenidos).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3.3 Transmutación — Eco de propiedades</w:t>
      </w:r>
    </w:p>
    <w:p w:rsidR="00FD7FF4" w:rsidRPr="00FD7FF4" w:rsidRDefault="00FD7FF4" w:rsidP="00FD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Objeto: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cambiar coeficientes locales (rigidez, viscosidad, conductividad, friabilidad).</w:t>
      </w:r>
    </w:p>
    <w:p w:rsidR="00FD7FF4" w:rsidRPr="00FD7FF4" w:rsidRDefault="00FD7FF4" w:rsidP="00FD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Eco típico: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materiales que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recuerdan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 nuevo estado por horas/días.</w:t>
      </w:r>
    </w:p>
    <w:p w:rsidR="00FD7FF4" w:rsidRPr="00FD7FF4" w:rsidRDefault="00FD7FF4" w:rsidP="00FD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Uso: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traicionar ecos ajenos; ingeniería de poscombate.</w:t>
      </w:r>
    </w:p>
    <w:p w:rsidR="00FD7FF4" w:rsidRPr="00FD7FF4" w:rsidRDefault="00FD7FF4" w:rsidP="00FD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Riesgo: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memoria parásita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(objetos que conservan el hábito más allá de lo deseable).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3.4 Ilusión — Eco atencional</w:t>
      </w:r>
    </w:p>
    <w:p w:rsidR="00FD7FF4" w:rsidRPr="00FD7FF4" w:rsidRDefault="00FD7FF4" w:rsidP="00FD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Objeto: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sesgo de percepción y expectativa.</w:t>
      </w:r>
    </w:p>
    <w:p w:rsidR="00FD7FF4" w:rsidRPr="00FD7FF4" w:rsidRDefault="00FD7FF4" w:rsidP="00FD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Eco típico: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esquinas que siguen sin ser vistas, rutas que “resbalan” al ojo.</w:t>
      </w:r>
    </w:p>
    <w:p w:rsidR="00FD7FF4" w:rsidRPr="00FD7FF4" w:rsidRDefault="00FD7FF4" w:rsidP="00FD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Nota: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altera materia; modula </w:t>
      </w: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tendencias cognitivas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lugar y de sus transeúntes.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3.5 Adivinación — Eco de probabilidad</w:t>
      </w:r>
    </w:p>
    <w:p w:rsidR="00FD7FF4" w:rsidRPr="00FD7FF4" w:rsidRDefault="00FD7FF4" w:rsidP="00FD7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Objeto: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exponer trayectorias ya favorecidas por la Trama.</w:t>
      </w:r>
    </w:p>
    <w:p w:rsidR="00FD7FF4" w:rsidRPr="00FD7FF4" w:rsidRDefault="00FD7FF4" w:rsidP="00FD7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Eco típico: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próximos sondeos más nítidos (o más renuentes si hubo abuso).</w:t>
      </w:r>
    </w:p>
    <w:p w:rsidR="00FD7FF4" w:rsidRPr="00FD7FF4" w:rsidRDefault="00FD7FF4" w:rsidP="00FD7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Riesgo: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autocomplacencia causal (profecías que se vuelven frágiles o autorreforzadas).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3.6 Encantamiento — Eco relacional</w:t>
      </w:r>
    </w:p>
    <w:p w:rsidR="00FD7FF4" w:rsidRPr="00FD7FF4" w:rsidRDefault="00FD7FF4" w:rsidP="00FD7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Objeto: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continuidad de estados vinculares (confianza, aversión, deferencia).</w:t>
      </w:r>
    </w:p>
    <w:p w:rsidR="00FD7FF4" w:rsidRPr="00FD7FF4" w:rsidRDefault="00FD7FF4" w:rsidP="00FD7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Eco típico: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conversaciones que vuelven al mismo cauce sin intervención.</w:t>
      </w:r>
    </w:p>
    <w:p w:rsidR="00FD7FF4" w:rsidRPr="00FD7FF4" w:rsidRDefault="00FD7FF4" w:rsidP="00FD7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Riesgo: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fijación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(vínculos que no sueltan cuando conviene).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3.7 Nigromancia — Eco de persistencias vitales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(regulada)</w:t>
      </w:r>
    </w:p>
    <w:p w:rsidR="00FD7FF4" w:rsidRPr="00FD7FF4" w:rsidRDefault="00FD7FF4" w:rsidP="00FD7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Objeto: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hábitos residuales de cuerpos y lugares donde hubo vida.</w:t>
      </w:r>
    </w:p>
    <w:p w:rsidR="00FD7FF4" w:rsidRPr="00FD7FF4" w:rsidRDefault="00FD7FF4" w:rsidP="00FD7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Eco típico: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obediencias mecánicas, memorias útiles para auditoría.</w:t>
      </w:r>
    </w:p>
    <w:p w:rsidR="00FD7FF4" w:rsidRPr="00FD7FF4" w:rsidRDefault="00FD7FF4" w:rsidP="00FD7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Riesgo: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corrupción de residuos al forzarles tareas contra su vector de reposo.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4) Fenomenología del operador: qué experimenta y cómo se calibra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4.1 Fenomenología normal</w:t>
      </w:r>
    </w:p>
    <w:p w:rsidR="00FD7FF4" w:rsidRPr="00FD7FF4" w:rsidRDefault="00FD7FF4" w:rsidP="00FD7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Absorción: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nitidez sensorial; leve peso retroesternal; aire denso.</w:t>
      </w:r>
    </w:p>
    <w:p w:rsidR="00FD7FF4" w:rsidRPr="00FD7FF4" w:rsidRDefault="00FD7FF4" w:rsidP="00FD7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Contención: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tensión controlable; lengua áspera; piel “atenta”.</w:t>
      </w:r>
    </w:p>
    <w:p w:rsidR="00FD7FF4" w:rsidRPr="00FD7FF4" w:rsidRDefault="00FD7FF4" w:rsidP="00FD7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Orientación: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percepción de rutas de menor resistencia (vetas, corrientes, pendientes, hábitos).</w:t>
      </w:r>
    </w:p>
    <w:p w:rsidR="00FD7FF4" w:rsidRPr="00FD7FF4" w:rsidRDefault="00FD7FF4" w:rsidP="00FD7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Liberación: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alivio seco; </w:t>
      </w: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silencio orientado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(el entorno “quiere” seguir de cierto modo).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4.2 Señales de exceso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Bordes visuales demasiado duros, palidez subungueal, temblor de mano dominante, caída térmica en un lóbulo auricular (contralateral según lateralidad). </w:t>
      </w:r>
      <w:r w:rsidRPr="00FD7FF4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Cese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, sales, reposo.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4.3 Indicadores cuantitativos de campo</w:t>
      </w:r>
    </w:p>
    <w:p w:rsidR="00FD7FF4" w:rsidRPr="00FD7FF4" w:rsidRDefault="00FD7FF4" w:rsidP="00FD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Termografía diferencial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(evocación/abjuración).</w:t>
      </w:r>
    </w:p>
    <w:p w:rsidR="00FD7FF4" w:rsidRPr="00FD7FF4" w:rsidRDefault="00FD7FF4" w:rsidP="00FD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Marcadores de rigidez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varillas estandarizadas (transmutación).</w:t>
      </w:r>
    </w:p>
    <w:p w:rsidR="00FD7FF4" w:rsidRPr="00FD7FF4" w:rsidRDefault="00FD7FF4" w:rsidP="00FD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Pruebas de ceguera de esquina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(ilusión).</w:t>
      </w:r>
    </w:p>
    <w:p w:rsidR="00FD7FF4" w:rsidRPr="00FD7FF4" w:rsidRDefault="00FD7FF4" w:rsidP="00FD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Ruido de base probabilístico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series de diez eventos controlados (adivinación).</w:t>
      </w:r>
    </w:p>
    <w:p w:rsidR="00FD7FF4" w:rsidRPr="00FD7FF4" w:rsidRDefault="00FD7FF4" w:rsidP="00FD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Ensayos de conversación libre con pauta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(encantamiento).</w:t>
      </w:r>
    </w:p>
    <w:p w:rsidR="00FD7FF4" w:rsidRPr="00FD7FF4" w:rsidRDefault="00FD7FF4" w:rsidP="00FD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Inventario de hábitos residuales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(nigromancia).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5) Leyes de conservación y deuda de recomposición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5.1 Ley de balance local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Para un volumen VVV, la suma de tendencias reforzadas menos las debilitadas durante Δt\Delta tΔt es cero si se incluye la franja de precio cercano V\*V^\*V\*: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∫VΔT dV+∫V\*ΔT dV=0\int_V \Delta \mathcal{T}\, dV + \int_{V^\*} \Delta \mathcal{T}\, dV = 0∫V​ΔTdV+∫V\*​ΔTdV=0 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5.2 Deuda de recomposición (DDD)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Costo técnico y cívico de devolver el lugar a condiciones operativas: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D=f(ρP,α,G,τE)D = f(\rho_P, \alpha, G, \tau_E)D=f(ρP​,α,G,τE​) 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DDD supera el umbral del cabildo, es obligatoria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transmutación civil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registro público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6) Protocolos operativos con el Eco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6.1 Aprovechar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Planificar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maniobras secuenciales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: usar E1E_1E1​ para abatar el costo del P2P_2P2​. “Barato, corto y alineado” supera “caro, largo y torcido”.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6.2 Neutralizar</w:t>
      </w:r>
    </w:p>
    <w:p w:rsidR="00FD7FF4" w:rsidRPr="00FD7FF4" w:rsidRDefault="00FD7FF4" w:rsidP="00FD7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Abjuración local: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crear zonas de inercia cero.</w:t>
      </w:r>
    </w:p>
    <w:p w:rsidR="00FD7FF4" w:rsidRPr="00FD7FF4" w:rsidRDefault="00FD7FF4" w:rsidP="00FD7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Alteración del medio: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humedad, sal, arena, placas frías, disipadores metálicos.</w:t>
      </w:r>
    </w:p>
    <w:p w:rsidR="00FD7FF4" w:rsidRPr="00FD7FF4" w:rsidRDefault="00FD7FF4" w:rsidP="00FD7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Anclaje/Contención: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clavos, anillos, estacas; retiro programado para colapso silencioso del Eco.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6.3 Auditoría posacto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Termografía, ensayos de rigidez, listas de persistencias;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acta de deuda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plan de cierre fechado.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7) Sobre artes no canónicas (por prudencia y contraste)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7.1 Umbromancia (oscura).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Opera por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sustracción de continuidad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: esteriliza la Trama. Residuos: zonas “muertas” a ecos sanos. Prohibida salvo cuarentenas.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7.2 Pactaria profunda (peligrosa).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Impone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inercia externa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(voluntad no local). Potente, rápida, contabilidad opaca: el precio se desplaza en espacio/tiempo o al propio operador en diferido.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7.3 Hematurgia (prohibida).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 patrones vitales como ancla; sostiene ecos largos a costa del sustrato vivo.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7.4 Anima primigenia (exótica/salvaje).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Despierta hábitos arcaicos del mundo (tormenta previa a la nube, marea previa al océano). Deja territorios caprichosos por estaciones.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7.5 Sortilegio feral (salvaje).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Desata crecimiento sin barandas; el Eco deviene proliferación. Requiere colonias de abjuradores para normalizar.</w:t>
      </w:r>
    </w:p>
    <w:p w:rsidR="00FD7FF4" w:rsidRPr="00FD7FF4" w:rsidRDefault="00FD7FF4" w:rsidP="00FD7F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Criterio rector: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condenar por dogma, sí por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contabilidad de deuda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. Toda práctica que rehúsa la gramática del Eco transfiere facturas a terceros.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8) Coherencia empírica: predicciones y pruebas</w:t>
      </w:r>
    </w:p>
    <w:p w:rsidR="00FD7FF4" w:rsidRPr="00FD7FF4" w:rsidRDefault="00FD7FF4" w:rsidP="00FD7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Predicción A (geometría):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igual ρP\rho_PρP​, corredores estrechos amplifican EEE de presión; patios abiertos lo amortiguan. </w:t>
      </w: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Prueba: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medir decaimiento de banderolas a 5, 10 y 20 pasos.</w:t>
      </w:r>
    </w:p>
    <w:p w:rsidR="00FD7FF4" w:rsidRPr="00FD7FF4" w:rsidRDefault="00FD7FF4" w:rsidP="00FD7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Predicción B (materiales):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maderas resinosas elevan α\alphaα para ígneo; pizarras húmedas la reducen. </w:t>
      </w: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Prueba: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termografía comparada 60 s pos-acto.</w:t>
      </w:r>
    </w:p>
    <w:p w:rsidR="00FD7FF4" w:rsidRPr="00FD7FF4" w:rsidRDefault="00FD7FF4" w:rsidP="00FD7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Predicción C (social):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multitudes entrenadas en </w:t>
      </w: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escucha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reducen el Eco de encantamiento (disonancia colectiva). </w:t>
      </w:r>
      <w:r w:rsidRPr="00FD7FF4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Prueba: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ensayos ciegos con guías de conversación cruzada.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9) Glosario mínimo para oficiales</w:t>
      </w:r>
    </w:p>
    <w:p w:rsidR="00FD7FF4" w:rsidRPr="00FD7FF4" w:rsidRDefault="00FD7FF4" w:rsidP="00FD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Afinidad (α\alphaα)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: predisposición del medio.</w:t>
      </w:r>
    </w:p>
    <w:p w:rsidR="00FD7FF4" w:rsidRPr="00FD7FF4" w:rsidRDefault="00FD7FF4" w:rsidP="00FD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Densidad del Pulso (ρP\rho_PρP​)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: compresión de tendencia por volumen.</w:t>
      </w:r>
    </w:p>
    <w:p w:rsidR="00FD7FF4" w:rsidRPr="00FD7FF4" w:rsidRDefault="00FD7FF4" w:rsidP="00FD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Factor geométrico (G)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: baratura topológica.</w:t>
      </w:r>
    </w:p>
    <w:p w:rsidR="00FD7FF4" w:rsidRPr="00FD7FF4" w:rsidRDefault="00FD7FF4" w:rsidP="00FD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Deuda (D)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: costo de recomposición.</w:t>
      </w:r>
    </w:p>
    <w:p w:rsidR="00FD7FF4" w:rsidRPr="00FD7FF4" w:rsidRDefault="00FD7FF4" w:rsidP="00FD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Silencio orientado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: sensación pos-liberación en la que el entorno “quiere” continuar de cierta forma.</w:t>
      </w:r>
    </w:p>
    <w:p w:rsidR="00FD7FF4" w:rsidRPr="00FD7FF4" w:rsidRDefault="00FD7FF4" w:rsidP="00FD7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FD7FF4" w:rsidRPr="00FD7FF4" w:rsidRDefault="00FD7FF4" w:rsidP="00FD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D7FF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10) Conclusión</w:t>
      </w:r>
    </w:p>
    <w:p w:rsidR="00FD7FF4" w:rsidRPr="00FD7FF4" w:rsidRDefault="00FD7FF4" w:rsidP="00FD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Magia del Eco no es una escuela adicional: es la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gramática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hace conmensurables todas las escuelas canónicas y el patrón con el que se juzgan los oficios no canónicos. Un operador excelente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lee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afinidades,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dosifica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ρP\rho_PρP​,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elige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 y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paga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 sin delegarlo a terceros. La victoria mágica no consiste en el máximo Pulso, sino en el </w:t>
      </w:r>
      <w:r w:rsidRPr="00FD7FF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máximo control del Eco con mínima deuda</w:t>
      </w:r>
      <w:r w:rsidRPr="00FD7FF4">
        <w:rPr>
          <w:rFonts w:ascii="Times New Roman" w:eastAsia="Times New Roman" w:hAnsi="Times New Roman" w:cs="Times New Roman"/>
          <w:sz w:val="24"/>
          <w:szCs w:val="24"/>
          <w:lang w:eastAsia="es-AR"/>
        </w:rPr>
        <w:t>. Bajo este marco, el arte se vuelve reproducible, auditable y, por ende, verdaderamente civil.</w:t>
      </w:r>
    </w:p>
    <w:p w:rsidR="00A6654F" w:rsidRPr="00FD7FF4" w:rsidRDefault="00FD7FF4" w:rsidP="00FD7FF4">
      <w:bookmarkStart w:id="0" w:name="_GoBack"/>
      <w:bookmarkEnd w:id="0"/>
    </w:p>
    <w:sectPr w:rsidR="00A6654F" w:rsidRPr="00FD7F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F70D3"/>
    <w:multiLevelType w:val="multilevel"/>
    <w:tmpl w:val="4704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01B6A"/>
    <w:multiLevelType w:val="multilevel"/>
    <w:tmpl w:val="CD9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5109D"/>
    <w:multiLevelType w:val="multilevel"/>
    <w:tmpl w:val="F0B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929C3"/>
    <w:multiLevelType w:val="multilevel"/>
    <w:tmpl w:val="B5B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97B66"/>
    <w:multiLevelType w:val="multilevel"/>
    <w:tmpl w:val="9358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40BCA"/>
    <w:multiLevelType w:val="multilevel"/>
    <w:tmpl w:val="EF6A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A3816"/>
    <w:multiLevelType w:val="multilevel"/>
    <w:tmpl w:val="B8B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70A0B"/>
    <w:multiLevelType w:val="multilevel"/>
    <w:tmpl w:val="EC92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742E0"/>
    <w:multiLevelType w:val="multilevel"/>
    <w:tmpl w:val="9750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22A32"/>
    <w:multiLevelType w:val="multilevel"/>
    <w:tmpl w:val="E20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9456E"/>
    <w:multiLevelType w:val="multilevel"/>
    <w:tmpl w:val="8B0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5153B"/>
    <w:multiLevelType w:val="multilevel"/>
    <w:tmpl w:val="464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1"/>
  </w:num>
  <w:num w:numId="5">
    <w:abstractNumId w:val="11"/>
  </w:num>
  <w:num w:numId="6">
    <w:abstractNumId w:val="4"/>
  </w:num>
  <w:num w:numId="7">
    <w:abstractNumId w:val="10"/>
  </w:num>
  <w:num w:numId="8">
    <w:abstractNumId w:val="5"/>
  </w:num>
  <w:num w:numId="9">
    <w:abstractNumId w:val="2"/>
  </w:num>
  <w:num w:numId="10">
    <w:abstractNumId w:val="0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FF4"/>
    <w:rsid w:val="00341179"/>
    <w:rsid w:val="00FA5B0C"/>
    <w:rsid w:val="00FD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F193DB-F086-4EDF-BA78-2E9719BA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D7F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D7F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D7F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FF4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D7FF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D7FF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D7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D7FF4"/>
    <w:rPr>
      <w:b/>
      <w:bCs/>
    </w:rPr>
  </w:style>
  <w:style w:type="character" w:styleId="nfasis">
    <w:name w:val="Emphasis"/>
    <w:basedOn w:val="Fuentedeprrafopredeter"/>
    <w:uiPriority w:val="20"/>
    <w:qFormat/>
    <w:rsid w:val="00FD7FF4"/>
    <w:rPr>
      <w:i/>
      <w:iCs/>
    </w:rPr>
  </w:style>
  <w:style w:type="character" w:customStyle="1" w:styleId="katex-mathml">
    <w:name w:val="katex-mathml"/>
    <w:basedOn w:val="Fuentedeprrafopredeter"/>
    <w:rsid w:val="00FD7FF4"/>
  </w:style>
  <w:style w:type="character" w:customStyle="1" w:styleId="mord">
    <w:name w:val="mord"/>
    <w:basedOn w:val="Fuentedeprrafopredeter"/>
    <w:rsid w:val="00FD7FF4"/>
  </w:style>
  <w:style w:type="character" w:customStyle="1" w:styleId="mrel">
    <w:name w:val="mrel"/>
    <w:basedOn w:val="Fuentedeprrafopredeter"/>
    <w:rsid w:val="00FD7FF4"/>
  </w:style>
  <w:style w:type="character" w:customStyle="1" w:styleId="mopen">
    <w:name w:val="mopen"/>
    <w:basedOn w:val="Fuentedeprrafopredeter"/>
    <w:rsid w:val="00FD7FF4"/>
  </w:style>
  <w:style w:type="character" w:customStyle="1" w:styleId="mpunct">
    <w:name w:val="mpunct"/>
    <w:basedOn w:val="Fuentedeprrafopredeter"/>
    <w:rsid w:val="00FD7FF4"/>
  </w:style>
  <w:style w:type="character" w:customStyle="1" w:styleId="mclose">
    <w:name w:val="mclose"/>
    <w:basedOn w:val="Fuentedeprrafopredeter"/>
    <w:rsid w:val="00FD7FF4"/>
  </w:style>
  <w:style w:type="character" w:customStyle="1" w:styleId="vlist-s">
    <w:name w:val="vlist-s"/>
    <w:basedOn w:val="Fuentedeprrafopredeter"/>
    <w:rsid w:val="00FD7FF4"/>
  </w:style>
  <w:style w:type="character" w:customStyle="1" w:styleId="mbin">
    <w:name w:val="mbin"/>
    <w:basedOn w:val="Fuentedeprrafopredeter"/>
    <w:rsid w:val="00FD7FF4"/>
  </w:style>
  <w:style w:type="character" w:customStyle="1" w:styleId="minner">
    <w:name w:val="minner"/>
    <w:basedOn w:val="Fuentedeprrafopredeter"/>
    <w:rsid w:val="00FD7FF4"/>
  </w:style>
  <w:style w:type="character" w:customStyle="1" w:styleId="mop">
    <w:name w:val="mop"/>
    <w:basedOn w:val="Fuentedeprrafopredeter"/>
    <w:rsid w:val="00FD7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7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1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1505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Galicia Seguros S.A.</Company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1</cp:revision>
  <dcterms:created xsi:type="dcterms:W3CDTF">2025-10-15T01:43:00Z</dcterms:created>
  <dcterms:modified xsi:type="dcterms:W3CDTF">2025-10-15T01:44:00Z</dcterms:modified>
</cp:coreProperties>
</file>