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785F64D" w:rsidR="007A0806" w:rsidRPr="00D95EB7" w:rsidRDefault="007A0806" w:rsidP="00F77135">
      <w:pPr>
        <w:pStyle w:val="Titel"/>
        <w:ind w:firstLine="708"/>
        <w:jc w:val="center"/>
        <w:rPr>
          <w:lang w:val="en-US"/>
        </w:rPr>
      </w:pPr>
      <w:r w:rsidRPr="00D95EB7">
        <w:rPr>
          <w:lang w:val="en-US"/>
        </w:rPr>
        <w:t xml:space="preserve">Extending </w:t>
      </w:r>
      <w:proofErr w:type="spellStart"/>
      <w:r w:rsidR="00F77135">
        <w:rPr>
          <w:lang w:val="en-US"/>
        </w:rPr>
        <w:t>DeVIDE</w:t>
      </w:r>
      <w:proofErr w:type="spellEnd"/>
      <w:r w:rsidRPr="00D95EB7">
        <w:rPr>
          <w:lang w:val="en-US"/>
        </w:rPr>
        <w:t xml:space="preserv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3663891E" w14:textId="7468F0A6" w:rsidR="00B12C6E" w:rsidRPr="00B12C6E" w:rsidRDefault="007A0806" w:rsidP="00B65C60">
      <w:pPr>
        <w:ind w:left="567" w:right="567"/>
        <w:jc w:val="both"/>
        <w:rPr>
          <w:sz w:val="18"/>
          <w:szCs w:val="18"/>
          <w:lang w:val="en-US"/>
        </w:rPr>
      </w:pPr>
      <w:r w:rsidRPr="00B12C6E">
        <w:rPr>
          <w:b/>
          <w:sz w:val="18"/>
          <w:szCs w:val="18"/>
          <w:lang w:val="en-US"/>
        </w:rPr>
        <w:t>Abstract</w:t>
      </w:r>
      <w:r w:rsidR="00F96462" w:rsidRPr="00B12C6E">
        <w:rPr>
          <w:b/>
          <w:sz w:val="18"/>
          <w:szCs w:val="18"/>
          <w:lang w:val="en-US"/>
        </w:rPr>
        <w:br/>
      </w:r>
      <w:r w:rsidR="001765F2" w:rsidRPr="00037059">
        <w:rPr>
          <w:i/>
          <w:sz w:val="18"/>
          <w:szCs w:val="18"/>
          <w:lang w:val="en-US"/>
        </w:rPr>
        <w:t xml:space="preserve">In </w:t>
      </w:r>
      <w:proofErr w:type="spellStart"/>
      <w:r w:rsidR="00F77135">
        <w:rPr>
          <w:i/>
          <w:sz w:val="18"/>
          <w:szCs w:val="18"/>
          <w:lang w:val="en-US"/>
        </w:rPr>
        <w:t>DeVIDE</w:t>
      </w:r>
      <w:proofErr w:type="spellEnd"/>
      <w:r w:rsidR="001765F2" w:rsidRPr="00037059">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037059">
        <w:rPr>
          <w:i/>
          <w:sz w:val="18"/>
          <w:szCs w:val="18"/>
          <w:lang w:val="en-US"/>
        </w:rPr>
        <w:t>seed points</w:t>
      </w:r>
      <w:r w:rsidR="001765F2" w:rsidRPr="00037059">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proofErr w:type="spellStart"/>
      <w:r w:rsidR="00F77135">
        <w:rPr>
          <w:sz w:val="18"/>
          <w:szCs w:val="18"/>
          <w:lang w:val="en-US" w:eastAsia="nl-NL"/>
        </w:rPr>
        <w:t>DeVIDE</w:t>
      </w:r>
      <w:proofErr w:type="spellEnd"/>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proofErr w:type="spellStart"/>
      <w:r w:rsidR="00F77135">
        <w:rPr>
          <w:sz w:val="18"/>
          <w:szCs w:val="18"/>
          <w:lang w:val="en-US" w:eastAsia="nl-NL"/>
        </w:rPr>
        <w:t>DeVIDE</w:t>
      </w:r>
      <w:proofErr w:type="spellEnd"/>
      <w:r w:rsidRPr="00D95EB7">
        <w:rPr>
          <w:sz w:val="18"/>
          <w:szCs w:val="18"/>
          <w:lang w:val="en-US" w:eastAsia="nl-NL"/>
        </w:rPr>
        <w:t xml:space="preserve">. Because of the experiences we had in the practical exercises, we decided to use </w:t>
      </w:r>
      <w:proofErr w:type="spellStart"/>
      <w:r w:rsidR="00F77135">
        <w:rPr>
          <w:sz w:val="18"/>
          <w:szCs w:val="18"/>
          <w:lang w:val="en-US" w:eastAsia="nl-NL"/>
        </w:rPr>
        <w:t>DeVIDE</w:t>
      </w:r>
      <w:proofErr w:type="spellEnd"/>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proofErr w:type="spellStart"/>
      <w:r w:rsidR="00F77135">
        <w:rPr>
          <w:sz w:val="18"/>
          <w:szCs w:val="18"/>
          <w:lang w:val="en-US" w:eastAsia="nl-NL"/>
        </w:rPr>
        <w:t>DeVIDE</w:t>
      </w:r>
      <w:proofErr w:type="spellEnd"/>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proofErr w:type="spellStart"/>
      <w:r w:rsidR="00F77135">
        <w:rPr>
          <w:sz w:val="18"/>
          <w:szCs w:val="18"/>
          <w:lang w:val="en-US"/>
        </w:rPr>
        <w:t>DeVIDE</w:t>
      </w:r>
      <w:proofErr w:type="spellEnd"/>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0D116347" w14:textId="60C34D05" w:rsidR="001C4611" w:rsidRPr="001C4611" w:rsidRDefault="00852C10" w:rsidP="001C461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proofErr w:type="spellStart"/>
      <w:r w:rsidR="00F77135">
        <w:rPr>
          <w:sz w:val="18"/>
          <w:szCs w:val="18"/>
          <w:lang w:val="en-US" w:eastAsia="nl-NL"/>
        </w:rPr>
        <w:t>DeVIDE</w:t>
      </w:r>
      <w:proofErr w:type="spellEnd"/>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r w:rsidR="001C4611" w:rsidRPr="001C4611">
        <w:rPr>
          <w:lang w:val="en-US"/>
        </w:rPr>
        <w:t xml:space="preserve"> </w:t>
      </w:r>
    </w:p>
    <w:p w14:paraId="1E554936" w14:textId="5C0E6D26" w:rsidR="00612342" w:rsidRPr="001C4611" w:rsidRDefault="001C4611" w:rsidP="001C4611">
      <w:pPr>
        <w:pStyle w:val="Lijstalinea"/>
        <w:numPr>
          <w:ilvl w:val="0"/>
          <w:numId w:val="7"/>
        </w:numPr>
        <w:ind w:left="284" w:hanging="284"/>
        <w:jc w:val="both"/>
        <w:rPr>
          <w:sz w:val="18"/>
          <w:szCs w:val="18"/>
          <w:lang w:val="en-US" w:eastAsia="nl-NL"/>
        </w:rPr>
      </w:pPr>
      <w:r>
        <w:rPr>
          <w:sz w:val="18"/>
          <w:szCs w:val="18"/>
          <w:lang w:val="en-US" w:eastAsia="nl-NL"/>
        </w:rPr>
        <w:t>The module will scale up and down when the window is resized, making sure the important content gets more priority.</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lastRenderedPageBreak/>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proofErr w:type="spellStart"/>
      <w:r w:rsidR="00F77135">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proofErr w:type="spellStart"/>
      <w:r w:rsidR="00F77135">
        <w:rPr>
          <w:sz w:val="18"/>
          <w:szCs w:val="18"/>
          <w:lang w:val="en-US"/>
        </w:rPr>
        <w:t>DeVIDE</w:t>
      </w:r>
      <w:proofErr w:type="spellEnd"/>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proofErr w:type="spellStart"/>
      <w:r w:rsidR="00F77135">
        <w:rPr>
          <w:i/>
          <w:sz w:val="18"/>
          <w:szCs w:val="18"/>
          <w:lang w:val="en-US"/>
        </w:rPr>
        <w:t>DeVIDE</w:t>
      </w:r>
      <w:proofErr w:type="spellEnd"/>
      <w:r>
        <w:rPr>
          <w:i/>
          <w:sz w:val="18"/>
          <w:szCs w:val="18"/>
          <w:lang w:val="en-US"/>
        </w:rPr>
        <w:t xml:space="preserve"> Network.</w:t>
      </w:r>
    </w:p>
    <w:p w14:paraId="5F910F51" w14:textId="659F0F9A"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proofErr w:type="spellStart"/>
      <w:r w:rsidR="00F77135">
        <w:rPr>
          <w:iCs/>
          <w:sz w:val="18"/>
          <w:szCs w:val="18"/>
          <w:lang w:val="en-US" w:eastAsia="nl-NL"/>
        </w:rPr>
        <w:t>DeVIDE</w:t>
      </w:r>
      <w:proofErr w:type="spellEnd"/>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proofErr w:type="spellStart"/>
      <w:r w:rsidR="00126808">
        <w:rPr>
          <w:iCs/>
          <w:sz w:val="18"/>
          <w:szCs w:val="18"/>
          <w:lang w:val="en-US" w:eastAsia="nl-NL"/>
        </w:rPr>
        <w:t>controlpanel</w:t>
      </w:r>
      <w:proofErr w:type="spellEnd"/>
      <w:r w:rsidR="00126808">
        <w:rPr>
          <w:iCs/>
          <w:sz w:val="18"/>
          <w:szCs w:val="18"/>
          <w:lang w:val="en-US" w:eastAsia="nl-NL"/>
        </w:rPr>
        <w:t>.</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proofErr w:type="spellStart"/>
      <w:r w:rsidR="00F77135">
        <w:rPr>
          <w:i/>
          <w:sz w:val="18"/>
          <w:szCs w:val="18"/>
          <w:lang w:val="en-US"/>
        </w:rPr>
        <w:t>DeVIDE</w:t>
      </w:r>
      <w:proofErr w:type="spellEnd"/>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w:t>
      </w:r>
      <w:proofErr w:type="spellStart"/>
      <w:r>
        <w:rPr>
          <w:sz w:val="18"/>
          <w:szCs w:val="18"/>
          <w:lang w:val="en-US"/>
        </w:rPr>
        <w:t>datavalues</w:t>
      </w:r>
      <w:proofErr w:type="spellEnd"/>
      <w:r>
        <w:rPr>
          <w:sz w:val="18"/>
          <w:szCs w:val="18"/>
          <w:lang w:val="en-US"/>
        </w:rPr>
        <w:t xml:space="preserve">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 xml:space="preserve">With a single </w:t>
      </w:r>
      <w:proofErr w:type="spellStart"/>
      <w:r w:rsidR="00A77E3F">
        <w:rPr>
          <w:sz w:val="18"/>
          <w:szCs w:val="18"/>
          <w:lang w:val="en-US"/>
        </w:rPr>
        <w:t>seedpoint</w:t>
      </w:r>
      <w:proofErr w:type="spellEnd"/>
      <w:r w:rsidR="00A77E3F">
        <w:rPr>
          <w:sz w:val="18"/>
          <w:szCs w:val="18"/>
          <w:lang w:val="en-US"/>
        </w:rPr>
        <w: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6"/>
      <w:r w:rsidRPr="00D95EB7">
        <w:rPr>
          <w:b/>
          <w:sz w:val="18"/>
          <w:szCs w:val="18"/>
          <w:lang w:val="en-US"/>
        </w:rPr>
        <w:t>Conclusion</w:t>
      </w:r>
      <w:commentRangeEnd w:id="6"/>
      <w:r w:rsidR="000B33A3" w:rsidRPr="00D95EB7">
        <w:rPr>
          <w:rStyle w:val="Verwijzingopmerking"/>
          <w:sz w:val="18"/>
          <w:szCs w:val="18"/>
          <w:lang w:val="en-US"/>
        </w:rPr>
        <w:commentReference w:id="6"/>
      </w:r>
    </w:p>
    <w:p w14:paraId="609138DD" w14:textId="775450B6" w:rsidR="00EB7E5C" w:rsidRDefault="003E5155" w:rsidP="00A33ED9">
      <w:pPr>
        <w:spacing w:after="0"/>
        <w:jc w:val="both"/>
        <w:rPr>
          <w:sz w:val="18"/>
          <w:szCs w:val="18"/>
          <w:lang w:val="en-US"/>
        </w:rPr>
      </w:pPr>
      <w:r w:rsidRPr="003E5155">
        <w:rPr>
          <w:sz w:val="18"/>
          <w:szCs w:val="18"/>
          <w:lang w:val="en-US"/>
        </w:rPr>
        <w:t xml:space="preserve">As presented in the introduction, </w:t>
      </w:r>
      <w:proofErr w:type="spellStart"/>
      <w:r w:rsidR="00F77135" w:rsidRPr="003E5155">
        <w:rPr>
          <w:sz w:val="18"/>
          <w:szCs w:val="18"/>
          <w:lang w:val="en-US"/>
        </w:rPr>
        <w:t>DeVIDE</w:t>
      </w:r>
      <w:proofErr w:type="spellEnd"/>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w:t>
      </w:r>
      <w:r w:rsidR="001C015A">
        <w:rPr>
          <w:sz w:val="18"/>
          <w:szCs w:val="18"/>
          <w:lang w:val="en-US"/>
        </w:rPr>
        <w:t>al VTK techniques into a single and easy to use</w:t>
      </w:r>
      <w:r>
        <w:rPr>
          <w:sz w:val="18"/>
          <w:szCs w:val="18"/>
          <w:lang w:val="en-US"/>
        </w:rPr>
        <w:t xml:space="preserve"> module. Looking at the results section, this is exactly what we have achieved. There were several changes compared to the original specifications, but the essence really stayed the same.</w:t>
      </w:r>
    </w:p>
    <w:p w14:paraId="192C90EA" w14:textId="77777777" w:rsidR="00DE57E7" w:rsidRPr="00DE57E7" w:rsidRDefault="00330200" w:rsidP="00DE57E7">
      <w:pPr>
        <w:ind w:firstLine="284"/>
        <w:rPr>
          <w:sz w:val="18"/>
          <w:szCs w:val="18"/>
          <w:lang w:val="en-US"/>
        </w:rPr>
      </w:pPr>
      <w:r w:rsidRPr="00DE57E7">
        <w:rPr>
          <w:sz w:val="18"/>
          <w:szCs w:val="18"/>
          <w:lang w:val="en-US"/>
        </w:rPr>
        <w:lastRenderedPageBreak/>
        <w:t>Achieving this result</w:t>
      </w:r>
      <w:r w:rsidR="003E5155" w:rsidRPr="00DE57E7">
        <w:rPr>
          <w:sz w:val="18"/>
          <w:szCs w:val="18"/>
          <w:lang w:val="en-US"/>
        </w:rPr>
        <w:t xml:space="preserve"> was a hard job at first.</w:t>
      </w:r>
      <w:r w:rsidRPr="00DE57E7">
        <w:rPr>
          <w:sz w:val="18"/>
          <w:szCs w:val="18"/>
          <w:lang w:val="en-US"/>
        </w:rPr>
        <w:t xml:space="preserve"> T</w:t>
      </w:r>
      <w:r w:rsidR="003E5155" w:rsidRPr="00DE57E7">
        <w:rPr>
          <w:sz w:val="18"/>
          <w:szCs w:val="18"/>
          <w:lang w:val="en-US"/>
        </w:rPr>
        <w:t xml:space="preserve">he lack of documentation on many </w:t>
      </w:r>
      <w:proofErr w:type="spellStart"/>
      <w:r w:rsidRPr="00DE57E7">
        <w:rPr>
          <w:sz w:val="18"/>
          <w:szCs w:val="18"/>
          <w:lang w:val="en-US"/>
        </w:rPr>
        <w:t>DeVIDE</w:t>
      </w:r>
      <w:proofErr w:type="spellEnd"/>
      <w:r w:rsidRPr="00DE57E7">
        <w:rPr>
          <w:sz w:val="18"/>
          <w:szCs w:val="18"/>
          <w:lang w:val="en-US"/>
        </w:rPr>
        <w:t xml:space="preserve"> modules</w:t>
      </w:r>
      <w:r w:rsidR="00FE462C" w:rsidRPr="00DE57E7">
        <w:rPr>
          <w:sz w:val="18"/>
          <w:szCs w:val="18"/>
          <w:lang w:val="en-US"/>
        </w:rPr>
        <w:t xml:space="preserve"> and the small amount of VTK support available on the web</w:t>
      </w:r>
      <w:r w:rsidRPr="00DE57E7">
        <w:rPr>
          <w:sz w:val="18"/>
          <w:szCs w:val="18"/>
          <w:lang w:val="en-US"/>
        </w:rPr>
        <w:t xml:space="preserve"> did not make it easy to find a place</w:t>
      </w:r>
      <w:r w:rsidR="00FE462C" w:rsidRPr="00DE57E7">
        <w:rPr>
          <w:sz w:val="18"/>
          <w:szCs w:val="18"/>
          <w:lang w:val="en-US"/>
        </w:rPr>
        <w:t xml:space="preserve"> to begin. Eventually, using other viewers and VTK source code as a reference, we got to understand how things worked.</w:t>
      </w:r>
      <w:r w:rsidR="00DE57E7" w:rsidRPr="00DE57E7">
        <w:rPr>
          <w:sz w:val="18"/>
          <w:szCs w:val="18"/>
          <w:lang w:val="en-US"/>
        </w:rPr>
        <w:t xml:space="preserve"> </w:t>
      </w:r>
    </w:p>
    <w:p w14:paraId="293348CE" w14:textId="2FB02A42" w:rsidR="00BA1032" w:rsidRDefault="00FE462C" w:rsidP="00DE57E7">
      <w:pPr>
        <w:spacing w:after="180"/>
        <w:ind w:firstLine="284"/>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r w:rsidR="00D43B23" w:rsidRPr="003E5155">
        <w:rPr>
          <w:sz w:val="18"/>
          <w:szCs w:val="18"/>
          <w:lang w:val="en-US"/>
        </w:rPr>
        <w:t>.</w:t>
      </w:r>
    </w:p>
    <w:p w14:paraId="7A1D8E5A" w14:textId="77777777" w:rsidR="00BA1032" w:rsidRPr="00D95EB7" w:rsidRDefault="00BA1032" w:rsidP="00BA1032">
      <w:pPr>
        <w:pStyle w:val="Geenafstand"/>
        <w:rPr>
          <w:lang w:val="en-US"/>
        </w:rPr>
      </w:pPr>
      <w:r w:rsidRPr="00D95EB7">
        <w:rPr>
          <w:noProof/>
          <w:lang w:eastAsia="nl-NL"/>
        </w:rPr>
        <w:drawing>
          <wp:inline distT="0" distB="0" distL="0" distR="0" wp14:anchorId="06F8F69D" wp14:editId="181999F0">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5AEB1106" w14:textId="77777777" w:rsidR="00BA1032" w:rsidRPr="00D95EB7" w:rsidRDefault="00BA1032" w:rsidP="00BA1032">
      <w:pPr>
        <w:ind w:right="-71"/>
        <w:jc w:val="center"/>
        <w:rPr>
          <w:i/>
          <w:sz w:val="18"/>
          <w:szCs w:val="18"/>
          <w:lang w:val="en-US"/>
        </w:rPr>
      </w:pPr>
      <w:r w:rsidRPr="00D95EB7">
        <w:rPr>
          <w:b/>
          <w:sz w:val="18"/>
          <w:szCs w:val="18"/>
          <w:lang w:val="en-US"/>
        </w:rPr>
        <w:t xml:space="preserve">Figure </w:t>
      </w:r>
      <w:r>
        <w:rPr>
          <w:b/>
          <w:sz w:val="18"/>
          <w:szCs w:val="18"/>
          <w:lang w:val="en-US"/>
        </w:rPr>
        <w:t>8</w:t>
      </w:r>
      <w:r w:rsidRPr="00D95EB7">
        <w:rPr>
          <w:b/>
          <w:sz w:val="18"/>
          <w:szCs w:val="18"/>
          <w:lang w:val="en-US"/>
        </w:rPr>
        <w:t>:</w:t>
      </w:r>
      <w:r w:rsidRPr="00D95EB7">
        <w:rPr>
          <w:i/>
          <w:sz w:val="18"/>
          <w:szCs w:val="18"/>
          <w:lang w:val="en-US"/>
        </w:rPr>
        <w:t xml:space="preserve"> An example snapshot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t>Future work</w:t>
      </w:r>
      <w:commentRangeEnd w:id="7"/>
      <w:r w:rsidR="00EC4002" w:rsidRPr="00D95EB7">
        <w:rPr>
          <w:rStyle w:val="Verwijzingopmerking"/>
          <w:sz w:val="18"/>
          <w:szCs w:val="18"/>
          <w:lang w:val="en-US"/>
        </w:rPr>
        <w:commentReference w:id="7"/>
      </w:r>
    </w:p>
    <w:p w14:paraId="1453E525" w14:textId="39290A19" w:rsidR="004C37D9" w:rsidRDefault="0030226A" w:rsidP="00AD1BC6">
      <w:pPr>
        <w:jc w:val="both"/>
        <w:rPr>
          <w:sz w:val="18"/>
          <w:szCs w:val="18"/>
          <w:lang w:val="en-US"/>
        </w:rPr>
      </w:pPr>
      <w:r w:rsidRPr="00D95EB7">
        <w:rPr>
          <w:sz w:val="18"/>
          <w:szCs w:val="18"/>
          <w:lang w:val="en-US"/>
        </w:rPr>
        <w:t>This module has some improvements that can be made, but were left out</w:t>
      </w:r>
      <w:r w:rsidR="004C37D9">
        <w:rPr>
          <w:sz w:val="18"/>
          <w:szCs w:val="18"/>
          <w:lang w:val="en-US"/>
        </w:rPr>
        <w:t xml:space="preserve"> or that we came up with after the product was in the final stages</w:t>
      </w:r>
      <w:r w:rsidRPr="00D95EB7">
        <w:rPr>
          <w:sz w:val="18"/>
          <w:szCs w:val="18"/>
          <w:lang w:val="en-US"/>
        </w:rPr>
        <w:t xml:space="preserve">. </w:t>
      </w:r>
    </w:p>
    <w:p w14:paraId="65BA5347" w14:textId="718A6C9E" w:rsidR="00681989" w:rsidRPr="00D95EB7" w:rsidRDefault="0030226A" w:rsidP="001C4611">
      <w:pPr>
        <w:ind w:firstLine="284"/>
        <w:jc w:val="both"/>
        <w:rPr>
          <w:sz w:val="18"/>
          <w:szCs w:val="18"/>
          <w:lang w:val="en-US"/>
        </w:rPr>
      </w:pPr>
      <w:r w:rsidRPr="00D95EB7">
        <w:rPr>
          <w:sz w:val="18"/>
          <w:szCs w:val="18"/>
          <w:lang w:val="en-US"/>
        </w:rPr>
        <w:t xml:space="preserve">One of those improvements is to make it possible to select a different color for each seed point, this would greatly improve the segmentation options, and the visibility of the results. </w:t>
      </w:r>
    </w:p>
    <w:p w14:paraId="22207E87" w14:textId="1DE64627" w:rsidR="0030226A" w:rsidRDefault="0030226A" w:rsidP="00AD1BC6">
      <w:pPr>
        <w:ind w:firstLine="284"/>
        <w:jc w:val="both"/>
        <w:rPr>
          <w:sz w:val="18"/>
          <w:szCs w:val="18"/>
          <w:lang w:val="en-US"/>
        </w:rPr>
      </w:pPr>
      <w:r w:rsidRPr="00D95EB7">
        <w:rPr>
          <w:sz w:val="18"/>
          <w:szCs w:val="18"/>
          <w:lang w:val="en-US"/>
        </w:rPr>
        <w:t xml:space="preserve">For further improvements colored indicators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w:t>
      </w:r>
      <w:r w:rsidR="004E68A3">
        <w:rPr>
          <w:sz w:val="18"/>
          <w:szCs w:val="18"/>
          <w:lang w:val="en-US"/>
        </w:rPr>
        <w:t>rk, but it would be helpful to see what slices the other 2d views are currently showing.</w:t>
      </w:r>
    </w:p>
    <w:p w14:paraId="309EF32C" w14:textId="72BE9480" w:rsidR="004C37D9" w:rsidRDefault="004C37D9" w:rsidP="00AD1BC6">
      <w:pPr>
        <w:ind w:firstLine="284"/>
        <w:jc w:val="both"/>
        <w:rPr>
          <w:sz w:val="18"/>
          <w:szCs w:val="18"/>
          <w:lang w:val="en-US"/>
        </w:rPr>
      </w:pPr>
      <w:r>
        <w:rPr>
          <w:sz w:val="18"/>
          <w:szCs w:val="18"/>
          <w:lang w:val="en-US"/>
        </w:rPr>
        <w:t>Another feature that we originally envisioned but never got in the final product was the ability to change the transparency of unselected data by the distance that it is from the selected data.</w:t>
      </w:r>
    </w:p>
    <w:p w14:paraId="26CF4197" w14:textId="04BAC532" w:rsidR="001C4611" w:rsidRPr="00F35477" w:rsidRDefault="001C4611" w:rsidP="00AD1BC6">
      <w:pPr>
        <w:ind w:firstLine="284"/>
        <w:jc w:val="both"/>
        <w:rPr>
          <w:sz w:val="18"/>
          <w:szCs w:val="18"/>
          <w:lang w:val="en-US"/>
        </w:rPr>
      </w:pPr>
      <w:r>
        <w:rPr>
          <w:sz w:val="18"/>
          <w:szCs w:val="18"/>
          <w:lang w:val="en-US"/>
        </w:rPr>
        <w:t xml:space="preserve">We found that, when selecting very specific </w:t>
      </w:r>
      <w:proofErr w:type="spellStart"/>
      <w:r>
        <w:rPr>
          <w:sz w:val="18"/>
          <w:szCs w:val="18"/>
          <w:lang w:val="en-US"/>
        </w:rPr>
        <w:t>seedpoints</w:t>
      </w:r>
      <w:proofErr w:type="spellEnd"/>
      <w:r>
        <w:rPr>
          <w:sz w:val="18"/>
          <w:szCs w:val="18"/>
          <w:lang w:val="en-US"/>
        </w:rPr>
        <w:t>, it is sometimes hard to get the selection right, because of the resolution</w:t>
      </w:r>
      <w:r w:rsidR="00C13C2F">
        <w:rPr>
          <w:sz w:val="18"/>
          <w:szCs w:val="18"/>
          <w:lang w:val="en-US"/>
        </w:rPr>
        <w:t xml:space="preserve"> of the 2d views, even when maximizing the entire window. A solution for this</w:t>
      </w:r>
      <w:r w:rsidR="007B6D91">
        <w:rPr>
          <w:sz w:val="18"/>
          <w:szCs w:val="18"/>
          <w:lang w:val="en-US"/>
        </w:rPr>
        <w:t>, besides using a really big monitor,</w:t>
      </w:r>
      <w:r w:rsidR="00C13C2F">
        <w:rPr>
          <w:sz w:val="18"/>
          <w:szCs w:val="18"/>
          <w:lang w:val="en-US"/>
        </w:rPr>
        <w:t xml:space="preserve"> woul</w:t>
      </w:r>
      <w:bookmarkStart w:id="8" w:name="_GoBack"/>
      <w:bookmarkEnd w:id="8"/>
      <w:r w:rsidR="00C13C2F">
        <w:rPr>
          <w:sz w:val="18"/>
          <w:szCs w:val="18"/>
          <w:lang w:val="en-US"/>
        </w:rPr>
        <w:t xml:space="preserve">d be to </w:t>
      </w:r>
      <w:r w:rsidR="007B6D91">
        <w:rPr>
          <w:sz w:val="18"/>
          <w:szCs w:val="18"/>
          <w:lang w:val="en-US"/>
        </w:rPr>
        <w:t xml:space="preserve">be able to (temporarily) make a 2d view take up the entire screen, </w:t>
      </w:r>
      <w:r w:rsidR="007B6D91" w:rsidRPr="00F35477">
        <w:rPr>
          <w:sz w:val="18"/>
          <w:szCs w:val="18"/>
          <w:lang w:val="en-US"/>
        </w:rPr>
        <w:t>so a precise selection can be made.</w:t>
      </w:r>
    </w:p>
    <w:p w14:paraId="17443574" w14:textId="197AEF9B" w:rsidR="00FB543B" w:rsidRPr="00F35477" w:rsidRDefault="00FB543B" w:rsidP="00CE710B">
      <w:pPr>
        <w:ind w:firstLine="284"/>
        <w:jc w:val="both"/>
        <w:rPr>
          <w:sz w:val="18"/>
          <w:szCs w:val="18"/>
          <w:lang w:val="en-US"/>
        </w:rPr>
      </w:pPr>
      <w:r w:rsidRPr="00F35477">
        <w:rPr>
          <w:sz w:val="18"/>
          <w:szCs w:val="18"/>
          <w:lang w:val="en-US"/>
        </w:rPr>
        <w:t xml:space="preserve">It might also be a good idea, efficiency wise, to optimize the selection in the end, because currently the results for each of the </w:t>
      </w:r>
      <w:proofErr w:type="spellStart"/>
      <w:r w:rsidRPr="00F35477">
        <w:rPr>
          <w:sz w:val="18"/>
          <w:szCs w:val="18"/>
          <w:lang w:val="en-US"/>
        </w:rPr>
        <w:t>seedpoints</w:t>
      </w:r>
      <w:proofErr w:type="spellEnd"/>
      <w:r w:rsidRPr="00F35477">
        <w:rPr>
          <w:sz w:val="18"/>
          <w:szCs w:val="18"/>
          <w:lang w:val="en-US"/>
        </w:rPr>
        <w:t xml:space="preserve"> are just combined, without checking for selections that are selected through another </w:t>
      </w:r>
      <w:proofErr w:type="spellStart"/>
      <w:r w:rsidRPr="00F35477">
        <w:rPr>
          <w:sz w:val="18"/>
          <w:szCs w:val="18"/>
          <w:lang w:val="en-US"/>
        </w:rPr>
        <w:t>seedpoint</w:t>
      </w:r>
      <w:proofErr w:type="spellEnd"/>
      <w:r w:rsidRPr="00F35477">
        <w:rPr>
          <w:sz w:val="18"/>
          <w:szCs w:val="18"/>
          <w:lang w:val="en-US"/>
        </w:rPr>
        <w:t>.</w:t>
      </w:r>
    </w:p>
    <w:p w14:paraId="1141843E" w14:textId="0E526D55" w:rsidR="00FB543B" w:rsidRPr="00F35477" w:rsidRDefault="00FB543B" w:rsidP="00CE710B">
      <w:pPr>
        <w:ind w:firstLine="284"/>
        <w:jc w:val="both"/>
        <w:rPr>
          <w:sz w:val="18"/>
          <w:szCs w:val="18"/>
          <w:lang w:val="en-US"/>
        </w:rPr>
      </w:pPr>
      <w:r w:rsidRPr="00F35477">
        <w:rPr>
          <w:sz w:val="18"/>
          <w:szCs w:val="18"/>
          <w:lang w:val="en-US"/>
        </w:rPr>
        <w:t xml:space="preserve">Lastly, it might be nice to have some shading on the final selection, since now it can be a little hard to distinct shapes when looking at a selection head-on. The semi-transparent unselected data helps here to give an indication </w:t>
      </w:r>
      <w:proofErr w:type="spellStart"/>
      <w:r w:rsidRPr="00F35477">
        <w:rPr>
          <w:sz w:val="18"/>
          <w:szCs w:val="18"/>
          <w:lang w:val="en-US"/>
        </w:rPr>
        <w:t>fo</w:t>
      </w:r>
      <w:proofErr w:type="spellEnd"/>
      <w:r w:rsidRPr="00F35477">
        <w:rPr>
          <w:sz w:val="18"/>
          <w:szCs w:val="18"/>
          <w:lang w:val="en-US"/>
        </w:rPr>
        <w:t xml:space="preserve"> the shape, but this does not work in all cases.</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58DDBDA7" w:rsidR="00F40E6D" w:rsidRPr="00F40E6D" w:rsidRDefault="00F40E6D" w:rsidP="00F40E6D">
      <w:pPr>
        <w:spacing w:after="0"/>
        <w:rPr>
          <w:lang w:val="en-US"/>
        </w:rPr>
      </w:pPr>
      <w:r>
        <w:rPr>
          <w:rStyle w:val="Verwijzingopmerking"/>
        </w:rPr>
        <w:annotationRef/>
      </w:r>
      <w:r w:rsidRPr="00A90E9C">
        <w:rPr>
          <w:lang w:val="en-US"/>
        </w:rPr>
        <w:t>(discussion): Present the results that you obtained. This can be images with different data</w:t>
      </w:r>
      <w:r w:rsidR="00B8661F">
        <w:rPr>
          <w:lang w:val="en-US"/>
        </w:rPr>
        <w:t xml:space="preserve"> sets, time tables, etc.</w:t>
      </w:r>
      <w:r>
        <w:rPr>
          <w:lang w:val="en-US"/>
        </w:rPr>
        <w:t xml:space="preserve">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7"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B56E5" w14:textId="77777777" w:rsidR="007D5562" w:rsidRDefault="007D5562" w:rsidP="00FC13FD">
      <w:pPr>
        <w:spacing w:after="0" w:line="240" w:lineRule="auto"/>
      </w:pPr>
      <w:r>
        <w:separator/>
      </w:r>
    </w:p>
  </w:endnote>
  <w:endnote w:type="continuationSeparator" w:id="0">
    <w:p w14:paraId="05D1B4A2" w14:textId="77777777" w:rsidR="007D5562" w:rsidRDefault="007D5562"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3BE6C" w14:textId="77777777" w:rsidR="007D5562" w:rsidRDefault="007D5562" w:rsidP="00FC13FD">
      <w:pPr>
        <w:spacing w:after="0" w:line="240" w:lineRule="auto"/>
      </w:pPr>
      <w:r>
        <w:separator/>
      </w:r>
    </w:p>
  </w:footnote>
  <w:footnote w:type="continuationSeparator" w:id="0">
    <w:p w14:paraId="319B4E51" w14:textId="77777777" w:rsidR="007D5562" w:rsidRDefault="007D5562"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A32D7"/>
    <w:rsid w:val="001B2FB9"/>
    <w:rsid w:val="001B707A"/>
    <w:rsid w:val="001B74B2"/>
    <w:rsid w:val="001B77CC"/>
    <w:rsid w:val="001C015A"/>
    <w:rsid w:val="001C18A9"/>
    <w:rsid w:val="001C4611"/>
    <w:rsid w:val="001C68CD"/>
    <w:rsid w:val="001D0AA9"/>
    <w:rsid w:val="001D4088"/>
    <w:rsid w:val="001D52CD"/>
    <w:rsid w:val="001E1C9A"/>
    <w:rsid w:val="001E34B6"/>
    <w:rsid w:val="001F4D94"/>
    <w:rsid w:val="001F6C0F"/>
    <w:rsid w:val="002008C2"/>
    <w:rsid w:val="002009C7"/>
    <w:rsid w:val="0020187E"/>
    <w:rsid w:val="002121C0"/>
    <w:rsid w:val="00222797"/>
    <w:rsid w:val="00247996"/>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0200"/>
    <w:rsid w:val="00331266"/>
    <w:rsid w:val="00333997"/>
    <w:rsid w:val="00337E11"/>
    <w:rsid w:val="0034614A"/>
    <w:rsid w:val="00346A99"/>
    <w:rsid w:val="00351611"/>
    <w:rsid w:val="00354734"/>
    <w:rsid w:val="00355AA7"/>
    <w:rsid w:val="00356E4E"/>
    <w:rsid w:val="00361A8B"/>
    <w:rsid w:val="003706CE"/>
    <w:rsid w:val="00370F9E"/>
    <w:rsid w:val="003753F3"/>
    <w:rsid w:val="003828A2"/>
    <w:rsid w:val="003A58CE"/>
    <w:rsid w:val="003A65EB"/>
    <w:rsid w:val="003B33E7"/>
    <w:rsid w:val="003B3574"/>
    <w:rsid w:val="003B71E1"/>
    <w:rsid w:val="003E269B"/>
    <w:rsid w:val="003E3904"/>
    <w:rsid w:val="003E5155"/>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37D9"/>
    <w:rsid w:val="004C5B0D"/>
    <w:rsid w:val="004E68A3"/>
    <w:rsid w:val="004F563B"/>
    <w:rsid w:val="00510274"/>
    <w:rsid w:val="00526C70"/>
    <w:rsid w:val="00535D0B"/>
    <w:rsid w:val="00545A44"/>
    <w:rsid w:val="00547B7C"/>
    <w:rsid w:val="005637AF"/>
    <w:rsid w:val="005811B3"/>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0A23"/>
    <w:rsid w:val="00763414"/>
    <w:rsid w:val="00784C34"/>
    <w:rsid w:val="007926F6"/>
    <w:rsid w:val="007A0806"/>
    <w:rsid w:val="007B6D91"/>
    <w:rsid w:val="007C1441"/>
    <w:rsid w:val="007C1D56"/>
    <w:rsid w:val="007D3167"/>
    <w:rsid w:val="007D5562"/>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A1DF0"/>
    <w:rsid w:val="008B70F9"/>
    <w:rsid w:val="008C1D08"/>
    <w:rsid w:val="008D1633"/>
    <w:rsid w:val="008D29F9"/>
    <w:rsid w:val="008D5609"/>
    <w:rsid w:val="008F3AB2"/>
    <w:rsid w:val="008F79E6"/>
    <w:rsid w:val="00905C54"/>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D1BC6"/>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54B19"/>
    <w:rsid w:val="00B65C60"/>
    <w:rsid w:val="00B66A5F"/>
    <w:rsid w:val="00B8661F"/>
    <w:rsid w:val="00B87732"/>
    <w:rsid w:val="00B90C63"/>
    <w:rsid w:val="00B9245D"/>
    <w:rsid w:val="00BA1032"/>
    <w:rsid w:val="00BA60E2"/>
    <w:rsid w:val="00BB097A"/>
    <w:rsid w:val="00BB2A1F"/>
    <w:rsid w:val="00BB7E17"/>
    <w:rsid w:val="00BC66F6"/>
    <w:rsid w:val="00BD32B9"/>
    <w:rsid w:val="00BE18B8"/>
    <w:rsid w:val="00BE7900"/>
    <w:rsid w:val="00C027CC"/>
    <w:rsid w:val="00C13519"/>
    <w:rsid w:val="00C13C2F"/>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08C3"/>
    <w:rsid w:val="00D6296B"/>
    <w:rsid w:val="00D6391B"/>
    <w:rsid w:val="00D6449D"/>
    <w:rsid w:val="00D6545E"/>
    <w:rsid w:val="00D65CE0"/>
    <w:rsid w:val="00D776E5"/>
    <w:rsid w:val="00D8300A"/>
    <w:rsid w:val="00D862E0"/>
    <w:rsid w:val="00D94678"/>
    <w:rsid w:val="00D95EB7"/>
    <w:rsid w:val="00DB7525"/>
    <w:rsid w:val="00DC1E6C"/>
    <w:rsid w:val="00DD5468"/>
    <w:rsid w:val="00DE57E7"/>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7E5C"/>
    <w:rsid w:val="00EC4002"/>
    <w:rsid w:val="00ED4464"/>
    <w:rsid w:val="00EF2259"/>
    <w:rsid w:val="00F00652"/>
    <w:rsid w:val="00F04BF4"/>
    <w:rsid w:val="00F14E24"/>
    <w:rsid w:val="00F1686B"/>
    <w:rsid w:val="00F35477"/>
    <w:rsid w:val="00F37650"/>
    <w:rsid w:val="00F40E6D"/>
    <w:rsid w:val="00F4471C"/>
    <w:rsid w:val="00F454BA"/>
    <w:rsid w:val="00F534DA"/>
    <w:rsid w:val="00F570A1"/>
    <w:rsid w:val="00F66BC2"/>
    <w:rsid w:val="00F7223D"/>
    <w:rsid w:val="00F7266C"/>
    <w:rsid w:val="00F77135"/>
    <w:rsid w:val="00F90903"/>
    <w:rsid w:val="00F947E9"/>
    <w:rsid w:val="00F96462"/>
    <w:rsid w:val="00FA243D"/>
    <w:rsid w:val="00FB478B"/>
    <w:rsid w:val="00FB543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063C5-0EA0-4D64-B2CA-D2768FC2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1718</Words>
  <Characters>9455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290</cp:revision>
  <dcterms:created xsi:type="dcterms:W3CDTF">2014-06-22T13:39:00Z</dcterms:created>
  <dcterms:modified xsi:type="dcterms:W3CDTF">2014-06-23T13:49:00Z</dcterms:modified>
</cp:coreProperties>
</file>