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Mabiyasa — Design Summary</w:t>
      </w:r>
    </w:p>
    <w:p>
      <w:pPr>
        <w:spacing w:after="320"/>
      </w:pPr>
      <w:r>
        <w:rPr>
          <w:i/>
          <w:iCs/>
          <w:color w:val="555555"/>
        </w:rPr>
        <w:t xml:space="preserve">Kapampangan language-learning RPG — working design notes</w:t>
      </w:r>
    </w:p>
    <w:p>
      <w:pPr>
        <w:pStyle w:val="Heading1"/>
        <w:spacing w:after="160" w:before="320"/>
      </w:pPr>
      <w:r>
        <w:t xml:space="preserve">Core Concept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2.5D pixel, turn-based educational RPG built around Kapampangan language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World is divided into zones/villages, each centered on a vocabulary category (phrases, counting,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Gacha mechanics, dialogue, multiple explorable zones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Combat System</w:t>
      </w:r>
    </w:p>
    <w:p>
      <w:pPr>
        <w:pStyle w:val="Heading2"/>
        <w:spacing w:after="120" w:before="240"/>
      </w:pPr>
      <w:r>
        <w:t xml:space="preserve">Turn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character control, turn-based. Per-turn choice: Attack or Potion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block/defend option was considered as a third choice, but dropped — every justification tried (easier follow-up quiz, telegraphed hits, potion scarcity) either got exploited or required building a new system. Sticking with two clean 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Attack triggers a quiz popup: multiple choice, fill-in-the-blank, or translate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type is weighted by word mastery, not purely random — new/low-mastery words lean multiple choice; well-practiced words open up fill-in-blank and translate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Potion does not trigger a quiz — it's the safe fallback action</w:t>
      </w:r>
    </w:p>
    <w:p>
      <w:pPr>
        <w:pStyle w:val="Heading2"/>
        <w:spacing w:after="120" w:before="240"/>
      </w:pPr>
      <w:r>
        <w:t xml:space="preserve">Damage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Regular mobs: a wrong answer reduces damage (the 'language barrier') rather than blocking it entirely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bosses: a wrong answer deals zero shield damage; sentence construction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Typo tolerance / fuzzy matching recommended for fill-in-blank and translate, so spelling slips aren't scored the same as not knowing the 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correct answer immediately after a miss — a teaching moment, not just a fail state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Assessing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correct/incorrect per word across separate encounters, not a single sitting's percentage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word is treated as 'mastered' after being answered correctly across multiple separate encounters (e.g. 3), which is what unlocks harder question types for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visible grade or percentage shown to the player — mastery tracking drives question difficulty quietly in the background</w:t>
      </w:r>
    </w:p>
    <w:p>
      <w:pPr>
        <w:pStyle w:val="Heading2"/>
        <w:spacing w:after="120" w:before="240"/>
      </w:pPr>
      <w:r>
        <w:t xml:space="preserve">Boss fights as the real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Boss shield is split into several segments, each tied to a different word or sentence drawn from the zone's vocabulary pool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Breaking the whole shield requires correctly using several different words, not repeating one lucky answer — this is what makes a boss fight a genuine breadth check rather than just a harder version of a mob fight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wrong answer on a segment doesn't lock the player out — it just fails to break that segment this attempt; the fight continues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Final Boss — “Final Exam”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Guards the Flower of Healing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Represents the curse itself, not a villain — the accumulated weight of everything lost, tragic rather than evil (tonal reference: Elden Ring's Malenia / Radahn)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Shield is split by zone rather than by grammar slot — clearing it draws on vocabulary from every zone played, not just one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structure runs in reverse: early phases pull from the most recently learned zones; later phases pull backward toward zone 1's earliest vocabulary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reversal is meant to create an “oh, that's from the first zone!” payoff moment — nailing early, familiar words at the climax of the biggest fight in the game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One-time shield regeneration (roughly 25%, ideally sized to exactly one segment) as a deliberate dramatic exception — no other boss regenerates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 foreshadowing the guardian earlier in the game (NPC dialogue, warnings) to build it up before the player ever meets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flourish: a final phase built from one cumulative sentence spanning words from every zone at once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Enemies (Regular Mobs)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Animals have gone feral because their name was forgotten — the same affliction affecting the wider world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design: desaturated base color, one “wrong” static/glitch patch on the body, blank or single-flat-color eyes; corruption severity scales up for elites and bosses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Defeating a mob breaks the curse's hold rather than killing it — it flashes back to its normal color and shape and leaves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Combat itself stays full RPG in feel — real weapons, real hit and defeat animations. Only the defeated state is reframed as a cure, not a death.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 has amnesia specific to Kapampangan — not general memory loss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Cause: a rare, random affliction that anyone (person or animal) has a slim chance of getting. No villain, no specific reason MC was targeted.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affliction is stable, not worsening — this removes any sense of urgency, letting the player explore zone by zone at a relaxed pace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Cure: the Flower of Healing, grown from a piece or petal contributed by each village — this ties the central quest directly to visiting and learning in every zone, rather than racing to one location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MC's ability to show words as visible letters instead of speaking them is a side effect of the same curse, not a separate power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 is intentionally kept simple — gradeschool to highschool level, no complex plot, no traditional villain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touch: a minor side NPC who is also partly cursed, to show MC isn't alone in this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Open-World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NPC dialogue: choosing the correct response causes the MC to visibly “show” the words as letters instead of speaking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 extending zone categories beyond greetings into: quest instructions (misreading leads to fetching the wrong item), haggling and numbers with vendors, and environmental text (signs or inscriptions gating shortcuts or hidden areas)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reputation/rapport system with NPCs was considered, then dropped, to keep focus on the learning loop rather than a social system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Text / Translation Convention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default, all dialogue and narration is shown in English — canonically, everyone is speaking Kapampangan at all times; this is a translation convention, the same as subtitled film or a JRPG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Exception: the specific word or phrase being taught or quizzed stays untranslated, shown in raw Kapampangan — this is the visual signal for “this is what MC doesn't know,” and reflects that MC understands general gist but stumbles on specific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(or whether) to explain this convention in-story is not yet decided — one option considered is a pre-curse prologue flashback shown fully in untranslated Kapampangan, contrasted with English afterward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20"/>
      </w:pPr>
      <w:r>
        <w:t xml:space="preserve">Still Open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the guide/mentor character is (identity, role) — not yet defined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village/zone list and order beyond the original eight-zone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2026-09-18T07:52:24.984Z</dcterms:created>
  <dcterms:modified xsi:type="dcterms:W3CDTF">2026-09-18T07:52:24.992Z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