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CCE-1231-2024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CCE-1231-2024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ALCALA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ALCALA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To correct the desicion of this petition </w:t>
                            </w:r>
                            <w:r>
                              <w:rPr>
                                <w:rFonts w:ascii="Arial"/>
                                <w:sz w:val="22"/>
                                <w:b/>
                              </w:rPr>
                              <w:t>“RALPH” 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“RALPH”</w:t>
                            </w:r>
                          </w:p>
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To correct the desicion of this petition </w:t>
                      </w:r>
                      <w:r>
                        <w:rPr>
                          <w:rFonts w:ascii="Arial"/>
                          <w:sz w:val="22"/>
                          <w:b/>
                        </w:rPr>
                        <w:t>“RALPH”  </w:t>
                      </w:r>
                      <w:r>
                        <w:rPr>
                          <w:rFonts w:ascii="Arial"/>
                          <w:sz w:val="22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“RALPH”</w:t>
                      </w:r>
                    </w:p>
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05,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05,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