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{petition_number}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{to}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{to}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{from}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{from}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{reg_num}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{reg_num}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>{document_owner}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>{document_owner}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{type_document}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{type_document}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{petition_type}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{petition_type}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{date_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>filed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{date_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>filed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{day}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{day}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{issued_at}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{issued_at}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{month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>year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{month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>year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{mcr}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{mcr}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{document_owner}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{document_owner}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{petition_type}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{petition_type}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{type_document}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{type_document}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{date_notice}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{date_notice}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{mcr}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{mcr}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